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30" w:rsidRDefault="001B5630">
      <w:pPr>
        <w:widowControl w:val="0"/>
        <w:autoSpaceDE w:val="0"/>
        <w:autoSpaceDN w:val="0"/>
        <w:adjustRightInd w:val="0"/>
        <w:spacing w:after="200" w:line="276" w:lineRule="auto"/>
        <w:jc w:val="center"/>
        <w:rPr>
          <w:b/>
          <w:bCs/>
          <w:sz w:val="28"/>
          <w:szCs w:val="28"/>
        </w:rPr>
      </w:pPr>
      <w:bookmarkStart w:id="0" w:name="_GoBack"/>
      <w:bookmarkEnd w:id="0"/>
    </w:p>
    <w:p w:rsidR="001B5630" w:rsidRDefault="001B5630">
      <w:pPr>
        <w:widowControl w:val="0"/>
        <w:autoSpaceDE w:val="0"/>
        <w:autoSpaceDN w:val="0"/>
        <w:adjustRightInd w:val="0"/>
        <w:spacing w:after="200" w:line="276" w:lineRule="auto"/>
        <w:jc w:val="center"/>
        <w:rPr>
          <w:b/>
          <w:bCs/>
          <w:sz w:val="28"/>
          <w:szCs w:val="28"/>
        </w:rPr>
      </w:pPr>
    </w:p>
    <w:p w:rsidR="001B5630" w:rsidRDefault="001B5630">
      <w:pPr>
        <w:widowControl w:val="0"/>
        <w:autoSpaceDE w:val="0"/>
        <w:autoSpaceDN w:val="0"/>
        <w:adjustRightInd w:val="0"/>
        <w:spacing w:after="200" w:line="276" w:lineRule="auto"/>
        <w:jc w:val="center"/>
        <w:rPr>
          <w:b/>
          <w:bCs/>
          <w:sz w:val="28"/>
          <w:szCs w:val="28"/>
        </w:rPr>
      </w:pPr>
    </w:p>
    <w:p w:rsidR="001B5630" w:rsidRDefault="001B5630">
      <w:pPr>
        <w:widowControl w:val="0"/>
        <w:autoSpaceDE w:val="0"/>
        <w:autoSpaceDN w:val="0"/>
        <w:adjustRightInd w:val="0"/>
        <w:spacing w:after="200" w:line="276" w:lineRule="auto"/>
        <w:jc w:val="center"/>
        <w:rPr>
          <w:b/>
          <w:bCs/>
          <w:sz w:val="28"/>
          <w:szCs w:val="28"/>
        </w:rPr>
      </w:pPr>
    </w:p>
    <w:p w:rsidR="001B5630" w:rsidRPr="009B17F7" w:rsidRDefault="001B5630">
      <w:pPr>
        <w:widowControl w:val="0"/>
        <w:autoSpaceDE w:val="0"/>
        <w:autoSpaceDN w:val="0"/>
        <w:adjustRightInd w:val="0"/>
        <w:jc w:val="center"/>
        <w:rPr>
          <w:rFonts w:asciiTheme="majorHAnsi" w:hAnsiTheme="majorHAnsi"/>
          <w:b/>
          <w:bCs/>
          <w:sz w:val="28"/>
          <w:szCs w:val="28"/>
        </w:rPr>
      </w:pPr>
      <w:r w:rsidRPr="009B17F7">
        <w:rPr>
          <w:rFonts w:asciiTheme="majorHAnsi" w:hAnsiTheme="majorHAnsi"/>
          <w:b/>
          <w:bCs/>
          <w:sz w:val="28"/>
          <w:szCs w:val="28"/>
        </w:rPr>
        <w:t>CRNA GORA</w:t>
      </w:r>
    </w:p>
    <w:p w:rsidR="001B5630" w:rsidRPr="009B17F7" w:rsidRDefault="001B5630">
      <w:pPr>
        <w:widowControl w:val="0"/>
        <w:autoSpaceDE w:val="0"/>
        <w:autoSpaceDN w:val="0"/>
        <w:adjustRightInd w:val="0"/>
        <w:jc w:val="center"/>
        <w:rPr>
          <w:rFonts w:asciiTheme="majorHAnsi" w:hAnsiTheme="majorHAnsi"/>
          <w:b/>
          <w:bCs/>
        </w:rPr>
      </w:pPr>
      <w:r w:rsidRPr="009B17F7">
        <w:rPr>
          <w:rFonts w:asciiTheme="majorHAnsi" w:hAnsiTheme="majorHAnsi"/>
          <w:b/>
          <w:bCs/>
        </w:rPr>
        <w:t>OPŠTINA ŠAVNIK</w:t>
      </w:r>
    </w:p>
    <w:p w:rsidR="001B5630" w:rsidRPr="009B17F7" w:rsidRDefault="001B5630">
      <w:pPr>
        <w:widowControl w:val="0"/>
        <w:autoSpaceDE w:val="0"/>
        <w:autoSpaceDN w:val="0"/>
        <w:adjustRightInd w:val="0"/>
        <w:spacing w:after="200" w:line="276" w:lineRule="auto"/>
        <w:jc w:val="center"/>
        <w:rPr>
          <w:rFonts w:asciiTheme="majorHAnsi" w:hAnsiTheme="majorHAnsi"/>
          <w:b/>
          <w:bCs/>
        </w:rPr>
      </w:pPr>
    </w:p>
    <w:p w:rsidR="001B5630" w:rsidRPr="009B17F7" w:rsidRDefault="001B5630">
      <w:pPr>
        <w:widowControl w:val="0"/>
        <w:autoSpaceDE w:val="0"/>
        <w:autoSpaceDN w:val="0"/>
        <w:adjustRightInd w:val="0"/>
        <w:spacing w:after="200" w:line="276" w:lineRule="auto"/>
        <w:rPr>
          <w:rFonts w:asciiTheme="majorHAnsi" w:hAnsiTheme="majorHAnsi"/>
          <w:b/>
          <w:bCs/>
        </w:rPr>
      </w:pPr>
    </w:p>
    <w:p w:rsidR="001B5630" w:rsidRPr="009B17F7" w:rsidRDefault="001B5630">
      <w:pPr>
        <w:widowControl w:val="0"/>
        <w:autoSpaceDE w:val="0"/>
        <w:autoSpaceDN w:val="0"/>
        <w:adjustRightInd w:val="0"/>
        <w:spacing w:after="200" w:line="276" w:lineRule="auto"/>
        <w:jc w:val="center"/>
        <w:rPr>
          <w:rFonts w:asciiTheme="majorHAnsi" w:hAnsiTheme="majorHAnsi"/>
          <w:b/>
          <w:bCs/>
        </w:rPr>
      </w:pPr>
    </w:p>
    <w:p w:rsidR="001B5630" w:rsidRPr="009B17F7" w:rsidRDefault="001B5630">
      <w:pPr>
        <w:widowControl w:val="0"/>
        <w:autoSpaceDE w:val="0"/>
        <w:autoSpaceDN w:val="0"/>
        <w:adjustRightInd w:val="0"/>
        <w:spacing w:after="200" w:line="276" w:lineRule="auto"/>
        <w:jc w:val="center"/>
        <w:rPr>
          <w:rFonts w:asciiTheme="majorHAnsi" w:hAnsiTheme="majorHAnsi"/>
          <w:b/>
          <w:bCs/>
        </w:rPr>
      </w:pPr>
    </w:p>
    <w:p w:rsidR="001B5630" w:rsidRDefault="001B5630">
      <w:pPr>
        <w:widowControl w:val="0"/>
        <w:autoSpaceDE w:val="0"/>
        <w:autoSpaceDN w:val="0"/>
        <w:adjustRightInd w:val="0"/>
        <w:spacing w:after="200" w:line="276" w:lineRule="auto"/>
        <w:jc w:val="center"/>
        <w:rPr>
          <w:b/>
          <w:bCs/>
        </w:rPr>
      </w:pPr>
    </w:p>
    <w:p w:rsidR="001B5630" w:rsidRDefault="001B5630">
      <w:pPr>
        <w:widowControl w:val="0"/>
        <w:autoSpaceDE w:val="0"/>
        <w:autoSpaceDN w:val="0"/>
        <w:adjustRightInd w:val="0"/>
        <w:spacing w:after="200" w:line="276" w:lineRule="auto"/>
        <w:jc w:val="center"/>
        <w:rPr>
          <w:b/>
          <w:bCs/>
        </w:rPr>
      </w:pPr>
    </w:p>
    <w:p w:rsidR="001B5630" w:rsidRDefault="001B5630">
      <w:pPr>
        <w:widowControl w:val="0"/>
        <w:autoSpaceDE w:val="0"/>
        <w:autoSpaceDN w:val="0"/>
        <w:adjustRightInd w:val="0"/>
        <w:spacing w:after="200" w:line="276" w:lineRule="auto"/>
        <w:jc w:val="center"/>
        <w:rPr>
          <w:b/>
          <w:bCs/>
        </w:rPr>
      </w:pPr>
    </w:p>
    <w:p w:rsidR="001B5630" w:rsidRPr="009B17F7" w:rsidRDefault="001B5630" w:rsidP="00987F95">
      <w:pPr>
        <w:widowControl w:val="0"/>
        <w:autoSpaceDE w:val="0"/>
        <w:autoSpaceDN w:val="0"/>
        <w:adjustRightInd w:val="0"/>
        <w:spacing w:after="200" w:line="276" w:lineRule="auto"/>
        <w:jc w:val="center"/>
        <w:rPr>
          <w:rFonts w:asciiTheme="majorHAnsi" w:hAnsiTheme="majorHAnsi"/>
          <w:b/>
          <w:bCs/>
          <w:sz w:val="32"/>
          <w:szCs w:val="32"/>
        </w:rPr>
      </w:pPr>
      <w:proofErr w:type="gramStart"/>
      <w:r w:rsidRPr="009B17F7">
        <w:rPr>
          <w:rFonts w:asciiTheme="majorHAnsi" w:hAnsiTheme="majorHAnsi"/>
          <w:b/>
          <w:bCs/>
          <w:sz w:val="32"/>
          <w:szCs w:val="32"/>
        </w:rPr>
        <w:t>PLAN  INTEGRITETA</w:t>
      </w:r>
      <w:proofErr w:type="gramEnd"/>
    </w:p>
    <w:p w:rsidR="001B5630" w:rsidRDefault="001B5630">
      <w:pPr>
        <w:widowControl w:val="0"/>
        <w:autoSpaceDE w:val="0"/>
        <w:autoSpaceDN w:val="0"/>
        <w:adjustRightInd w:val="0"/>
        <w:spacing w:after="200" w:line="276" w:lineRule="auto"/>
        <w:jc w:val="center"/>
        <w:rPr>
          <w:b/>
          <w:bCs/>
        </w:rPr>
      </w:pPr>
    </w:p>
    <w:p w:rsidR="001B5630" w:rsidRDefault="001B5630">
      <w:pPr>
        <w:widowControl w:val="0"/>
        <w:autoSpaceDE w:val="0"/>
        <w:autoSpaceDN w:val="0"/>
        <w:adjustRightInd w:val="0"/>
        <w:spacing w:after="200" w:line="276" w:lineRule="auto"/>
        <w:jc w:val="center"/>
        <w:rPr>
          <w:b/>
          <w:bCs/>
        </w:rPr>
      </w:pPr>
    </w:p>
    <w:p w:rsidR="001B5630" w:rsidRDefault="001B5630">
      <w:pPr>
        <w:widowControl w:val="0"/>
        <w:autoSpaceDE w:val="0"/>
        <w:autoSpaceDN w:val="0"/>
        <w:adjustRightInd w:val="0"/>
        <w:spacing w:after="200" w:line="276" w:lineRule="auto"/>
        <w:jc w:val="center"/>
        <w:rPr>
          <w:b/>
          <w:bCs/>
        </w:rPr>
      </w:pPr>
    </w:p>
    <w:p w:rsidR="001B5630" w:rsidRDefault="001B5630">
      <w:pPr>
        <w:widowControl w:val="0"/>
        <w:autoSpaceDE w:val="0"/>
        <w:autoSpaceDN w:val="0"/>
        <w:adjustRightInd w:val="0"/>
        <w:spacing w:after="200" w:line="276" w:lineRule="auto"/>
        <w:jc w:val="center"/>
        <w:rPr>
          <w:b/>
          <w:bCs/>
        </w:rPr>
      </w:pPr>
    </w:p>
    <w:p w:rsidR="001B5630" w:rsidRPr="00987F95" w:rsidRDefault="001B5630" w:rsidP="00987F95">
      <w:pPr>
        <w:widowControl w:val="0"/>
        <w:autoSpaceDE w:val="0"/>
        <w:autoSpaceDN w:val="0"/>
        <w:adjustRightInd w:val="0"/>
        <w:spacing w:after="200" w:line="276" w:lineRule="auto"/>
        <w:rPr>
          <w:b/>
          <w:bCs/>
          <w:vertAlign w:val="subscript"/>
        </w:rPr>
      </w:pPr>
      <w:r>
        <w:rPr>
          <w:b/>
          <w:bCs/>
          <w:vertAlign w:val="subscript"/>
        </w:rPr>
        <w:softHyphen/>
      </w:r>
      <w:r>
        <w:rPr>
          <w:b/>
          <w:bCs/>
          <w:vertAlign w:val="subscript"/>
        </w:rPr>
        <w:softHyphen/>
      </w:r>
      <w:r>
        <w:rPr>
          <w:b/>
          <w:bCs/>
          <w:vertAlign w:val="subscript"/>
        </w:rPr>
        <w:softHyphen/>
      </w:r>
      <w:r>
        <w:rPr>
          <w:b/>
          <w:bCs/>
          <w:vertAlign w:val="subscript"/>
        </w:rPr>
        <w:softHyphen/>
      </w:r>
      <w:r>
        <w:rPr>
          <w:b/>
          <w:bCs/>
          <w:vertAlign w:val="subscript"/>
        </w:rPr>
        <w:softHyphen/>
      </w:r>
      <w:r>
        <w:rPr>
          <w:b/>
          <w:bCs/>
          <w:vertAlign w:val="subscript"/>
        </w:rPr>
        <w:softHyphen/>
      </w:r>
    </w:p>
    <w:p w:rsidR="001B5630" w:rsidRDefault="001B5630">
      <w:pPr>
        <w:widowControl w:val="0"/>
        <w:autoSpaceDE w:val="0"/>
        <w:autoSpaceDN w:val="0"/>
        <w:adjustRightInd w:val="0"/>
        <w:spacing w:after="200" w:line="276" w:lineRule="auto"/>
        <w:jc w:val="center"/>
        <w:rPr>
          <w:b/>
          <w:bCs/>
        </w:rPr>
      </w:pPr>
    </w:p>
    <w:p w:rsidR="001B5630" w:rsidRDefault="001B5630">
      <w:pPr>
        <w:widowControl w:val="0"/>
        <w:autoSpaceDE w:val="0"/>
        <w:autoSpaceDN w:val="0"/>
        <w:adjustRightInd w:val="0"/>
        <w:spacing w:after="200" w:line="276" w:lineRule="auto"/>
        <w:jc w:val="center"/>
        <w:rPr>
          <w:b/>
          <w:bCs/>
        </w:rPr>
      </w:pPr>
    </w:p>
    <w:p w:rsidR="001B5630" w:rsidRDefault="001B5630">
      <w:pPr>
        <w:widowControl w:val="0"/>
        <w:autoSpaceDE w:val="0"/>
        <w:autoSpaceDN w:val="0"/>
        <w:adjustRightInd w:val="0"/>
        <w:jc w:val="center"/>
        <w:rPr>
          <w:b/>
          <w:bCs/>
          <w:sz w:val="36"/>
          <w:szCs w:val="36"/>
        </w:rPr>
      </w:pPr>
    </w:p>
    <w:p w:rsidR="001B5630" w:rsidRDefault="001B5630">
      <w:pPr>
        <w:widowControl w:val="0"/>
        <w:autoSpaceDE w:val="0"/>
        <w:autoSpaceDN w:val="0"/>
        <w:adjustRightInd w:val="0"/>
        <w:spacing w:after="200" w:line="276" w:lineRule="auto"/>
        <w:jc w:val="center"/>
        <w:rPr>
          <w:b/>
          <w:bCs/>
        </w:rPr>
      </w:pPr>
    </w:p>
    <w:p w:rsidR="001B5630" w:rsidRDefault="001B5630">
      <w:pPr>
        <w:widowControl w:val="0"/>
        <w:autoSpaceDE w:val="0"/>
        <w:autoSpaceDN w:val="0"/>
        <w:adjustRightInd w:val="0"/>
        <w:spacing w:after="200" w:line="276" w:lineRule="auto"/>
        <w:jc w:val="center"/>
        <w:rPr>
          <w:b/>
          <w:bCs/>
        </w:rPr>
      </w:pPr>
    </w:p>
    <w:p w:rsidR="001B5630" w:rsidRDefault="001B5630">
      <w:pPr>
        <w:widowControl w:val="0"/>
        <w:autoSpaceDE w:val="0"/>
        <w:autoSpaceDN w:val="0"/>
        <w:adjustRightInd w:val="0"/>
        <w:spacing w:after="200" w:line="276" w:lineRule="auto"/>
        <w:jc w:val="center"/>
        <w:rPr>
          <w:b/>
          <w:bCs/>
        </w:rPr>
      </w:pPr>
    </w:p>
    <w:p w:rsidR="001B5630" w:rsidRPr="009B17F7" w:rsidRDefault="001635BE">
      <w:pPr>
        <w:widowControl w:val="0"/>
        <w:autoSpaceDE w:val="0"/>
        <w:autoSpaceDN w:val="0"/>
        <w:adjustRightInd w:val="0"/>
        <w:spacing w:after="200" w:line="276" w:lineRule="auto"/>
        <w:jc w:val="center"/>
        <w:rPr>
          <w:rFonts w:asciiTheme="majorHAnsi" w:hAnsiTheme="majorHAnsi"/>
          <w:b/>
          <w:bCs/>
        </w:rPr>
      </w:pPr>
      <w:r>
        <w:rPr>
          <w:rFonts w:asciiTheme="majorHAnsi" w:hAnsiTheme="majorHAnsi"/>
          <w:b/>
          <w:bCs/>
        </w:rPr>
        <w:t>Šavnik</w:t>
      </w:r>
      <w:proofErr w:type="gramStart"/>
      <w:r>
        <w:rPr>
          <w:rFonts w:asciiTheme="majorHAnsi" w:hAnsiTheme="majorHAnsi"/>
          <w:b/>
          <w:bCs/>
        </w:rPr>
        <w:t xml:space="preserve">, </w:t>
      </w:r>
      <w:r w:rsidR="00E54B3A" w:rsidRPr="009B17F7">
        <w:rPr>
          <w:rFonts w:asciiTheme="majorHAnsi" w:hAnsiTheme="majorHAnsi"/>
          <w:b/>
          <w:bCs/>
        </w:rPr>
        <w:t xml:space="preserve"> 2018</w:t>
      </w:r>
      <w:proofErr w:type="gramEnd"/>
      <w:r w:rsidR="001B5630" w:rsidRPr="009B17F7">
        <w:rPr>
          <w:rFonts w:asciiTheme="majorHAnsi" w:hAnsiTheme="majorHAnsi"/>
          <w:b/>
          <w:bCs/>
        </w:rPr>
        <w:t>. godine</w:t>
      </w:r>
    </w:p>
    <w:p w:rsidR="001B5630" w:rsidRDefault="001B5630">
      <w:pPr>
        <w:widowControl w:val="0"/>
        <w:autoSpaceDE w:val="0"/>
        <w:autoSpaceDN w:val="0"/>
        <w:adjustRightInd w:val="0"/>
        <w:spacing w:line="222" w:lineRule="atLeast"/>
        <w:rPr>
          <w:b/>
          <w:bCs/>
          <w:color w:val="000000"/>
        </w:rPr>
      </w:pPr>
    </w:p>
    <w:p w:rsidR="001B5630" w:rsidRDefault="001B5630">
      <w:pPr>
        <w:widowControl w:val="0"/>
        <w:autoSpaceDE w:val="0"/>
        <w:autoSpaceDN w:val="0"/>
        <w:adjustRightInd w:val="0"/>
        <w:spacing w:line="222" w:lineRule="atLeast"/>
        <w:rPr>
          <w:b/>
          <w:bCs/>
          <w:color w:val="000000"/>
        </w:rPr>
      </w:pPr>
    </w:p>
    <w:p w:rsidR="001B5630" w:rsidRDefault="001B5630">
      <w:pPr>
        <w:widowControl w:val="0"/>
        <w:autoSpaceDE w:val="0"/>
        <w:autoSpaceDN w:val="0"/>
        <w:adjustRightInd w:val="0"/>
        <w:spacing w:line="222" w:lineRule="atLeast"/>
        <w:rPr>
          <w:b/>
          <w:bCs/>
          <w:color w:val="000000"/>
        </w:rPr>
      </w:pPr>
    </w:p>
    <w:p w:rsidR="001B5630" w:rsidRPr="009B17F7" w:rsidRDefault="001B5630">
      <w:pPr>
        <w:widowControl w:val="0"/>
        <w:autoSpaceDE w:val="0"/>
        <w:autoSpaceDN w:val="0"/>
        <w:adjustRightInd w:val="0"/>
        <w:spacing w:line="222" w:lineRule="atLeast"/>
        <w:rPr>
          <w:rFonts w:asciiTheme="majorHAnsi" w:hAnsiTheme="majorHAnsi"/>
        </w:rPr>
      </w:pPr>
      <w:r w:rsidRPr="009B17F7">
        <w:rPr>
          <w:rFonts w:asciiTheme="majorHAnsi" w:hAnsiTheme="majorHAnsi"/>
          <w:b/>
          <w:bCs/>
          <w:color w:val="000000"/>
        </w:rPr>
        <w:t>UVOD:</w:t>
      </w:r>
    </w:p>
    <w:p w:rsidR="001B5630" w:rsidRPr="009B17F7" w:rsidRDefault="001B5630">
      <w:pPr>
        <w:widowControl w:val="0"/>
        <w:autoSpaceDE w:val="0"/>
        <w:autoSpaceDN w:val="0"/>
        <w:adjustRightInd w:val="0"/>
        <w:ind w:left="60"/>
        <w:rPr>
          <w:rFonts w:asciiTheme="majorHAnsi" w:hAnsiTheme="majorHAnsi"/>
        </w:rPr>
      </w:pPr>
    </w:p>
    <w:p w:rsidR="001B5630" w:rsidRPr="009B17F7" w:rsidRDefault="001B5630">
      <w:pPr>
        <w:widowControl w:val="0"/>
        <w:autoSpaceDE w:val="0"/>
        <w:autoSpaceDN w:val="0"/>
        <w:adjustRightInd w:val="0"/>
        <w:spacing w:line="435" w:lineRule="atLeast"/>
        <w:ind w:left="60"/>
        <w:rPr>
          <w:rFonts w:asciiTheme="majorHAnsi" w:hAnsiTheme="majorHAnsi"/>
        </w:rPr>
      </w:pPr>
      <w:r w:rsidRPr="009B17F7">
        <w:rPr>
          <w:rFonts w:asciiTheme="majorHAnsi" w:hAnsiTheme="majorHAnsi"/>
          <w:color w:val="000000"/>
          <w:spacing w:val="-1"/>
        </w:rPr>
        <w:t>NAZIV</w:t>
      </w:r>
      <w:r w:rsidRPr="009B17F7">
        <w:rPr>
          <w:rFonts w:asciiTheme="majorHAnsi" w:hAnsiTheme="majorHAnsi"/>
          <w:color w:val="000000"/>
          <w:spacing w:val="12"/>
        </w:rPr>
        <w:t> </w:t>
      </w:r>
      <w:r w:rsidRPr="009B17F7">
        <w:rPr>
          <w:rFonts w:asciiTheme="majorHAnsi" w:hAnsiTheme="majorHAnsi"/>
          <w:color w:val="000000"/>
        </w:rPr>
        <w:t>INSTITUCIJE:</w:t>
      </w:r>
      <w:r w:rsidRPr="009B17F7">
        <w:rPr>
          <w:rFonts w:asciiTheme="majorHAnsi" w:hAnsiTheme="majorHAnsi"/>
          <w:color w:val="000000"/>
          <w:spacing w:val="7"/>
        </w:rPr>
        <w:t> </w:t>
      </w:r>
      <w:r w:rsidR="0093102B">
        <w:rPr>
          <w:rFonts w:asciiTheme="majorHAnsi" w:hAnsiTheme="majorHAnsi"/>
          <w:color w:val="000000"/>
          <w:spacing w:val="-1"/>
        </w:rPr>
        <w:t>Opština Šavnik</w:t>
      </w:r>
    </w:p>
    <w:p w:rsidR="001B5630" w:rsidRPr="009B17F7" w:rsidRDefault="001B5630">
      <w:pPr>
        <w:widowControl w:val="0"/>
        <w:autoSpaceDE w:val="0"/>
        <w:autoSpaceDN w:val="0"/>
        <w:adjustRightInd w:val="0"/>
        <w:spacing w:line="378" w:lineRule="atLeast"/>
        <w:ind w:left="60"/>
        <w:rPr>
          <w:rFonts w:asciiTheme="majorHAnsi" w:hAnsiTheme="majorHAnsi"/>
        </w:rPr>
      </w:pPr>
      <w:r w:rsidRPr="009B17F7">
        <w:rPr>
          <w:rFonts w:asciiTheme="majorHAnsi" w:hAnsiTheme="majorHAnsi"/>
          <w:color w:val="000000"/>
        </w:rPr>
        <w:t>ADRESA:</w:t>
      </w:r>
      <w:r w:rsidRPr="009B17F7">
        <w:rPr>
          <w:rFonts w:asciiTheme="majorHAnsi" w:hAnsiTheme="majorHAnsi"/>
          <w:color w:val="000000"/>
          <w:spacing w:val="12"/>
        </w:rPr>
        <w:t> Šavnik bb</w:t>
      </w:r>
    </w:p>
    <w:p w:rsidR="001B5630" w:rsidRPr="009B17F7" w:rsidRDefault="001B5630">
      <w:pPr>
        <w:widowControl w:val="0"/>
        <w:autoSpaceDE w:val="0"/>
        <w:autoSpaceDN w:val="0"/>
        <w:adjustRightInd w:val="0"/>
        <w:spacing w:line="376" w:lineRule="atLeast"/>
        <w:ind w:left="60"/>
        <w:rPr>
          <w:rFonts w:asciiTheme="majorHAnsi" w:hAnsiTheme="majorHAnsi"/>
        </w:rPr>
      </w:pPr>
      <w:r w:rsidRPr="009B17F7">
        <w:rPr>
          <w:rFonts w:asciiTheme="majorHAnsi" w:hAnsiTheme="majorHAnsi"/>
          <w:color w:val="000000"/>
        </w:rPr>
        <w:t>TELEFON:</w:t>
      </w:r>
      <w:r w:rsidRPr="009B17F7">
        <w:rPr>
          <w:rFonts w:asciiTheme="majorHAnsi" w:hAnsiTheme="majorHAnsi" w:cs="Arial"/>
          <w:sz w:val="22"/>
          <w:szCs w:val="22"/>
        </w:rPr>
        <w:t xml:space="preserve"> </w:t>
      </w:r>
      <w:r w:rsidRPr="009B17F7">
        <w:rPr>
          <w:rFonts w:asciiTheme="majorHAnsi" w:hAnsiTheme="majorHAnsi"/>
          <w:sz w:val="22"/>
          <w:szCs w:val="22"/>
        </w:rPr>
        <w:t>+382 (0)40-266-108</w:t>
      </w:r>
    </w:p>
    <w:p w:rsidR="001B5630" w:rsidRPr="009B17F7" w:rsidRDefault="001B5630">
      <w:pPr>
        <w:widowControl w:val="0"/>
        <w:autoSpaceDE w:val="0"/>
        <w:autoSpaceDN w:val="0"/>
        <w:adjustRightInd w:val="0"/>
        <w:spacing w:line="379" w:lineRule="atLeast"/>
        <w:ind w:left="60"/>
        <w:rPr>
          <w:rFonts w:asciiTheme="majorHAnsi" w:hAnsiTheme="majorHAnsi"/>
          <w:color w:val="000000"/>
        </w:rPr>
      </w:pPr>
      <w:r w:rsidRPr="009B17F7">
        <w:rPr>
          <w:rFonts w:asciiTheme="majorHAnsi" w:hAnsiTheme="majorHAnsi"/>
          <w:color w:val="000000"/>
        </w:rPr>
        <w:t>E-MAIL:</w:t>
      </w:r>
      <w:r w:rsidRPr="009B17F7">
        <w:rPr>
          <w:rFonts w:asciiTheme="majorHAnsi" w:hAnsiTheme="majorHAnsi"/>
          <w:color w:val="000000"/>
          <w:spacing w:val="12"/>
        </w:rPr>
        <w:t> </w:t>
      </w:r>
      <w:hyperlink r:id="rId9" w:history="1">
        <w:r w:rsidRPr="009B17F7">
          <w:rPr>
            <w:rStyle w:val="Hyperlink"/>
            <w:rFonts w:asciiTheme="majorHAnsi" w:hAnsiTheme="majorHAnsi"/>
          </w:rPr>
          <w:t>sosavnik@t-com.me</w:t>
        </w:r>
      </w:hyperlink>
    </w:p>
    <w:p w:rsidR="001B5630" w:rsidRPr="009B17F7" w:rsidRDefault="001B5630">
      <w:pPr>
        <w:widowControl w:val="0"/>
        <w:autoSpaceDE w:val="0"/>
        <w:autoSpaceDN w:val="0"/>
        <w:adjustRightInd w:val="0"/>
        <w:spacing w:line="454" w:lineRule="atLeast"/>
        <w:ind w:left="60"/>
        <w:rPr>
          <w:rFonts w:asciiTheme="majorHAnsi" w:hAnsiTheme="majorHAnsi"/>
        </w:rPr>
      </w:pPr>
      <w:r w:rsidRPr="009B17F7">
        <w:rPr>
          <w:rFonts w:asciiTheme="majorHAnsi" w:hAnsiTheme="majorHAnsi"/>
          <w:color w:val="000000"/>
          <w:spacing w:val="-1"/>
        </w:rPr>
        <w:t>IME</w:t>
      </w:r>
      <w:r w:rsidRPr="009B17F7">
        <w:rPr>
          <w:rFonts w:asciiTheme="majorHAnsi" w:hAnsiTheme="majorHAnsi"/>
          <w:color w:val="000000"/>
          <w:spacing w:val="12"/>
        </w:rPr>
        <w:t> </w:t>
      </w:r>
      <w:r w:rsidRPr="009B17F7">
        <w:rPr>
          <w:rFonts w:asciiTheme="majorHAnsi" w:hAnsiTheme="majorHAnsi"/>
          <w:color w:val="000000"/>
          <w:spacing w:val="-1"/>
        </w:rPr>
        <w:t>I</w:t>
      </w:r>
      <w:r w:rsidRPr="009B17F7">
        <w:rPr>
          <w:rFonts w:asciiTheme="majorHAnsi" w:hAnsiTheme="majorHAnsi"/>
          <w:color w:val="000000"/>
          <w:spacing w:val="12"/>
        </w:rPr>
        <w:t> </w:t>
      </w:r>
      <w:r w:rsidRPr="009B17F7">
        <w:rPr>
          <w:rFonts w:asciiTheme="majorHAnsi" w:hAnsiTheme="majorHAnsi"/>
          <w:color w:val="000000"/>
        </w:rPr>
        <w:t>ZVANJE</w:t>
      </w:r>
      <w:r w:rsidRPr="009B17F7">
        <w:rPr>
          <w:rFonts w:asciiTheme="majorHAnsi" w:hAnsiTheme="majorHAnsi"/>
          <w:color w:val="000000"/>
          <w:spacing w:val="9"/>
        </w:rPr>
        <w:t> </w:t>
      </w:r>
      <w:r w:rsidRPr="009B17F7">
        <w:rPr>
          <w:rFonts w:asciiTheme="majorHAnsi" w:hAnsiTheme="majorHAnsi"/>
          <w:color w:val="000000"/>
          <w:spacing w:val="-1"/>
        </w:rPr>
        <w:t>ODGOVORNOG</w:t>
      </w:r>
      <w:r w:rsidRPr="009B17F7">
        <w:rPr>
          <w:rFonts w:asciiTheme="majorHAnsi" w:hAnsiTheme="majorHAnsi"/>
          <w:color w:val="000000"/>
          <w:spacing w:val="12"/>
        </w:rPr>
        <w:t> </w:t>
      </w:r>
      <w:r w:rsidRPr="009B17F7">
        <w:rPr>
          <w:rFonts w:asciiTheme="majorHAnsi" w:hAnsiTheme="majorHAnsi"/>
          <w:color w:val="000000"/>
        </w:rPr>
        <w:t>LICA</w:t>
      </w:r>
      <w:r w:rsidRPr="009B17F7">
        <w:rPr>
          <w:rFonts w:asciiTheme="majorHAnsi" w:hAnsiTheme="majorHAnsi"/>
          <w:color w:val="000000"/>
          <w:spacing w:val="9"/>
        </w:rPr>
        <w:t> </w:t>
      </w:r>
      <w:r w:rsidRPr="009B17F7">
        <w:rPr>
          <w:rFonts w:asciiTheme="majorHAnsi" w:hAnsiTheme="majorHAnsi"/>
          <w:color w:val="000000"/>
        </w:rPr>
        <w:t>ZA</w:t>
      </w:r>
      <w:r w:rsidRPr="009B17F7">
        <w:rPr>
          <w:rFonts w:asciiTheme="majorHAnsi" w:hAnsiTheme="majorHAnsi"/>
          <w:color w:val="000000"/>
          <w:spacing w:val="12"/>
        </w:rPr>
        <w:t> </w:t>
      </w:r>
      <w:r w:rsidRPr="009B17F7">
        <w:rPr>
          <w:rFonts w:asciiTheme="majorHAnsi" w:hAnsiTheme="majorHAnsi"/>
          <w:color w:val="000000"/>
          <w:spacing w:val="-1"/>
        </w:rPr>
        <w:t>PRIPREMU</w:t>
      </w:r>
      <w:r w:rsidRPr="009B17F7">
        <w:rPr>
          <w:rFonts w:asciiTheme="majorHAnsi" w:hAnsiTheme="majorHAnsi"/>
          <w:color w:val="000000"/>
          <w:spacing w:val="10"/>
        </w:rPr>
        <w:t> </w:t>
      </w:r>
      <w:r w:rsidRPr="009B17F7">
        <w:rPr>
          <w:rFonts w:asciiTheme="majorHAnsi" w:hAnsiTheme="majorHAnsi"/>
          <w:color w:val="000000"/>
          <w:spacing w:val="-1"/>
        </w:rPr>
        <w:t>I</w:t>
      </w:r>
      <w:r w:rsidRPr="009B17F7">
        <w:rPr>
          <w:rFonts w:asciiTheme="majorHAnsi" w:hAnsiTheme="majorHAnsi"/>
          <w:color w:val="000000"/>
          <w:spacing w:val="16"/>
        </w:rPr>
        <w:t> </w:t>
      </w:r>
      <w:r w:rsidRPr="009B17F7">
        <w:rPr>
          <w:rFonts w:asciiTheme="majorHAnsi" w:hAnsiTheme="majorHAnsi"/>
          <w:color w:val="000000"/>
          <w:spacing w:val="-1"/>
        </w:rPr>
        <w:t>SPROVOĐENJE</w:t>
      </w:r>
      <w:r w:rsidRPr="009B17F7">
        <w:rPr>
          <w:rFonts w:asciiTheme="majorHAnsi" w:hAnsiTheme="majorHAnsi"/>
          <w:color w:val="000000"/>
          <w:spacing w:val="11"/>
        </w:rPr>
        <w:t> </w:t>
      </w:r>
      <w:r w:rsidRPr="009B17F7">
        <w:rPr>
          <w:rFonts w:asciiTheme="majorHAnsi" w:hAnsiTheme="majorHAnsi"/>
          <w:color w:val="000000"/>
          <w:spacing w:val="-1"/>
        </w:rPr>
        <w:t>PLANA</w:t>
      </w:r>
    </w:p>
    <w:p w:rsidR="001B5630" w:rsidRPr="009B17F7" w:rsidRDefault="001B5630">
      <w:pPr>
        <w:widowControl w:val="0"/>
        <w:autoSpaceDE w:val="0"/>
        <w:autoSpaceDN w:val="0"/>
        <w:adjustRightInd w:val="0"/>
        <w:spacing w:line="317" w:lineRule="atLeast"/>
        <w:ind w:left="60"/>
        <w:rPr>
          <w:rFonts w:asciiTheme="majorHAnsi" w:hAnsiTheme="majorHAnsi"/>
        </w:rPr>
      </w:pPr>
      <w:r w:rsidRPr="009B17F7">
        <w:rPr>
          <w:rFonts w:asciiTheme="majorHAnsi" w:hAnsiTheme="majorHAnsi"/>
          <w:color w:val="000000"/>
        </w:rPr>
        <w:t>INTEGRITETA</w:t>
      </w:r>
      <w:r w:rsidRPr="009B17F7">
        <w:rPr>
          <w:rFonts w:asciiTheme="majorHAnsi" w:hAnsiTheme="majorHAnsi"/>
          <w:color w:val="000000"/>
          <w:spacing w:val="11"/>
        </w:rPr>
        <w:t> </w:t>
      </w:r>
      <w:r w:rsidRPr="009B17F7">
        <w:rPr>
          <w:rFonts w:asciiTheme="majorHAnsi" w:hAnsiTheme="majorHAnsi"/>
          <w:color w:val="000000"/>
          <w:spacing w:val="-1"/>
        </w:rPr>
        <w:t>(MENADŽERA</w:t>
      </w:r>
      <w:r w:rsidRPr="009B17F7">
        <w:rPr>
          <w:rFonts w:asciiTheme="majorHAnsi" w:hAnsiTheme="majorHAnsi"/>
          <w:color w:val="000000"/>
          <w:spacing w:val="11"/>
        </w:rPr>
        <w:t> </w:t>
      </w:r>
      <w:r w:rsidRPr="009B17F7">
        <w:rPr>
          <w:rFonts w:asciiTheme="majorHAnsi" w:hAnsiTheme="majorHAnsi"/>
          <w:color w:val="000000"/>
          <w:spacing w:val="-1"/>
        </w:rPr>
        <w:t>INTEGRITETA):</w:t>
      </w:r>
    </w:p>
    <w:p w:rsidR="001B5630" w:rsidRPr="009B17F7" w:rsidRDefault="001B5630">
      <w:pPr>
        <w:widowControl w:val="0"/>
        <w:autoSpaceDE w:val="0"/>
        <w:autoSpaceDN w:val="0"/>
        <w:adjustRightInd w:val="0"/>
        <w:spacing w:line="377" w:lineRule="atLeast"/>
        <w:ind w:left="60"/>
        <w:rPr>
          <w:rFonts w:asciiTheme="majorHAnsi" w:hAnsiTheme="majorHAnsi"/>
          <w:color w:val="000000"/>
          <w:spacing w:val="-1"/>
        </w:rPr>
      </w:pPr>
      <w:r w:rsidRPr="009B17F7">
        <w:rPr>
          <w:rFonts w:asciiTheme="majorHAnsi" w:hAnsiTheme="majorHAnsi"/>
          <w:color w:val="000000"/>
          <w:spacing w:val="-1"/>
        </w:rPr>
        <w:t>Miijana Ašanin, diplomirana pravnica</w:t>
      </w:r>
    </w:p>
    <w:p w:rsidR="001B5630" w:rsidRPr="009B17F7" w:rsidRDefault="001B5630">
      <w:pPr>
        <w:widowControl w:val="0"/>
        <w:autoSpaceDE w:val="0"/>
        <w:autoSpaceDN w:val="0"/>
        <w:adjustRightInd w:val="0"/>
        <w:spacing w:line="377" w:lineRule="atLeast"/>
        <w:ind w:left="60"/>
        <w:rPr>
          <w:rFonts w:asciiTheme="majorHAnsi" w:hAnsiTheme="majorHAnsi"/>
          <w:color w:val="000000"/>
          <w:spacing w:val="-1"/>
        </w:rPr>
      </w:pPr>
    </w:p>
    <w:p w:rsidR="001B5630" w:rsidRPr="009B17F7" w:rsidRDefault="001B5630">
      <w:pPr>
        <w:widowControl w:val="0"/>
        <w:autoSpaceDE w:val="0"/>
        <w:autoSpaceDN w:val="0"/>
        <w:adjustRightInd w:val="0"/>
        <w:spacing w:line="377" w:lineRule="atLeast"/>
        <w:ind w:left="60"/>
        <w:rPr>
          <w:rFonts w:asciiTheme="majorHAnsi" w:hAnsiTheme="majorHAnsi"/>
        </w:rPr>
      </w:pPr>
      <w:r w:rsidRPr="009B17F7">
        <w:rPr>
          <w:rFonts w:asciiTheme="majorHAnsi" w:hAnsiTheme="majorHAnsi"/>
          <w:color w:val="000000"/>
        </w:rPr>
        <w:t>DATUM</w:t>
      </w:r>
      <w:r w:rsidRPr="009B17F7">
        <w:rPr>
          <w:rFonts w:asciiTheme="majorHAnsi" w:hAnsiTheme="majorHAnsi"/>
          <w:color w:val="000000"/>
          <w:spacing w:val="10"/>
        </w:rPr>
        <w:t> </w:t>
      </w:r>
      <w:r w:rsidRPr="009B17F7">
        <w:rPr>
          <w:rFonts w:asciiTheme="majorHAnsi" w:hAnsiTheme="majorHAnsi"/>
          <w:color w:val="000000"/>
          <w:spacing w:val="-1"/>
        </w:rPr>
        <w:t>I</w:t>
      </w:r>
      <w:r w:rsidRPr="009B17F7">
        <w:rPr>
          <w:rFonts w:asciiTheme="majorHAnsi" w:hAnsiTheme="majorHAnsi"/>
          <w:color w:val="000000"/>
          <w:spacing w:val="12"/>
        </w:rPr>
        <w:t> </w:t>
      </w:r>
      <w:r w:rsidRPr="009B17F7">
        <w:rPr>
          <w:rFonts w:asciiTheme="majorHAnsi" w:hAnsiTheme="majorHAnsi"/>
          <w:color w:val="000000"/>
        </w:rPr>
        <w:t>BROJ</w:t>
      </w:r>
      <w:r w:rsidRPr="009B17F7">
        <w:rPr>
          <w:rFonts w:asciiTheme="majorHAnsi" w:hAnsiTheme="majorHAnsi"/>
          <w:color w:val="000000"/>
          <w:spacing w:val="9"/>
        </w:rPr>
        <w:t> </w:t>
      </w:r>
      <w:r w:rsidRPr="009B17F7">
        <w:rPr>
          <w:rFonts w:asciiTheme="majorHAnsi" w:hAnsiTheme="majorHAnsi"/>
          <w:color w:val="000000"/>
          <w:spacing w:val="-1"/>
        </w:rPr>
        <w:t>RJEŠENJA</w:t>
      </w:r>
      <w:r w:rsidRPr="009B17F7">
        <w:rPr>
          <w:rFonts w:asciiTheme="majorHAnsi" w:hAnsiTheme="majorHAnsi"/>
          <w:color w:val="000000"/>
          <w:spacing w:val="11"/>
        </w:rPr>
        <w:t> </w:t>
      </w:r>
      <w:r w:rsidRPr="009B17F7">
        <w:rPr>
          <w:rFonts w:asciiTheme="majorHAnsi" w:hAnsiTheme="majorHAnsi"/>
          <w:color w:val="000000"/>
          <w:spacing w:val="-1"/>
        </w:rPr>
        <w:t>O</w:t>
      </w:r>
      <w:r w:rsidRPr="009B17F7">
        <w:rPr>
          <w:rFonts w:asciiTheme="majorHAnsi" w:hAnsiTheme="majorHAnsi"/>
          <w:color w:val="000000"/>
          <w:spacing w:val="12"/>
        </w:rPr>
        <w:t> </w:t>
      </w:r>
      <w:r w:rsidRPr="009B17F7">
        <w:rPr>
          <w:rFonts w:asciiTheme="majorHAnsi" w:hAnsiTheme="majorHAnsi"/>
          <w:color w:val="000000"/>
          <w:spacing w:val="-1"/>
        </w:rPr>
        <w:t>ODREĐIVANJU</w:t>
      </w:r>
      <w:r w:rsidRPr="009B17F7">
        <w:rPr>
          <w:rFonts w:asciiTheme="majorHAnsi" w:hAnsiTheme="majorHAnsi"/>
          <w:color w:val="000000"/>
          <w:spacing w:val="10"/>
        </w:rPr>
        <w:t> </w:t>
      </w:r>
      <w:r w:rsidRPr="009B17F7">
        <w:rPr>
          <w:rFonts w:asciiTheme="majorHAnsi" w:hAnsiTheme="majorHAnsi"/>
          <w:color w:val="000000"/>
        </w:rPr>
        <w:t>MENADŽERA</w:t>
      </w:r>
      <w:r w:rsidRPr="009B17F7">
        <w:rPr>
          <w:rFonts w:asciiTheme="majorHAnsi" w:hAnsiTheme="majorHAnsi"/>
          <w:color w:val="000000"/>
          <w:spacing w:val="11"/>
        </w:rPr>
        <w:t> </w:t>
      </w:r>
      <w:r w:rsidRPr="009B17F7">
        <w:rPr>
          <w:rFonts w:asciiTheme="majorHAnsi" w:hAnsiTheme="majorHAnsi"/>
          <w:color w:val="000000"/>
        </w:rPr>
        <w:t>INTEGRITETA:</w:t>
      </w:r>
    </w:p>
    <w:p w:rsidR="001B5630" w:rsidRPr="009B17F7" w:rsidRDefault="008D2D1D" w:rsidP="008D2D1D">
      <w:pPr>
        <w:rPr>
          <w:rFonts w:asciiTheme="majorHAnsi" w:hAnsiTheme="majorHAnsi"/>
          <w:lang w:val="sr-Latn-CS"/>
        </w:rPr>
      </w:pPr>
      <w:r w:rsidRPr="009B17F7">
        <w:rPr>
          <w:rFonts w:asciiTheme="majorHAnsi" w:hAnsiTheme="majorHAnsi"/>
          <w:color w:val="000000"/>
        </w:rPr>
        <w:t xml:space="preserve"> </w:t>
      </w:r>
      <w:r w:rsidRPr="009B17F7">
        <w:rPr>
          <w:rFonts w:asciiTheme="majorHAnsi" w:hAnsiTheme="majorHAnsi"/>
          <w:color w:val="000000"/>
          <w:spacing w:val="-1"/>
        </w:rPr>
        <w:t>31.08.2018</w:t>
      </w:r>
      <w:r w:rsidR="001B5630" w:rsidRPr="009B17F7">
        <w:rPr>
          <w:rFonts w:asciiTheme="majorHAnsi" w:hAnsiTheme="majorHAnsi"/>
          <w:color w:val="000000"/>
          <w:spacing w:val="-1"/>
        </w:rPr>
        <w:t>. godine</w:t>
      </w:r>
      <w:r w:rsidR="004B6864" w:rsidRPr="009B17F7">
        <w:rPr>
          <w:rFonts w:asciiTheme="majorHAnsi" w:hAnsiTheme="majorHAnsi"/>
          <w:color w:val="000000"/>
          <w:spacing w:val="-1"/>
        </w:rPr>
        <w:t>,</w:t>
      </w:r>
      <w:r w:rsidR="004B6864" w:rsidRPr="009B17F7">
        <w:rPr>
          <w:rFonts w:asciiTheme="majorHAnsi" w:hAnsiTheme="majorHAnsi"/>
          <w:color w:val="000000"/>
        </w:rPr>
        <w:t xml:space="preserve"> broj: </w:t>
      </w:r>
      <w:r w:rsidR="004B6864" w:rsidRPr="009B17F7">
        <w:rPr>
          <w:rFonts w:asciiTheme="majorHAnsi" w:hAnsiTheme="majorHAnsi"/>
          <w:lang w:val="sr-Latn-CS"/>
        </w:rPr>
        <w:t>02-031-2406/</w:t>
      </w:r>
    </w:p>
    <w:p w:rsidR="001B5630" w:rsidRPr="009B17F7" w:rsidRDefault="001B5630">
      <w:pPr>
        <w:widowControl w:val="0"/>
        <w:autoSpaceDE w:val="0"/>
        <w:autoSpaceDN w:val="0"/>
        <w:adjustRightInd w:val="0"/>
        <w:ind w:left="60"/>
        <w:rPr>
          <w:rFonts w:asciiTheme="majorHAnsi" w:hAnsiTheme="majorHAnsi"/>
        </w:rPr>
      </w:pPr>
    </w:p>
    <w:p w:rsidR="001B5630" w:rsidRPr="009B17F7" w:rsidRDefault="001B5630">
      <w:pPr>
        <w:widowControl w:val="0"/>
        <w:autoSpaceDE w:val="0"/>
        <w:autoSpaceDN w:val="0"/>
        <w:adjustRightInd w:val="0"/>
        <w:spacing w:line="455" w:lineRule="atLeast"/>
        <w:ind w:left="60"/>
        <w:rPr>
          <w:rFonts w:asciiTheme="majorHAnsi" w:hAnsiTheme="majorHAnsi"/>
        </w:rPr>
      </w:pPr>
      <w:r w:rsidRPr="009B17F7">
        <w:rPr>
          <w:rFonts w:asciiTheme="majorHAnsi" w:hAnsiTheme="majorHAnsi"/>
          <w:color w:val="000000"/>
        </w:rPr>
        <w:t>DATUM</w:t>
      </w:r>
      <w:r w:rsidRPr="009B17F7">
        <w:rPr>
          <w:rFonts w:asciiTheme="majorHAnsi" w:hAnsiTheme="majorHAnsi"/>
          <w:color w:val="000000"/>
          <w:spacing w:val="10"/>
        </w:rPr>
        <w:t> </w:t>
      </w:r>
      <w:r w:rsidRPr="009B17F7">
        <w:rPr>
          <w:rFonts w:asciiTheme="majorHAnsi" w:hAnsiTheme="majorHAnsi"/>
          <w:color w:val="000000"/>
          <w:spacing w:val="-1"/>
        </w:rPr>
        <w:t>I</w:t>
      </w:r>
      <w:r w:rsidRPr="009B17F7">
        <w:rPr>
          <w:rFonts w:asciiTheme="majorHAnsi" w:hAnsiTheme="majorHAnsi"/>
          <w:color w:val="000000"/>
          <w:spacing w:val="12"/>
        </w:rPr>
        <w:t> </w:t>
      </w:r>
      <w:r w:rsidRPr="009B17F7">
        <w:rPr>
          <w:rFonts w:asciiTheme="majorHAnsi" w:hAnsiTheme="majorHAnsi"/>
          <w:color w:val="000000"/>
        </w:rPr>
        <w:t>BROJ</w:t>
      </w:r>
      <w:r w:rsidRPr="009B17F7">
        <w:rPr>
          <w:rFonts w:asciiTheme="majorHAnsi" w:hAnsiTheme="majorHAnsi"/>
          <w:color w:val="000000"/>
          <w:spacing w:val="9"/>
        </w:rPr>
        <w:t> </w:t>
      </w:r>
      <w:r w:rsidRPr="009B17F7">
        <w:rPr>
          <w:rFonts w:asciiTheme="majorHAnsi" w:hAnsiTheme="majorHAnsi"/>
          <w:color w:val="000000"/>
          <w:spacing w:val="-1"/>
        </w:rPr>
        <w:t>RJEŠENJA</w:t>
      </w:r>
      <w:r w:rsidRPr="009B17F7">
        <w:rPr>
          <w:rFonts w:asciiTheme="majorHAnsi" w:hAnsiTheme="majorHAnsi"/>
          <w:color w:val="000000"/>
          <w:spacing w:val="11"/>
        </w:rPr>
        <w:t> </w:t>
      </w:r>
      <w:r w:rsidRPr="009B17F7">
        <w:rPr>
          <w:rFonts w:asciiTheme="majorHAnsi" w:hAnsiTheme="majorHAnsi"/>
          <w:color w:val="000000"/>
          <w:spacing w:val="-1"/>
        </w:rPr>
        <w:t>O</w:t>
      </w:r>
      <w:r w:rsidRPr="009B17F7">
        <w:rPr>
          <w:rFonts w:asciiTheme="majorHAnsi" w:hAnsiTheme="majorHAnsi"/>
          <w:color w:val="000000"/>
          <w:spacing w:val="12"/>
        </w:rPr>
        <w:t> </w:t>
      </w:r>
      <w:r w:rsidRPr="009B17F7">
        <w:rPr>
          <w:rFonts w:asciiTheme="majorHAnsi" w:hAnsiTheme="majorHAnsi"/>
          <w:color w:val="000000"/>
          <w:spacing w:val="-1"/>
        </w:rPr>
        <w:t>ODREĐIVANJU</w:t>
      </w:r>
      <w:r w:rsidRPr="009B17F7">
        <w:rPr>
          <w:rFonts w:asciiTheme="majorHAnsi" w:hAnsiTheme="majorHAnsi"/>
          <w:color w:val="000000"/>
          <w:spacing w:val="10"/>
        </w:rPr>
        <w:t> </w:t>
      </w:r>
      <w:r w:rsidRPr="009B17F7">
        <w:rPr>
          <w:rFonts w:asciiTheme="majorHAnsi" w:hAnsiTheme="majorHAnsi"/>
          <w:color w:val="000000"/>
        </w:rPr>
        <w:t>ČLANOVA</w:t>
      </w:r>
      <w:r w:rsidRPr="009B17F7">
        <w:rPr>
          <w:rFonts w:asciiTheme="majorHAnsi" w:hAnsiTheme="majorHAnsi"/>
          <w:color w:val="000000"/>
          <w:spacing w:val="11"/>
        </w:rPr>
        <w:t> </w:t>
      </w:r>
      <w:r w:rsidRPr="009B17F7">
        <w:rPr>
          <w:rFonts w:asciiTheme="majorHAnsi" w:hAnsiTheme="majorHAnsi"/>
          <w:color w:val="000000"/>
          <w:spacing w:val="-1"/>
        </w:rPr>
        <w:t>RADNE</w:t>
      </w:r>
      <w:r w:rsidRPr="009B17F7">
        <w:rPr>
          <w:rFonts w:asciiTheme="majorHAnsi" w:hAnsiTheme="majorHAnsi"/>
          <w:color w:val="000000"/>
          <w:spacing w:val="9"/>
        </w:rPr>
        <w:t> </w:t>
      </w:r>
      <w:r w:rsidRPr="009B17F7">
        <w:rPr>
          <w:rFonts w:asciiTheme="majorHAnsi" w:hAnsiTheme="majorHAnsi"/>
          <w:color w:val="000000"/>
        </w:rPr>
        <w:t>GRUPE</w:t>
      </w:r>
      <w:r w:rsidRPr="009B17F7">
        <w:rPr>
          <w:rFonts w:asciiTheme="majorHAnsi" w:hAnsiTheme="majorHAnsi"/>
          <w:color w:val="000000"/>
          <w:spacing w:val="11"/>
        </w:rPr>
        <w:t> </w:t>
      </w:r>
      <w:r w:rsidRPr="009B17F7">
        <w:rPr>
          <w:rFonts w:asciiTheme="majorHAnsi" w:hAnsiTheme="majorHAnsi"/>
          <w:color w:val="000000"/>
        </w:rPr>
        <w:t>ZA</w:t>
      </w:r>
      <w:r w:rsidRPr="009B17F7">
        <w:rPr>
          <w:rFonts w:asciiTheme="majorHAnsi" w:hAnsiTheme="majorHAnsi"/>
          <w:color w:val="000000"/>
          <w:spacing w:val="12"/>
        </w:rPr>
        <w:t> </w:t>
      </w:r>
      <w:r w:rsidRPr="009B17F7">
        <w:rPr>
          <w:rFonts w:asciiTheme="majorHAnsi" w:hAnsiTheme="majorHAnsi"/>
          <w:color w:val="000000"/>
        </w:rPr>
        <w:t>IZRADU</w:t>
      </w:r>
    </w:p>
    <w:p w:rsidR="001B5630" w:rsidRPr="009B17F7" w:rsidRDefault="001B5630">
      <w:pPr>
        <w:widowControl w:val="0"/>
        <w:autoSpaceDE w:val="0"/>
        <w:autoSpaceDN w:val="0"/>
        <w:adjustRightInd w:val="0"/>
        <w:spacing w:line="318" w:lineRule="atLeast"/>
        <w:ind w:left="60"/>
        <w:rPr>
          <w:rFonts w:asciiTheme="majorHAnsi" w:hAnsiTheme="majorHAnsi"/>
        </w:rPr>
      </w:pPr>
      <w:r w:rsidRPr="009B17F7">
        <w:rPr>
          <w:rFonts w:asciiTheme="majorHAnsi" w:hAnsiTheme="majorHAnsi"/>
          <w:color w:val="000000"/>
        </w:rPr>
        <w:t>PLANA</w:t>
      </w:r>
      <w:r w:rsidRPr="009B17F7">
        <w:rPr>
          <w:rFonts w:asciiTheme="majorHAnsi" w:hAnsiTheme="majorHAnsi"/>
          <w:color w:val="000000"/>
          <w:spacing w:val="13"/>
        </w:rPr>
        <w:t> </w:t>
      </w:r>
      <w:proofErr w:type="gramStart"/>
      <w:r w:rsidRPr="009B17F7">
        <w:rPr>
          <w:rFonts w:asciiTheme="majorHAnsi" w:hAnsiTheme="majorHAnsi"/>
          <w:color w:val="000000"/>
          <w:spacing w:val="-1"/>
        </w:rPr>
        <w:t>INTEGRITETA</w:t>
      </w:r>
      <w:r w:rsidRPr="009B17F7">
        <w:rPr>
          <w:rFonts w:asciiTheme="majorHAnsi" w:hAnsiTheme="majorHAnsi"/>
          <w:color w:val="000000"/>
          <w:spacing w:val="9"/>
        </w:rPr>
        <w:t> </w:t>
      </w:r>
      <w:r w:rsidRPr="009B17F7">
        <w:rPr>
          <w:rFonts w:asciiTheme="majorHAnsi" w:hAnsiTheme="majorHAnsi"/>
          <w:color w:val="000000"/>
          <w:spacing w:val="-1"/>
        </w:rPr>
        <w:t>:</w:t>
      </w:r>
      <w:proofErr w:type="gramEnd"/>
    </w:p>
    <w:p w:rsidR="001B5630" w:rsidRPr="009B17F7" w:rsidRDefault="00902ECF" w:rsidP="008D2D1D">
      <w:pPr>
        <w:rPr>
          <w:rFonts w:asciiTheme="majorHAnsi" w:hAnsiTheme="majorHAnsi"/>
          <w:lang w:val="sr-Latn-CS"/>
        </w:rPr>
      </w:pPr>
      <w:r w:rsidRPr="009B17F7">
        <w:rPr>
          <w:rFonts w:asciiTheme="majorHAnsi" w:hAnsiTheme="majorHAnsi"/>
          <w:color w:val="000000"/>
          <w:spacing w:val="-1"/>
        </w:rPr>
        <w:t xml:space="preserve"> </w:t>
      </w:r>
      <w:r w:rsidR="008D2D1D" w:rsidRPr="009B17F7">
        <w:rPr>
          <w:rFonts w:asciiTheme="majorHAnsi" w:hAnsiTheme="majorHAnsi"/>
          <w:color w:val="000000"/>
          <w:spacing w:val="-1"/>
        </w:rPr>
        <w:t>01.09.2018</w:t>
      </w:r>
      <w:r w:rsidR="001B5630" w:rsidRPr="009B17F7">
        <w:rPr>
          <w:rFonts w:asciiTheme="majorHAnsi" w:hAnsiTheme="majorHAnsi"/>
          <w:color w:val="000000"/>
          <w:spacing w:val="-1"/>
        </w:rPr>
        <w:t>. godine</w:t>
      </w:r>
      <w:r w:rsidR="004B6864" w:rsidRPr="009B17F7">
        <w:rPr>
          <w:rFonts w:asciiTheme="majorHAnsi" w:hAnsiTheme="majorHAnsi"/>
          <w:color w:val="000000"/>
          <w:spacing w:val="-1"/>
        </w:rPr>
        <w:t>,</w:t>
      </w:r>
      <w:r w:rsidR="004B6864" w:rsidRPr="009B17F7">
        <w:rPr>
          <w:rFonts w:asciiTheme="majorHAnsi" w:hAnsiTheme="majorHAnsi"/>
          <w:color w:val="000000"/>
        </w:rPr>
        <w:t xml:space="preserve"> broj: </w:t>
      </w:r>
      <w:r w:rsidR="004B6864" w:rsidRPr="009B17F7">
        <w:rPr>
          <w:rFonts w:asciiTheme="majorHAnsi" w:hAnsiTheme="majorHAnsi"/>
          <w:lang w:val="sr-Latn-CS"/>
        </w:rPr>
        <w:t>02-031-2406/2</w:t>
      </w:r>
    </w:p>
    <w:p w:rsidR="001B5630" w:rsidRPr="009B17F7" w:rsidRDefault="001B5630">
      <w:pPr>
        <w:widowControl w:val="0"/>
        <w:autoSpaceDE w:val="0"/>
        <w:autoSpaceDN w:val="0"/>
        <w:adjustRightInd w:val="0"/>
        <w:ind w:left="60"/>
        <w:rPr>
          <w:rFonts w:asciiTheme="majorHAnsi" w:hAnsiTheme="majorHAnsi"/>
        </w:rPr>
      </w:pPr>
    </w:p>
    <w:p w:rsidR="00902ECF" w:rsidRPr="009B17F7" w:rsidRDefault="001B5630" w:rsidP="00902ECF">
      <w:pPr>
        <w:widowControl w:val="0"/>
        <w:autoSpaceDE w:val="0"/>
        <w:autoSpaceDN w:val="0"/>
        <w:adjustRightInd w:val="0"/>
        <w:spacing w:line="394" w:lineRule="atLeast"/>
        <w:ind w:left="60"/>
        <w:rPr>
          <w:rFonts w:asciiTheme="majorHAnsi" w:hAnsiTheme="majorHAnsi"/>
          <w:color w:val="000000"/>
        </w:rPr>
      </w:pPr>
      <w:r w:rsidRPr="009B17F7">
        <w:rPr>
          <w:rFonts w:asciiTheme="majorHAnsi" w:hAnsiTheme="majorHAnsi"/>
          <w:color w:val="000000"/>
        </w:rPr>
        <w:t>ČLANOVI</w:t>
      </w:r>
      <w:r w:rsidRPr="009B17F7">
        <w:rPr>
          <w:rFonts w:asciiTheme="majorHAnsi" w:hAnsiTheme="majorHAnsi"/>
          <w:color w:val="000000"/>
          <w:spacing w:val="12"/>
        </w:rPr>
        <w:t> </w:t>
      </w:r>
      <w:r w:rsidRPr="009B17F7">
        <w:rPr>
          <w:rFonts w:asciiTheme="majorHAnsi" w:hAnsiTheme="majorHAnsi"/>
          <w:color w:val="000000"/>
          <w:spacing w:val="-1"/>
        </w:rPr>
        <w:t>RADNE</w:t>
      </w:r>
      <w:r w:rsidRPr="009B17F7">
        <w:rPr>
          <w:rFonts w:asciiTheme="majorHAnsi" w:hAnsiTheme="majorHAnsi"/>
          <w:color w:val="000000"/>
          <w:spacing w:val="10"/>
        </w:rPr>
        <w:t> </w:t>
      </w:r>
      <w:r w:rsidRPr="009B17F7">
        <w:rPr>
          <w:rFonts w:asciiTheme="majorHAnsi" w:hAnsiTheme="majorHAnsi"/>
          <w:color w:val="000000"/>
        </w:rPr>
        <w:t>GRUPE:</w:t>
      </w:r>
    </w:p>
    <w:p w:rsidR="008D2D1D" w:rsidRPr="009B17F7" w:rsidRDefault="00902ECF" w:rsidP="00902ECF">
      <w:pPr>
        <w:widowControl w:val="0"/>
        <w:autoSpaceDE w:val="0"/>
        <w:autoSpaceDN w:val="0"/>
        <w:adjustRightInd w:val="0"/>
        <w:spacing w:line="394" w:lineRule="atLeast"/>
        <w:ind w:left="60"/>
        <w:rPr>
          <w:rFonts w:asciiTheme="majorHAnsi" w:hAnsiTheme="majorHAnsi"/>
          <w:color w:val="000000"/>
        </w:rPr>
      </w:pPr>
      <w:r w:rsidRPr="009B17F7">
        <w:rPr>
          <w:rFonts w:asciiTheme="majorHAnsi" w:hAnsiTheme="majorHAnsi"/>
          <w:sz w:val="22"/>
          <w:szCs w:val="22"/>
          <w:lang w:val="sr-Latn-CS"/>
        </w:rPr>
        <w:t xml:space="preserve"> </w:t>
      </w:r>
      <w:r w:rsidR="008D2D1D" w:rsidRPr="009B17F7">
        <w:rPr>
          <w:rFonts w:asciiTheme="majorHAnsi" w:hAnsiTheme="majorHAnsi"/>
          <w:sz w:val="22"/>
          <w:szCs w:val="22"/>
          <w:lang w:val="sr-Latn-CS"/>
        </w:rPr>
        <w:t>Milijana Ašanin, menadžer integriteta, koordinator,</w:t>
      </w:r>
    </w:p>
    <w:p w:rsidR="008D2D1D" w:rsidRPr="009B17F7" w:rsidRDefault="008D2D1D" w:rsidP="00902ECF">
      <w:pPr>
        <w:tabs>
          <w:tab w:val="left" w:pos="3975"/>
        </w:tabs>
        <w:jc w:val="both"/>
        <w:rPr>
          <w:rFonts w:asciiTheme="majorHAnsi" w:hAnsiTheme="majorHAnsi"/>
          <w:b/>
          <w:sz w:val="22"/>
          <w:szCs w:val="22"/>
          <w:lang w:val="sr-Latn-CS"/>
        </w:rPr>
      </w:pPr>
      <w:r w:rsidRPr="009B17F7">
        <w:rPr>
          <w:rFonts w:asciiTheme="majorHAnsi" w:hAnsiTheme="majorHAnsi"/>
          <w:b/>
          <w:sz w:val="22"/>
          <w:szCs w:val="22"/>
          <w:lang w:val="sr-Latn-CS"/>
        </w:rPr>
        <w:t xml:space="preserve"> </w:t>
      </w:r>
      <w:r w:rsidR="00902ECF" w:rsidRPr="009B17F7">
        <w:rPr>
          <w:rFonts w:asciiTheme="majorHAnsi" w:hAnsiTheme="majorHAnsi"/>
          <w:b/>
          <w:sz w:val="22"/>
          <w:szCs w:val="22"/>
          <w:lang w:val="sr-Latn-CS"/>
        </w:rPr>
        <w:t xml:space="preserve"> </w:t>
      </w:r>
      <w:r w:rsidRPr="009B17F7">
        <w:rPr>
          <w:rFonts w:asciiTheme="majorHAnsi" w:hAnsiTheme="majorHAnsi"/>
          <w:sz w:val="22"/>
          <w:szCs w:val="22"/>
          <w:lang w:val="sr-Latn-CS"/>
        </w:rPr>
        <w:t>Mladen Roćenović, član</w:t>
      </w:r>
    </w:p>
    <w:p w:rsidR="00902ECF" w:rsidRDefault="00902ECF" w:rsidP="00902ECF">
      <w:pPr>
        <w:tabs>
          <w:tab w:val="left" w:pos="3975"/>
        </w:tabs>
        <w:jc w:val="both"/>
        <w:rPr>
          <w:rFonts w:ascii="Cambria" w:hAnsi="Cambria"/>
          <w:sz w:val="22"/>
          <w:szCs w:val="22"/>
          <w:lang w:val="sr-Latn-CS"/>
        </w:rPr>
      </w:pPr>
      <w:r>
        <w:rPr>
          <w:rFonts w:ascii="Cambria" w:hAnsi="Cambria"/>
          <w:sz w:val="22"/>
          <w:szCs w:val="22"/>
          <w:lang w:val="sr-Latn-CS"/>
        </w:rPr>
        <w:t xml:space="preserve">  </w:t>
      </w:r>
      <w:r w:rsidR="008D2D1D" w:rsidRPr="008D2D1D">
        <w:rPr>
          <w:rFonts w:ascii="Cambria" w:hAnsi="Cambria"/>
          <w:sz w:val="22"/>
          <w:szCs w:val="22"/>
          <w:lang w:val="sr-Latn-CS"/>
        </w:rPr>
        <w:t>Dušan Radanović, član</w:t>
      </w:r>
    </w:p>
    <w:p w:rsidR="008D2D1D" w:rsidRPr="008D2D1D" w:rsidRDefault="00902ECF" w:rsidP="00902ECF">
      <w:pPr>
        <w:tabs>
          <w:tab w:val="left" w:pos="3975"/>
        </w:tabs>
        <w:jc w:val="both"/>
        <w:rPr>
          <w:rFonts w:ascii="Cambria" w:hAnsi="Cambria"/>
          <w:sz w:val="22"/>
          <w:szCs w:val="22"/>
          <w:lang w:val="sr-Latn-CS"/>
        </w:rPr>
      </w:pPr>
      <w:r>
        <w:rPr>
          <w:rFonts w:ascii="Cambria" w:hAnsi="Cambria"/>
          <w:sz w:val="22"/>
          <w:szCs w:val="22"/>
          <w:lang w:val="sr-Latn-CS"/>
        </w:rPr>
        <w:t xml:space="preserve">  </w:t>
      </w:r>
      <w:r w:rsidR="008D2D1D" w:rsidRPr="008D2D1D">
        <w:rPr>
          <w:rFonts w:ascii="Cambria" w:hAnsi="Cambria"/>
          <w:sz w:val="22"/>
          <w:szCs w:val="22"/>
          <w:lang w:val="sr-Latn-CS"/>
        </w:rPr>
        <w:t>Vidoje Pićurić, član</w:t>
      </w:r>
    </w:p>
    <w:p w:rsidR="008D2D1D" w:rsidRPr="008D2D1D" w:rsidRDefault="00902ECF" w:rsidP="00902ECF">
      <w:pPr>
        <w:tabs>
          <w:tab w:val="left" w:pos="3975"/>
        </w:tabs>
        <w:jc w:val="both"/>
        <w:rPr>
          <w:rFonts w:ascii="Cambria" w:hAnsi="Cambria"/>
          <w:sz w:val="22"/>
          <w:szCs w:val="22"/>
          <w:lang w:val="sr-Latn-CS"/>
        </w:rPr>
      </w:pPr>
      <w:r>
        <w:rPr>
          <w:rFonts w:ascii="Cambria" w:hAnsi="Cambria"/>
          <w:sz w:val="22"/>
          <w:szCs w:val="22"/>
          <w:lang w:val="sr-Latn-CS"/>
        </w:rPr>
        <w:t xml:space="preserve"> </w:t>
      </w:r>
      <w:r w:rsidR="008D2D1D" w:rsidRPr="008D2D1D">
        <w:rPr>
          <w:rFonts w:ascii="Cambria" w:hAnsi="Cambria"/>
          <w:sz w:val="22"/>
          <w:szCs w:val="22"/>
          <w:lang w:val="sr-Latn-CS"/>
        </w:rPr>
        <w:t xml:space="preserve"> Mirčeta Jelić, član  </w:t>
      </w:r>
    </w:p>
    <w:p w:rsidR="001B5630" w:rsidRDefault="001B5630">
      <w:pPr>
        <w:widowControl w:val="0"/>
        <w:autoSpaceDE w:val="0"/>
        <w:autoSpaceDN w:val="0"/>
        <w:adjustRightInd w:val="0"/>
        <w:spacing w:line="394" w:lineRule="atLeast"/>
        <w:ind w:left="60"/>
        <w:rPr>
          <w:color w:val="000000"/>
        </w:rPr>
      </w:pPr>
    </w:p>
    <w:p w:rsidR="001B5630" w:rsidRDefault="001B5630" w:rsidP="00075403">
      <w:pPr>
        <w:widowControl w:val="0"/>
        <w:tabs>
          <w:tab w:val="left" w:pos="6291"/>
        </w:tabs>
        <w:autoSpaceDE w:val="0"/>
        <w:autoSpaceDN w:val="0"/>
        <w:adjustRightInd w:val="0"/>
      </w:pPr>
    </w:p>
    <w:p w:rsidR="001B5630" w:rsidRDefault="001B5630">
      <w:pPr>
        <w:widowControl w:val="0"/>
        <w:autoSpaceDE w:val="0"/>
        <w:autoSpaceDN w:val="0"/>
        <w:adjustRightInd w:val="0"/>
        <w:ind w:left="60"/>
      </w:pPr>
    </w:p>
    <w:p w:rsidR="001B5630" w:rsidRPr="009B17F7" w:rsidRDefault="001B5630">
      <w:pPr>
        <w:widowControl w:val="0"/>
        <w:autoSpaceDE w:val="0"/>
        <w:autoSpaceDN w:val="0"/>
        <w:adjustRightInd w:val="0"/>
        <w:spacing w:line="268" w:lineRule="atLeast"/>
        <w:ind w:left="60"/>
        <w:rPr>
          <w:rFonts w:asciiTheme="majorHAnsi" w:hAnsiTheme="majorHAnsi"/>
          <w:color w:val="000000"/>
        </w:rPr>
      </w:pPr>
      <w:r w:rsidRPr="009B17F7">
        <w:rPr>
          <w:rFonts w:asciiTheme="majorHAnsi" w:hAnsiTheme="majorHAnsi"/>
          <w:color w:val="000000"/>
        </w:rPr>
        <w:t>DATUM</w:t>
      </w:r>
      <w:r w:rsidRPr="009B17F7">
        <w:rPr>
          <w:rFonts w:asciiTheme="majorHAnsi" w:hAnsiTheme="majorHAnsi"/>
          <w:color w:val="000000"/>
          <w:spacing w:val="10"/>
        </w:rPr>
        <w:t> </w:t>
      </w:r>
      <w:r w:rsidRPr="009B17F7">
        <w:rPr>
          <w:rFonts w:asciiTheme="majorHAnsi" w:hAnsiTheme="majorHAnsi"/>
          <w:color w:val="000000"/>
          <w:spacing w:val="-1"/>
        </w:rPr>
        <w:t>POČETKA</w:t>
      </w:r>
      <w:r w:rsidRPr="009B17F7">
        <w:rPr>
          <w:rFonts w:asciiTheme="majorHAnsi" w:hAnsiTheme="majorHAnsi"/>
          <w:color w:val="000000"/>
          <w:spacing w:val="11"/>
        </w:rPr>
        <w:t> </w:t>
      </w:r>
      <w:r w:rsidRPr="009B17F7">
        <w:rPr>
          <w:rFonts w:asciiTheme="majorHAnsi" w:hAnsiTheme="majorHAnsi"/>
          <w:color w:val="000000"/>
          <w:spacing w:val="-1"/>
        </w:rPr>
        <w:t>IZRADE:</w:t>
      </w:r>
      <w:r w:rsidR="008D2D1D" w:rsidRPr="009B17F7">
        <w:rPr>
          <w:rFonts w:asciiTheme="majorHAnsi" w:hAnsiTheme="majorHAnsi"/>
          <w:color w:val="000000"/>
          <w:spacing w:val="15"/>
        </w:rPr>
        <w:t> 01</w:t>
      </w:r>
      <w:r w:rsidR="008D2D1D" w:rsidRPr="009B17F7">
        <w:rPr>
          <w:rFonts w:asciiTheme="majorHAnsi" w:hAnsiTheme="majorHAnsi"/>
          <w:color w:val="000000"/>
          <w:spacing w:val="-1"/>
        </w:rPr>
        <w:t>.09.2018</w:t>
      </w:r>
      <w:r w:rsidRPr="009B17F7">
        <w:rPr>
          <w:rFonts w:asciiTheme="majorHAnsi" w:hAnsiTheme="majorHAnsi"/>
          <w:color w:val="000000"/>
          <w:spacing w:val="-1"/>
        </w:rPr>
        <w:t>. godina</w:t>
      </w:r>
    </w:p>
    <w:p w:rsidR="001B5630" w:rsidRPr="009B17F7" w:rsidRDefault="001B5630">
      <w:pPr>
        <w:widowControl w:val="0"/>
        <w:autoSpaceDE w:val="0"/>
        <w:autoSpaceDN w:val="0"/>
        <w:adjustRightInd w:val="0"/>
        <w:spacing w:line="377" w:lineRule="atLeast"/>
        <w:ind w:left="60"/>
        <w:rPr>
          <w:rFonts w:asciiTheme="majorHAnsi" w:hAnsiTheme="majorHAnsi"/>
          <w:color w:val="000000"/>
        </w:rPr>
      </w:pPr>
      <w:r w:rsidRPr="009B17F7">
        <w:rPr>
          <w:rFonts w:asciiTheme="majorHAnsi" w:hAnsiTheme="majorHAnsi"/>
          <w:color w:val="000000"/>
        </w:rPr>
        <w:t>DATUM</w:t>
      </w:r>
      <w:r w:rsidRPr="009B17F7">
        <w:rPr>
          <w:rFonts w:asciiTheme="majorHAnsi" w:hAnsiTheme="majorHAnsi"/>
          <w:color w:val="000000"/>
          <w:spacing w:val="10"/>
        </w:rPr>
        <w:t> </w:t>
      </w:r>
      <w:r w:rsidRPr="009B17F7">
        <w:rPr>
          <w:rFonts w:asciiTheme="majorHAnsi" w:hAnsiTheme="majorHAnsi"/>
          <w:color w:val="000000"/>
          <w:spacing w:val="-1"/>
        </w:rPr>
        <w:t>ZAVRŠETKA</w:t>
      </w:r>
      <w:r w:rsidRPr="009B17F7">
        <w:rPr>
          <w:rFonts w:asciiTheme="majorHAnsi" w:hAnsiTheme="majorHAnsi"/>
          <w:color w:val="000000"/>
          <w:spacing w:val="10"/>
        </w:rPr>
        <w:t> </w:t>
      </w:r>
      <w:r w:rsidRPr="009B17F7">
        <w:rPr>
          <w:rFonts w:asciiTheme="majorHAnsi" w:hAnsiTheme="majorHAnsi"/>
          <w:color w:val="000000"/>
        </w:rPr>
        <w:t>IZRADE:</w:t>
      </w:r>
      <w:r w:rsidR="008D2D1D" w:rsidRPr="009B17F7">
        <w:rPr>
          <w:rFonts w:asciiTheme="majorHAnsi" w:hAnsiTheme="majorHAnsi"/>
          <w:color w:val="000000"/>
          <w:spacing w:val="14"/>
        </w:rPr>
        <w:t> 28</w:t>
      </w:r>
      <w:r w:rsidR="008D2D1D" w:rsidRPr="009B17F7">
        <w:rPr>
          <w:rFonts w:asciiTheme="majorHAnsi" w:hAnsiTheme="majorHAnsi"/>
          <w:color w:val="000000"/>
        </w:rPr>
        <w:t>.09.2018</w:t>
      </w:r>
      <w:r w:rsidRPr="009B17F7">
        <w:rPr>
          <w:rFonts w:asciiTheme="majorHAnsi" w:hAnsiTheme="majorHAnsi"/>
          <w:color w:val="000000"/>
        </w:rPr>
        <w:t>. godina</w:t>
      </w:r>
    </w:p>
    <w:p w:rsidR="001B5630" w:rsidRPr="009B17F7" w:rsidRDefault="001B5630">
      <w:pPr>
        <w:widowControl w:val="0"/>
        <w:autoSpaceDE w:val="0"/>
        <w:autoSpaceDN w:val="0"/>
        <w:adjustRightInd w:val="0"/>
        <w:spacing w:line="376" w:lineRule="atLeast"/>
        <w:ind w:left="60"/>
        <w:rPr>
          <w:rFonts w:asciiTheme="majorHAnsi" w:hAnsiTheme="majorHAnsi"/>
          <w:color w:val="000000"/>
        </w:rPr>
      </w:pPr>
      <w:r w:rsidRPr="009B17F7">
        <w:rPr>
          <w:rFonts w:asciiTheme="majorHAnsi" w:hAnsiTheme="majorHAnsi"/>
          <w:color w:val="000000"/>
        </w:rPr>
        <w:t>DATUM</w:t>
      </w:r>
      <w:r w:rsidRPr="009B17F7">
        <w:rPr>
          <w:rFonts w:asciiTheme="majorHAnsi" w:hAnsiTheme="majorHAnsi"/>
          <w:color w:val="000000"/>
          <w:spacing w:val="10"/>
        </w:rPr>
        <w:t> </w:t>
      </w:r>
      <w:r w:rsidRPr="009B17F7">
        <w:rPr>
          <w:rFonts w:asciiTheme="majorHAnsi" w:hAnsiTheme="majorHAnsi"/>
          <w:color w:val="000000"/>
          <w:spacing w:val="-1"/>
        </w:rPr>
        <w:t>USVAJANJA</w:t>
      </w:r>
      <w:r w:rsidRPr="009B17F7">
        <w:rPr>
          <w:rFonts w:asciiTheme="majorHAnsi" w:hAnsiTheme="majorHAnsi"/>
          <w:color w:val="000000"/>
          <w:spacing w:val="9"/>
        </w:rPr>
        <w:t> </w:t>
      </w:r>
      <w:r w:rsidRPr="009B17F7">
        <w:rPr>
          <w:rFonts w:asciiTheme="majorHAnsi" w:hAnsiTheme="majorHAnsi"/>
          <w:color w:val="000000"/>
        </w:rPr>
        <w:t>PLANA</w:t>
      </w:r>
      <w:r w:rsidRPr="009B17F7">
        <w:rPr>
          <w:rFonts w:asciiTheme="majorHAnsi" w:hAnsiTheme="majorHAnsi"/>
          <w:color w:val="000000"/>
          <w:spacing w:val="11"/>
        </w:rPr>
        <w:t> </w:t>
      </w:r>
      <w:r w:rsidR="008D2D1D" w:rsidRPr="009B17F7">
        <w:rPr>
          <w:rFonts w:asciiTheme="majorHAnsi" w:hAnsiTheme="majorHAnsi"/>
          <w:color w:val="000000"/>
        </w:rPr>
        <w:t>INTEGRITETA: 28.09.2018</w:t>
      </w:r>
      <w:r w:rsidRPr="009B17F7">
        <w:rPr>
          <w:rFonts w:asciiTheme="majorHAnsi" w:hAnsiTheme="majorHAnsi"/>
          <w:color w:val="000000"/>
        </w:rPr>
        <w:t>. godina</w:t>
      </w:r>
    </w:p>
    <w:p w:rsidR="001B5630" w:rsidRPr="009B17F7" w:rsidRDefault="001B5630">
      <w:pPr>
        <w:widowControl w:val="0"/>
        <w:autoSpaceDE w:val="0"/>
        <w:autoSpaceDN w:val="0"/>
        <w:adjustRightInd w:val="0"/>
        <w:spacing w:after="200" w:line="276" w:lineRule="auto"/>
        <w:rPr>
          <w:rFonts w:asciiTheme="majorHAnsi" w:hAnsiTheme="majorHAnsi"/>
          <w:b/>
          <w:bCs/>
        </w:rPr>
      </w:pPr>
    </w:p>
    <w:p w:rsidR="001B5630" w:rsidRPr="009B17F7" w:rsidRDefault="001B5630">
      <w:pPr>
        <w:widowControl w:val="0"/>
        <w:autoSpaceDE w:val="0"/>
        <w:autoSpaceDN w:val="0"/>
        <w:adjustRightInd w:val="0"/>
        <w:spacing w:after="200" w:line="276" w:lineRule="auto"/>
        <w:rPr>
          <w:rFonts w:asciiTheme="majorHAnsi" w:hAnsiTheme="majorHAnsi"/>
          <w:b/>
          <w:bCs/>
        </w:rPr>
      </w:pPr>
    </w:p>
    <w:p w:rsidR="001B5630" w:rsidRDefault="001B5630">
      <w:pPr>
        <w:widowControl w:val="0"/>
        <w:autoSpaceDE w:val="0"/>
        <w:autoSpaceDN w:val="0"/>
        <w:adjustRightInd w:val="0"/>
        <w:spacing w:after="200" w:line="276" w:lineRule="auto"/>
        <w:rPr>
          <w:b/>
          <w:bCs/>
        </w:rPr>
      </w:pPr>
    </w:p>
    <w:p w:rsidR="001B5630" w:rsidRDefault="001B5630">
      <w:pPr>
        <w:widowControl w:val="0"/>
        <w:autoSpaceDE w:val="0"/>
        <w:autoSpaceDN w:val="0"/>
        <w:adjustRightInd w:val="0"/>
        <w:spacing w:after="200" w:line="276" w:lineRule="auto"/>
        <w:rPr>
          <w:b/>
          <w:bCs/>
        </w:rPr>
      </w:pPr>
    </w:p>
    <w:p w:rsidR="00075403" w:rsidRDefault="00075403">
      <w:pPr>
        <w:widowControl w:val="0"/>
        <w:autoSpaceDE w:val="0"/>
        <w:autoSpaceDN w:val="0"/>
        <w:adjustRightInd w:val="0"/>
        <w:spacing w:after="200" w:line="276" w:lineRule="auto"/>
        <w:rPr>
          <w:b/>
          <w:bCs/>
        </w:rPr>
      </w:pPr>
    </w:p>
    <w:p w:rsidR="00075403" w:rsidRDefault="00075403">
      <w:pPr>
        <w:widowControl w:val="0"/>
        <w:autoSpaceDE w:val="0"/>
        <w:autoSpaceDN w:val="0"/>
        <w:adjustRightInd w:val="0"/>
        <w:spacing w:after="200" w:line="276" w:lineRule="auto"/>
        <w:rPr>
          <w:b/>
          <w:bCs/>
        </w:rPr>
      </w:pPr>
    </w:p>
    <w:p w:rsidR="00075403" w:rsidRDefault="00075403">
      <w:pPr>
        <w:widowControl w:val="0"/>
        <w:autoSpaceDE w:val="0"/>
        <w:autoSpaceDN w:val="0"/>
        <w:adjustRightInd w:val="0"/>
        <w:spacing w:after="200" w:line="276" w:lineRule="auto"/>
        <w:rPr>
          <w:b/>
          <w:bCs/>
        </w:rPr>
      </w:pPr>
    </w:p>
    <w:p w:rsidR="00075403" w:rsidRDefault="00075403">
      <w:pPr>
        <w:widowControl w:val="0"/>
        <w:autoSpaceDE w:val="0"/>
        <w:autoSpaceDN w:val="0"/>
        <w:adjustRightInd w:val="0"/>
        <w:spacing w:after="200" w:line="276" w:lineRule="auto"/>
        <w:rPr>
          <w:b/>
          <w:bCs/>
        </w:rPr>
      </w:pPr>
    </w:p>
    <w:p w:rsidR="001B5630" w:rsidRPr="009B17F7" w:rsidRDefault="001B5630">
      <w:pPr>
        <w:widowControl w:val="0"/>
        <w:autoSpaceDE w:val="0"/>
        <w:autoSpaceDN w:val="0"/>
        <w:adjustRightInd w:val="0"/>
        <w:spacing w:after="200" w:line="276" w:lineRule="auto"/>
        <w:rPr>
          <w:rFonts w:asciiTheme="majorHAnsi" w:hAnsiTheme="majorHAnsi"/>
          <w:b/>
          <w:bCs/>
        </w:rPr>
      </w:pPr>
      <w:r w:rsidRPr="009B17F7">
        <w:rPr>
          <w:rFonts w:asciiTheme="majorHAnsi" w:hAnsiTheme="majorHAnsi"/>
          <w:b/>
          <w:bCs/>
        </w:rPr>
        <w:t>SADRŽAJ:</w:t>
      </w:r>
    </w:p>
    <w:p w:rsidR="001B5630" w:rsidRPr="009B17F7" w:rsidRDefault="001B5630" w:rsidP="00987F95">
      <w:pPr>
        <w:widowControl w:val="0"/>
        <w:numPr>
          <w:ilvl w:val="0"/>
          <w:numId w:val="1"/>
        </w:numPr>
        <w:autoSpaceDE w:val="0"/>
        <w:autoSpaceDN w:val="0"/>
        <w:adjustRightInd w:val="0"/>
        <w:spacing w:after="200" w:line="276" w:lineRule="auto"/>
        <w:ind w:left="720" w:hanging="360"/>
        <w:rPr>
          <w:rFonts w:asciiTheme="majorHAnsi" w:hAnsiTheme="majorHAnsi"/>
          <w:b/>
          <w:bCs/>
        </w:rPr>
      </w:pPr>
      <w:r w:rsidRPr="009B17F7">
        <w:rPr>
          <w:rFonts w:asciiTheme="majorHAnsi" w:hAnsiTheme="majorHAnsi"/>
        </w:rPr>
        <w:t>RJEŠENJE O ODREĐIVANJU ODGOVORNOG LICA ZA IZRADU I SPROVOĐENJE PLANA INTEGRITETA</w:t>
      </w:r>
    </w:p>
    <w:p w:rsidR="001B5630" w:rsidRPr="009B17F7" w:rsidRDefault="001B5630" w:rsidP="00987F95">
      <w:pPr>
        <w:widowControl w:val="0"/>
        <w:numPr>
          <w:ilvl w:val="0"/>
          <w:numId w:val="1"/>
        </w:numPr>
        <w:autoSpaceDE w:val="0"/>
        <w:autoSpaceDN w:val="0"/>
        <w:adjustRightInd w:val="0"/>
        <w:spacing w:after="200" w:line="276" w:lineRule="auto"/>
        <w:ind w:left="720" w:hanging="360"/>
        <w:rPr>
          <w:rFonts w:asciiTheme="majorHAnsi" w:hAnsiTheme="majorHAnsi"/>
          <w:b/>
          <w:bCs/>
        </w:rPr>
      </w:pPr>
      <w:r w:rsidRPr="009B17F7">
        <w:rPr>
          <w:rFonts w:asciiTheme="majorHAnsi" w:hAnsiTheme="majorHAnsi"/>
        </w:rPr>
        <w:t>RJEŠENJE O ODREĐIVANJU ČLANOVA RADNE GRUPE ZA PRIPREMU I IZRADU PLANA INTEGRITETA</w:t>
      </w:r>
    </w:p>
    <w:p w:rsidR="001B5630" w:rsidRPr="009B17F7" w:rsidRDefault="001B5630" w:rsidP="00987F95">
      <w:pPr>
        <w:widowControl w:val="0"/>
        <w:numPr>
          <w:ilvl w:val="0"/>
          <w:numId w:val="1"/>
        </w:numPr>
        <w:autoSpaceDE w:val="0"/>
        <w:autoSpaceDN w:val="0"/>
        <w:adjustRightInd w:val="0"/>
        <w:spacing w:after="200" w:line="276" w:lineRule="auto"/>
        <w:ind w:left="720" w:hanging="360"/>
        <w:rPr>
          <w:rFonts w:asciiTheme="majorHAnsi" w:hAnsiTheme="majorHAnsi"/>
          <w:b/>
          <w:bCs/>
        </w:rPr>
      </w:pPr>
      <w:r w:rsidRPr="009B17F7">
        <w:rPr>
          <w:rFonts w:asciiTheme="majorHAnsi" w:hAnsiTheme="majorHAnsi"/>
        </w:rPr>
        <w:t>PROGRAM IZRADE I SPROVOĐENJA PLANA</w:t>
      </w:r>
    </w:p>
    <w:p w:rsidR="001B5630" w:rsidRPr="009B17F7" w:rsidRDefault="001B5630" w:rsidP="00987F95">
      <w:pPr>
        <w:widowControl w:val="0"/>
        <w:numPr>
          <w:ilvl w:val="0"/>
          <w:numId w:val="1"/>
        </w:numPr>
        <w:autoSpaceDE w:val="0"/>
        <w:autoSpaceDN w:val="0"/>
        <w:adjustRightInd w:val="0"/>
        <w:spacing w:after="200" w:line="276" w:lineRule="auto"/>
        <w:ind w:left="720" w:hanging="360"/>
        <w:rPr>
          <w:rFonts w:asciiTheme="majorHAnsi" w:hAnsiTheme="majorHAnsi"/>
          <w:b/>
          <w:bCs/>
        </w:rPr>
      </w:pPr>
      <w:r w:rsidRPr="009B17F7">
        <w:rPr>
          <w:rFonts w:asciiTheme="majorHAnsi" w:hAnsiTheme="majorHAnsi"/>
        </w:rPr>
        <w:t>METODOLOGIJA PROCJENE INTEZITETA RIZIKA</w:t>
      </w:r>
    </w:p>
    <w:p w:rsidR="001B5630" w:rsidRPr="009B17F7" w:rsidRDefault="001B5630" w:rsidP="00987F95">
      <w:pPr>
        <w:widowControl w:val="0"/>
        <w:numPr>
          <w:ilvl w:val="0"/>
          <w:numId w:val="1"/>
        </w:numPr>
        <w:autoSpaceDE w:val="0"/>
        <w:autoSpaceDN w:val="0"/>
        <w:adjustRightInd w:val="0"/>
        <w:spacing w:after="200" w:line="276" w:lineRule="auto"/>
        <w:ind w:left="720" w:hanging="360"/>
        <w:rPr>
          <w:rFonts w:asciiTheme="majorHAnsi" w:hAnsiTheme="majorHAnsi"/>
          <w:b/>
          <w:bCs/>
        </w:rPr>
      </w:pPr>
      <w:r w:rsidRPr="009B17F7">
        <w:rPr>
          <w:rFonts w:asciiTheme="majorHAnsi" w:hAnsiTheme="majorHAnsi"/>
        </w:rPr>
        <w:t>OBRAZAC PLANA INTEGRITETA</w:t>
      </w:r>
    </w:p>
    <w:p w:rsidR="001B5630" w:rsidRPr="009B17F7" w:rsidRDefault="001B5630" w:rsidP="00987F95">
      <w:pPr>
        <w:widowControl w:val="0"/>
        <w:numPr>
          <w:ilvl w:val="0"/>
          <w:numId w:val="1"/>
        </w:numPr>
        <w:autoSpaceDE w:val="0"/>
        <w:autoSpaceDN w:val="0"/>
        <w:adjustRightInd w:val="0"/>
        <w:spacing w:after="200" w:line="276" w:lineRule="auto"/>
        <w:ind w:left="720" w:hanging="360"/>
        <w:rPr>
          <w:rFonts w:asciiTheme="majorHAnsi" w:hAnsiTheme="majorHAnsi"/>
          <w:b/>
          <w:bCs/>
        </w:rPr>
      </w:pPr>
      <w:r w:rsidRPr="009B17F7">
        <w:rPr>
          <w:rFonts w:asciiTheme="majorHAnsi" w:hAnsiTheme="majorHAnsi"/>
        </w:rPr>
        <w:t>ODLUKA O USVAJANJU I STUPANJU NA SNAGU</w:t>
      </w:r>
      <w:r>
        <w:t xml:space="preserve"> </w:t>
      </w:r>
      <w:r w:rsidRPr="009B17F7">
        <w:rPr>
          <w:rFonts w:asciiTheme="majorHAnsi" w:hAnsiTheme="majorHAnsi"/>
        </w:rPr>
        <w:t>PLANA INTEGRITET</w:t>
      </w:r>
    </w:p>
    <w:p w:rsidR="001B5630" w:rsidRDefault="001B5630" w:rsidP="0095318D">
      <w:pPr>
        <w:widowControl w:val="0"/>
        <w:autoSpaceDE w:val="0"/>
        <w:autoSpaceDN w:val="0"/>
        <w:adjustRightInd w:val="0"/>
        <w:spacing w:after="200" w:line="276" w:lineRule="auto"/>
      </w:pPr>
    </w:p>
    <w:p w:rsidR="001B5630" w:rsidRDefault="001B5630" w:rsidP="0095318D">
      <w:pPr>
        <w:widowControl w:val="0"/>
        <w:autoSpaceDE w:val="0"/>
        <w:autoSpaceDN w:val="0"/>
        <w:adjustRightInd w:val="0"/>
        <w:spacing w:after="200" w:line="276" w:lineRule="auto"/>
      </w:pPr>
    </w:p>
    <w:p w:rsidR="001B5630" w:rsidRDefault="001B5630" w:rsidP="0095318D">
      <w:pPr>
        <w:widowControl w:val="0"/>
        <w:autoSpaceDE w:val="0"/>
        <w:autoSpaceDN w:val="0"/>
        <w:adjustRightInd w:val="0"/>
        <w:spacing w:after="200" w:line="276" w:lineRule="auto"/>
      </w:pPr>
    </w:p>
    <w:p w:rsidR="001B5630" w:rsidRDefault="001B5630" w:rsidP="0095318D">
      <w:pPr>
        <w:widowControl w:val="0"/>
        <w:autoSpaceDE w:val="0"/>
        <w:autoSpaceDN w:val="0"/>
        <w:adjustRightInd w:val="0"/>
        <w:spacing w:after="200" w:line="276" w:lineRule="auto"/>
      </w:pPr>
    </w:p>
    <w:p w:rsidR="001B5630" w:rsidRDefault="001B5630" w:rsidP="0095318D">
      <w:pPr>
        <w:widowControl w:val="0"/>
        <w:autoSpaceDE w:val="0"/>
        <w:autoSpaceDN w:val="0"/>
        <w:adjustRightInd w:val="0"/>
        <w:spacing w:after="200" w:line="276" w:lineRule="auto"/>
      </w:pPr>
    </w:p>
    <w:p w:rsidR="001B5630" w:rsidRDefault="001B5630" w:rsidP="0095318D">
      <w:pPr>
        <w:widowControl w:val="0"/>
        <w:autoSpaceDE w:val="0"/>
        <w:autoSpaceDN w:val="0"/>
        <w:adjustRightInd w:val="0"/>
        <w:spacing w:after="200" w:line="276" w:lineRule="auto"/>
      </w:pPr>
    </w:p>
    <w:p w:rsidR="001B5630" w:rsidRDefault="001B5630" w:rsidP="0095318D">
      <w:pPr>
        <w:widowControl w:val="0"/>
        <w:autoSpaceDE w:val="0"/>
        <w:autoSpaceDN w:val="0"/>
        <w:adjustRightInd w:val="0"/>
        <w:spacing w:after="200" w:line="276" w:lineRule="auto"/>
      </w:pPr>
    </w:p>
    <w:p w:rsidR="001B5630" w:rsidRDefault="001B5630" w:rsidP="0095318D">
      <w:pPr>
        <w:widowControl w:val="0"/>
        <w:autoSpaceDE w:val="0"/>
        <w:autoSpaceDN w:val="0"/>
        <w:adjustRightInd w:val="0"/>
        <w:spacing w:after="200" w:line="276" w:lineRule="auto"/>
      </w:pPr>
    </w:p>
    <w:p w:rsidR="001B5630" w:rsidRDefault="001B5630" w:rsidP="0095318D">
      <w:pPr>
        <w:widowControl w:val="0"/>
        <w:autoSpaceDE w:val="0"/>
        <w:autoSpaceDN w:val="0"/>
        <w:adjustRightInd w:val="0"/>
        <w:spacing w:after="200" w:line="276" w:lineRule="auto"/>
      </w:pPr>
    </w:p>
    <w:p w:rsidR="001B5630" w:rsidRDefault="001B5630" w:rsidP="0095318D">
      <w:pPr>
        <w:widowControl w:val="0"/>
        <w:autoSpaceDE w:val="0"/>
        <w:autoSpaceDN w:val="0"/>
        <w:adjustRightInd w:val="0"/>
        <w:spacing w:after="200" w:line="276" w:lineRule="auto"/>
      </w:pPr>
    </w:p>
    <w:p w:rsidR="001B5630" w:rsidRDefault="001B5630" w:rsidP="0095318D">
      <w:pPr>
        <w:widowControl w:val="0"/>
        <w:autoSpaceDE w:val="0"/>
        <w:autoSpaceDN w:val="0"/>
        <w:adjustRightInd w:val="0"/>
        <w:spacing w:after="200" w:line="276" w:lineRule="auto"/>
      </w:pPr>
    </w:p>
    <w:p w:rsidR="001B5630" w:rsidRDefault="001B5630" w:rsidP="0095318D">
      <w:pPr>
        <w:widowControl w:val="0"/>
        <w:autoSpaceDE w:val="0"/>
        <w:autoSpaceDN w:val="0"/>
        <w:adjustRightInd w:val="0"/>
        <w:spacing w:after="200" w:line="276" w:lineRule="auto"/>
      </w:pPr>
    </w:p>
    <w:p w:rsidR="009B17F7" w:rsidRDefault="009B17F7" w:rsidP="0095318D">
      <w:pPr>
        <w:widowControl w:val="0"/>
        <w:autoSpaceDE w:val="0"/>
        <w:autoSpaceDN w:val="0"/>
        <w:adjustRightInd w:val="0"/>
        <w:spacing w:after="200" w:line="276" w:lineRule="auto"/>
      </w:pPr>
    </w:p>
    <w:p w:rsidR="009B17F7" w:rsidRDefault="009B17F7" w:rsidP="0095318D">
      <w:pPr>
        <w:widowControl w:val="0"/>
        <w:autoSpaceDE w:val="0"/>
        <w:autoSpaceDN w:val="0"/>
        <w:adjustRightInd w:val="0"/>
        <w:spacing w:after="200" w:line="276" w:lineRule="auto"/>
      </w:pPr>
    </w:p>
    <w:p w:rsidR="009B17F7" w:rsidRDefault="009B17F7" w:rsidP="0095318D">
      <w:pPr>
        <w:widowControl w:val="0"/>
        <w:autoSpaceDE w:val="0"/>
        <w:autoSpaceDN w:val="0"/>
        <w:adjustRightInd w:val="0"/>
        <w:spacing w:after="200" w:line="276" w:lineRule="auto"/>
      </w:pPr>
    </w:p>
    <w:p w:rsidR="009B17F7" w:rsidRDefault="009B17F7" w:rsidP="0095318D">
      <w:pPr>
        <w:widowControl w:val="0"/>
        <w:autoSpaceDE w:val="0"/>
        <w:autoSpaceDN w:val="0"/>
        <w:adjustRightInd w:val="0"/>
        <w:spacing w:after="200" w:line="276" w:lineRule="auto"/>
      </w:pPr>
    </w:p>
    <w:p w:rsidR="001B5630" w:rsidRPr="009B17F7" w:rsidRDefault="009B17F7" w:rsidP="009B17F7">
      <w:pPr>
        <w:widowControl w:val="0"/>
        <w:tabs>
          <w:tab w:val="left" w:pos="2055"/>
        </w:tabs>
        <w:autoSpaceDE w:val="0"/>
        <w:autoSpaceDN w:val="0"/>
        <w:adjustRightInd w:val="0"/>
        <w:spacing w:after="200" w:line="276" w:lineRule="auto"/>
        <w:jc w:val="both"/>
        <w:rPr>
          <w:rFonts w:asciiTheme="majorHAnsi" w:hAnsiTheme="majorHAnsi"/>
        </w:rPr>
      </w:pPr>
      <w:r w:rsidRPr="009B17F7">
        <w:rPr>
          <w:rFonts w:asciiTheme="majorHAnsi" w:hAnsiTheme="majorHAnsi"/>
        </w:rPr>
        <w:tab/>
      </w:r>
    </w:p>
    <w:p w:rsidR="008D2D1D" w:rsidRPr="000213D1" w:rsidRDefault="001B5630" w:rsidP="00A93FC6">
      <w:pPr>
        <w:pStyle w:val="ListParagraph"/>
        <w:widowControl w:val="0"/>
        <w:numPr>
          <w:ilvl w:val="0"/>
          <w:numId w:val="6"/>
        </w:numPr>
        <w:autoSpaceDE w:val="0"/>
        <w:autoSpaceDN w:val="0"/>
        <w:adjustRightInd w:val="0"/>
        <w:jc w:val="both"/>
        <w:rPr>
          <w:rFonts w:asciiTheme="majorHAnsi" w:hAnsiTheme="majorHAnsi"/>
          <w:b/>
          <w:bCs/>
        </w:rPr>
      </w:pPr>
      <w:r w:rsidRPr="000213D1">
        <w:rPr>
          <w:rFonts w:asciiTheme="majorHAnsi" w:hAnsiTheme="majorHAnsi"/>
          <w:b/>
          <w:bCs/>
        </w:rPr>
        <w:lastRenderedPageBreak/>
        <w:t>RJEŠENJE O ODREĐIVANJU ODGOVORNOG LICA ZA IZRADU I SPROVOĐENJE PLANA INTEGRITETA</w:t>
      </w:r>
    </w:p>
    <w:p w:rsidR="008D2D1D" w:rsidRPr="008D2D1D" w:rsidRDefault="008D2D1D" w:rsidP="008D2D1D">
      <w:pPr>
        <w:jc w:val="center"/>
        <w:rPr>
          <w:lang w:val="sr-Latn-CS"/>
        </w:rPr>
      </w:pPr>
    </w:p>
    <w:p w:rsidR="008D2D1D" w:rsidRPr="009B17F7" w:rsidRDefault="008D2D1D" w:rsidP="008D2D1D">
      <w:pPr>
        <w:jc w:val="center"/>
        <w:rPr>
          <w:rFonts w:ascii="Cambria" w:hAnsi="Cambria"/>
          <w:sz w:val="22"/>
          <w:szCs w:val="22"/>
          <w:lang w:val="sr-Latn-CS"/>
        </w:rPr>
      </w:pPr>
      <w:r w:rsidRPr="009B17F7">
        <w:rPr>
          <w:rFonts w:ascii="Cambria" w:hAnsi="Cambria"/>
          <w:sz w:val="22"/>
          <w:szCs w:val="22"/>
          <w:lang w:val="sr-Latn-CS"/>
        </w:rPr>
        <w:t>C R N A  G O R A</w:t>
      </w:r>
    </w:p>
    <w:p w:rsidR="008D2D1D" w:rsidRPr="009B17F7" w:rsidRDefault="008D2D1D" w:rsidP="008D2D1D">
      <w:pPr>
        <w:jc w:val="center"/>
        <w:rPr>
          <w:rFonts w:ascii="Cambria" w:hAnsi="Cambria"/>
          <w:sz w:val="22"/>
          <w:szCs w:val="22"/>
          <w:lang w:val="sr-Latn-CS"/>
        </w:rPr>
      </w:pPr>
      <w:r w:rsidRPr="009B17F7">
        <w:rPr>
          <w:rFonts w:ascii="Cambria" w:hAnsi="Cambria"/>
          <w:sz w:val="22"/>
          <w:szCs w:val="22"/>
          <w:lang w:val="sr-Latn-CS"/>
        </w:rPr>
        <w:t>OPŠTINA ŠAVNIK</w:t>
      </w:r>
    </w:p>
    <w:p w:rsidR="008D2D1D" w:rsidRPr="009B17F7" w:rsidRDefault="008D2D1D" w:rsidP="008D2D1D">
      <w:pPr>
        <w:jc w:val="center"/>
        <w:rPr>
          <w:rFonts w:ascii="Cambria" w:hAnsi="Cambria"/>
          <w:b/>
          <w:sz w:val="22"/>
          <w:szCs w:val="22"/>
          <w:lang w:val="sr-Latn-CS"/>
        </w:rPr>
      </w:pPr>
      <w:r w:rsidRPr="009B17F7">
        <w:rPr>
          <w:rFonts w:ascii="Cambria" w:hAnsi="Cambria"/>
          <w:b/>
          <w:sz w:val="22"/>
          <w:szCs w:val="22"/>
          <w:lang w:val="sr-Latn-CS"/>
        </w:rPr>
        <w:t>-P r e d s j e d n i k-</w:t>
      </w:r>
    </w:p>
    <w:p w:rsidR="008D2D1D" w:rsidRPr="009B17F7" w:rsidRDefault="008D2D1D" w:rsidP="008D2D1D">
      <w:pPr>
        <w:jc w:val="center"/>
        <w:rPr>
          <w:rFonts w:ascii="Cambria" w:hAnsi="Cambria"/>
          <w:sz w:val="22"/>
          <w:szCs w:val="22"/>
          <w:lang w:val="sr-Latn-CS"/>
        </w:rPr>
      </w:pPr>
      <w:r w:rsidRPr="009B17F7">
        <w:rPr>
          <w:rFonts w:ascii="Cambria" w:hAnsi="Cambria"/>
          <w:sz w:val="22"/>
          <w:szCs w:val="22"/>
          <w:lang w:val="sr-Latn-CS"/>
        </w:rPr>
        <w:t>Br. 02-031-2406/1</w:t>
      </w:r>
    </w:p>
    <w:p w:rsidR="008D2D1D" w:rsidRPr="009B17F7" w:rsidRDefault="008D2D1D" w:rsidP="008D2D1D">
      <w:pPr>
        <w:pBdr>
          <w:bottom w:val="single" w:sz="12" w:space="1" w:color="auto"/>
        </w:pBdr>
        <w:jc w:val="center"/>
        <w:rPr>
          <w:rFonts w:ascii="Cambria" w:hAnsi="Cambria"/>
          <w:sz w:val="22"/>
          <w:szCs w:val="22"/>
          <w:lang w:val="sr-Latn-CS"/>
        </w:rPr>
      </w:pPr>
      <w:r w:rsidRPr="009B17F7">
        <w:rPr>
          <w:rFonts w:ascii="Cambria" w:hAnsi="Cambria"/>
          <w:sz w:val="22"/>
          <w:szCs w:val="22"/>
          <w:lang w:val="sr-Latn-CS"/>
        </w:rPr>
        <w:t>Šavnik, 31.08.2018.godine.</w:t>
      </w:r>
    </w:p>
    <w:p w:rsidR="008D2D1D" w:rsidRPr="009B17F7" w:rsidRDefault="008D2D1D" w:rsidP="008D2D1D">
      <w:pPr>
        <w:jc w:val="both"/>
        <w:rPr>
          <w:rFonts w:ascii="Cambria" w:hAnsi="Cambria"/>
          <w:sz w:val="22"/>
          <w:szCs w:val="22"/>
          <w:lang w:val="sr-Latn-CS"/>
        </w:rPr>
      </w:pPr>
    </w:p>
    <w:p w:rsidR="008D2D1D" w:rsidRPr="009B17F7" w:rsidRDefault="008D2D1D" w:rsidP="008D2D1D">
      <w:pPr>
        <w:jc w:val="both"/>
        <w:rPr>
          <w:rFonts w:ascii="Cambria" w:hAnsi="Cambria"/>
          <w:sz w:val="22"/>
          <w:szCs w:val="22"/>
          <w:lang w:val="sr-Latn-CS"/>
        </w:rPr>
      </w:pPr>
      <w:r w:rsidRPr="009B17F7">
        <w:rPr>
          <w:rFonts w:ascii="Cambria" w:hAnsi="Cambria"/>
          <w:bCs/>
          <w:sz w:val="22"/>
          <w:szCs w:val="22"/>
          <w:lang w:val="sr-Latn-CS"/>
        </w:rPr>
        <w:t>Na osnovu člana 74 stav 1 Zakona o sprečavanju korupcije (,,Sl.list CG“, br. 53/14 i 42/17), Predsjednik Opštine,</w:t>
      </w:r>
      <w:r w:rsidR="009B17F7">
        <w:rPr>
          <w:rFonts w:ascii="Cambria" w:hAnsi="Cambria"/>
          <w:sz w:val="22"/>
          <w:szCs w:val="22"/>
          <w:lang w:val="sr-Latn-CS"/>
        </w:rPr>
        <w:t xml:space="preserve"> donosi</w:t>
      </w:r>
    </w:p>
    <w:p w:rsidR="008D2D1D" w:rsidRPr="009B17F7" w:rsidRDefault="008D2D1D" w:rsidP="008D2D1D">
      <w:pPr>
        <w:jc w:val="center"/>
        <w:rPr>
          <w:rFonts w:ascii="Cambria" w:hAnsi="Cambria"/>
          <w:b/>
          <w:sz w:val="22"/>
          <w:szCs w:val="22"/>
          <w:lang w:val="sr-Latn-CS"/>
        </w:rPr>
      </w:pPr>
      <w:r w:rsidRPr="009B17F7">
        <w:rPr>
          <w:rFonts w:ascii="Cambria" w:hAnsi="Cambria"/>
          <w:b/>
          <w:sz w:val="22"/>
          <w:szCs w:val="22"/>
          <w:lang w:val="sr-Latn-CS"/>
        </w:rPr>
        <w:t>RJEŠENJE</w:t>
      </w:r>
    </w:p>
    <w:p w:rsidR="008D2D1D" w:rsidRPr="009B17F7" w:rsidRDefault="008D2D1D" w:rsidP="008D2D1D">
      <w:pPr>
        <w:jc w:val="center"/>
        <w:rPr>
          <w:rFonts w:ascii="Cambria" w:hAnsi="Cambria"/>
          <w:b/>
          <w:sz w:val="22"/>
          <w:szCs w:val="22"/>
          <w:lang w:val="sr-Latn-CS"/>
        </w:rPr>
      </w:pPr>
      <w:r w:rsidRPr="009B17F7">
        <w:rPr>
          <w:rFonts w:ascii="Cambria" w:hAnsi="Cambria"/>
          <w:b/>
          <w:sz w:val="22"/>
          <w:szCs w:val="22"/>
          <w:lang w:val="sr-Latn-CS"/>
        </w:rPr>
        <w:t>o određivanju odgovornog lica za izradu i sprovođenje Plana integriteta</w:t>
      </w:r>
    </w:p>
    <w:p w:rsidR="008D2D1D" w:rsidRPr="008D2D1D" w:rsidRDefault="008D2D1D" w:rsidP="008D2D1D">
      <w:pPr>
        <w:jc w:val="center"/>
        <w:rPr>
          <w:rFonts w:ascii="Cambria" w:hAnsi="Cambria"/>
          <w:b/>
          <w:sz w:val="22"/>
          <w:szCs w:val="22"/>
          <w:lang w:val="sr-Latn-CS"/>
        </w:rPr>
      </w:pPr>
      <w:r w:rsidRPr="008D2D1D">
        <w:rPr>
          <w:rFonts w:ascii="Cambria" w:hAnsi="Cambria"/>
          <w:b/>
          <w:sz w:val="22"/>
          <w:szCs w:val="22"/>
          <w:lang w:val="sr-Latn-CS"/>
        </w:rPr>
        <w:t>( menadžer integriteta)</w:t>
      </w:r>
    </w:p>
    <w:p w:rsidR="008D2D1D" w:rsidRPr="008D2D1D" w:rsidRDefault="008D2D1D" w:rsidP="008D2D1D">
      <w:pPr>
        <w:jc w:val="both"/>
        <w:rPr>
          <w:rFonts w:ascii="Cambria" w:hAnsi="Cambria"/>
          <w:sz w:val="22"/>
          <w:szCs w:val="22"/>
          <w:lang w:val="sr-Latn-CS"/>
        </w:rPr>
      </w:pPr>
    </w:p>
    <w:p w:rsidR="008D2D1D" w:rsidRPr="008D2D1D" w:rsidRDefault="008D2D1D" w:rsidP="008D2D1D">
      <w:pPr>
        <w:tabs>
          <w:tab w:val="left" w:pos="3975"/>
        </w:tabs>
        <w:jc w:val="both"/>
        <w:rPr>
          <w:rFonts w:ascii="Cambria" w:hAnsi="Cambria"/>
          <w:sz w:val="22"/>
          <w:szCs w:val="22"/>
          <w:lang w:val="sr-Latn-CS"/>
        </w:rPr>
      </w:pPr>
      <w:r w:rsidRPr="008D2D1D">
        <w:rPr>
          <w:rFonts w:ascii="Cambria" w:hAnsi="Cambria"/>
          <w:b/>
          <w:sz w:val="22"/>
          <w:szCs w:val="22"/>
          <w:lang w:val="sr-Latn-CS"/>
        </w:rPr>
        <w:t>I</w:t>
      </w:r>
      <w:r w:rsidRPr="008D2D1D">
        <w:rPr>
          <w:rFonts w:ascii="Cambria" w:hAnsi="Cambria"/>
          <w:sz w:val="22"/>
          <w:szCs w:val="22"/>
          <w:lang w:val="sr-Latn-CS"/>
        </w:rPr>
        <w:t xml:space="preserve"> </w:t>
      </w:r>
      <w:r w:rsidRPr="008D2D1D">
        <w:rPr>
          <w:rFonts w:ascii="Cambria" w:hAnsi="Cambria"/>
          <w:b/>
          <w:sz w:val="22"/>
          <w:szCs w:val="22"/>
          <w:lang w:val="sr-Latn-CS"/>
        </w:rPr>
        <w:t>Milijana Ašanin</w:t>
      </w:r>
      <w:r w:rsidRPr="008D2D1D">
        <w:rPr>
          <w:rFonts w:ascii="Cambria" w:hAnsi="Cambria"/>
          <w:sz w:val="22"/>
          <w:szCs w:val="22"/>
          <w:lang w:val="sr-Latn-CS"/>
        </w:rPr>
        <w:t xml:space="preserve">,  Glavni administrator, određuje se za lice odgovorno za izradu i sprovođenje Plana integriteta (menadžer integriteta). </w:t>
      </w:r>
    </w:p>
    <w:p w:rsidR="008D2D1D" w:rsidRPr="008D2D1D" w:rsidRDefault="008D2D1D" w:rsidP="008D2D1D">
      <w:pPr>
        <w:jc w:val="both"/>
        <w:rPr>
          <w:rFonts w:ascii="Cambria" w:hAnsi="Cambria"/>
          <w:b/>
          <w:sz w:val="22"/>
          <w:szCs w:val="22"/>
          <w:lang w:val="sr-Latn-CS"/>
        </w:rPr>
      </w:pPr>
      <w:r w:rsidRPr="008D2D1D">
        <w:rPr>
          <w:rFonts w:ascii="Cambria" w:hAnsi="Cambria"/>
          <w:b/>
          <w:sz w:val="22"/>
          <w:szCs w:val="22"/>
          <w:lang w:val="sr-Latn-CS"/>
        </w:rPr>
        <w:t xml:space="preserve">     </w:t>
      </w:r>
    </w:p>
    <w:p w:rsidR="008D2D1D" w:rsidRPr="008D2D1D" w:rsidRDefault="008D2D1D" w:rsidP="008D2D1D">
      <w:pPr>
        <w:jc w:val="both"/>
        <w:rPr>
          <w:rFonts w:ascii="Cambria" w:hAnsi="Cambria"/>
          <w:sz w:val="22"/>
          <w:szCs w:val="22"/>
          <w:lang w:val="sr-Latn-CS"/>
        </w:rPr>
      </w:pPr>
      <w:r w:rsidRPr="008D2D1D">
        <w:rPr>
          <w:rFonts w:ascii="Cambria" w:hAnsi="Cambria"/>
          <w:b/>
          <w:sz w:val="22"/>
          <w:szCs w:val="22"/>
          <w:lang w:val="sr-Latn-CS"/>
        </w:rPr>
        <w:t xml:space="preserve">II </w:t>
      </w:r>
      <w:r w:rsidRPr="008D2D1D">
        <w:rPr>
          <w:rFonts w:ascii="Cambria" w:hAnsi="Cambria"/>
          <w:sz w:val="22"/>
          <w:szCs w:val="22"/>
          <w:lang w:val="sr-Latn-CS"/>
        </w:rPr>
        <w:t>Menadžer integriteta obavljaće naročito poslove koji se odnose na:</w:t>
      </w:r>
    </w:p>
    <w:p w:rsidR="008D2D1D" w:rsidRPr="008D2D1D" w:rsidRDefault="008D2D1D" w:rsidP="008D2D1D">
      <w:pPr>
        <w:numPr>
          <w:ilvl w:val="0"/>
          <w:numId w:val="3"/>
        </w:numPr>
        <w:jc w:val="both"/>
        <w:rPr>
          <w:rFonts w:ascii="Cambria" w:hAnsi="Cambria"/>
          <w:sz w:val="22"/>
          <w:szCs w:val="22"/>
          <w:lang w:val="sr-Latn-CS"/>
        </w:rPr>
      </w:pPr>
      <w:r w:rsidRPr="008D2D1D">
        <w:rPr>
          <w:rFonts w:ascii="Cambria" w:hAnsi="Cambria"/>
          <w:sz w:val="22"/>
          <w:szCs w:val="22"/>
          <w:lang w:val="sr-Latn-CS"/>
        </w:rPr>
        <w:t>rukovođenje radnom grupom za izradu Plana integriteta;</w:t>
      </w:r>
    </w:p>
    <w:p w:rsidR="008D2D1D" w:rsidRPr="008D2D1D" w:rsidRDefault="008D2D1D" w:rsidP="008D2D1D">
      <w:pPr>
        <w:numPr>
          <w:ilvl w:val="0"/>
          <w:numId w:val="3"/>
        </w:numPr>
        <w:jc w:val="both"/>
        <w:rPr>
          <w:rFonts w:ascii="Cambria" w:hAnsi="Cambria"/>
          <w:sz w:val="22"/>
          <w:szCs w:val="22"/>
          <w:lang w:val="sr-Latn-CS"/>
        </w:rPr>
      </w:pPr>
      <w:r w:rsidRPr="008D2D1D">
        <w:rPr>
          <w:rFonts w:ascii="Cambria" w:hAnsi="Cambria"/>
          <w:sz w:val="22"/>
          <w:szCs w:val="22"/>
          <w:lang w:val="sr-Latn-CS"/>
        </w:rPr>
        <w:t>koordinaciju i učešće u pripremi programa izrade plana integriteta;</w:t>
      </w:r>
    </w:p>
    <w:p w:rsidR="008D2D1D" w:rsidRPr="008D2D1D" w:rsidRDefault="008D2D1D" w:rsidP="008D2D1D">
      <w:pPr>
        <w:numPr>
          <w:ilvl w:val="0"/>
          <w:numId w:val="3"/>
        </w:numPr>
        <w:jc w:val="both"/>
        <w:rPr>
          <w:rFonts w:ascii="Cambria" w:hAnsi="Cambria"/>
          <w:sz w:val="22"/>
          <w:szCs w:val="22"/>
          <w:lang w:val="sr-Latn-CS"/>
        </w:rPr>
      </w:pPr>
      <w:r w:rsidRPr="008D2D1D">
        <w:rPr>
          <w:rFonts w:ascii="Cambria" w:hAnsi="Cambria"/>
          <w:sz w:val="22"/>
          <w:szCs w:val="22"/>
          <w:lang w:val="sr-Latn-CS"/>
        </w:rPr>
        <w:t>koordinaciju i učešće u sakupljanju i analizi potrebne dokumentacije koja se odnosi na funkcionisanje organa vlasti, a koja predstavlja osnov za procjenu rizika i izradu plana integriteta;</w:t>
      </w:r>
    </w:p>
    <w:p w:rsidR="008D2D1D" w:rsidRPr="008D2D1D" w:rsidRDefault="008D2D1D" w:rsidP="008D2D1D">
      <w:pPr>
        <w:numPr>
          <w:ilvl w:val="0"/>
          <w:numId w:val="3"/>
        </w:numPr>
        <w:jc w:val="both"/>
        <w:rPr>
          <w:rFonts w:ascii="Cambria" w:hAnsi="Cambria"/>
          <w:sz w:val="22"/>
          <w:szCs w:val="22"/>
          <w:lang w:val="sr-Latn-CS"/>
        </w:rPr>
      </w:pPr>
      <w:r w:rsidRPr="008D2D1D">
        <w:rPr>
          <w:rFonts w:ascii="Cambria" w:hAnsi="Cambria"/>
          <w:sz w:val="22"/>
          <w:szCs w:val="22"/>
          <w:lang w:val="sr-Latn-CS"/>
        </w:rPr>
        <w:t>nadziranje sprovođenja mjera za poboljšanje integriteta;</w:t>
      </w:r>
    </w:p>
    <w:p w:rsidR="008D2D1D" w:rsidRPr="008D2D1D" w:rsidRDefault="008D2D1D" w:rsidP="008D2D1D">
      <w:pPr>
        <w:numPr>
          <w:ilvl w:val="0"/>
          <w:numId w:val="3"/>
        </w:numPr>
        <w:jc w:val="both"/>
        <w:rPr>
          <w:rFonts w:ascii="Cambria" w:hAnsi="Cambria"/>
          <w:sz w:val="22"/>
          <w:szCs w:val="22"/>
          <w:lang w:val="sr-Latn-CS"/>
        </w:rPr>
      </w:pPr>
      <w:r w:rsidRPr="008D2D1D">
        <w:rPr>
          <w:rFonts w:ascii="Cambria" w:hAnsi="Cambria"/>
          <w:sz w:val="22"/>
          <w:szCs w:val="22"/>
          <w:lang w:val="sr-Latn-CS"/>
        </w:rPr>
        <w:t xml:space="preserve">u saradnji sa svim organizacionim jedinicama sačinjavanje izvještaja o sprovođenju Plana integriteta </w:t>
      </w:r>
    </w:p>
    <w:p w:rsidR="008D2D1D" w:rsidRPr="008D2D1D" w:rsidRDefault="008D2D1D" w:rsidP="008D2D1D">
      <w:pPr>
        <w:ind w:left="1080"/>
        <w:jc w:val="both"/>
        <w:rPr>
          <w:rFonts w:ascii="Cambria" w:hAnsi="Cambria"/>
          <w:sz w:val="22"/>
          <w:szCs w:val="22"/>
          <w:lang w:val="sr-Latn-CS"/>
        </w:rPr>
      </w:pPr>
    </w:p>
    <w:p w:rsidR="008D2D1D" w:rsidRPr="008D2D1D" w:rsidRDefault="008D2D1D" w:rsidP="008D2D1D">
      <w:pPr>
        <w:jc w:val="both"/>
        <w:rPr>
          <w:rFonts w:ascii="Cambria" w:hAnsi="Cambria"/>
          <w:sz w:val="22"/>
          <w:szCs w:val="22"/>
          <w:lang w:val="sr-Latn-CS"/>
        </w:rPr>
      </w:pPr>
      <w:r w:rsidRPr="008D2D1D">
        <w:rPr>
          <w:rFonts w:ascii="Cambria" w:hAnsi="Cambria"/>
          <w:b/>
          <w:sz w:val="22"/>
          <w:szCs w:val="22"/>
          <w:lang w:val="sr-Latn-CS"/>
        </w:rPr>
        <w:t>III</w:t>
      </w:r>
      <w:r w:rsidRPr="008D2D1D">
        <w:rPr>
          <w:rFonts w:ascii="Cambria" w:hAnsi="Cambria"/>
          <w:sz w:val="22"/>
          <w:szCs w:val="22"/>
          <w:lang w:val="sr-Latn-CS"/>
        </w:rPr>
        <w:t xml:space="preserve"> Prava i obaveze imenovane iz tačke 1 dispozitiva ovog rješenja počinju teći od 01.09.2018. godine</w:t>
      </w:r>
    </w:p>
    <w:p w:rsidR="008D2D1D" w:rsidRPr="008D2D1D" w:rsidRDefault="008D2D1D" w:rsidP="009B17F7">
      <w:pPr>
        <w:jc w:val="both"/>
        <w:rPr>
          <w:rFonts w:ascii="Cambria" w:hAnsi="Cambria"/>
          <w:sz w:val="22"/>
          <w:szCs w:val="22"/>
          <w:lang w:val="sr-Latn-CS"/>
        </w:rPr>
      </w:pPr>
      <w:r w:rsidRPr="008D2D1D">
        <w:rPr>
          <w:rFonts w:ascii="Cambria" w:hAnsi="Cambria"/>
          <w:b/>
          <w:sz w:val="22"/>
          <w:szCs w:val="22"/>
          <w:lang w:val="sr-Latn-CS"/>
        </w:rPr>
        <w:t>IV</w:t>
      </w:r>
      <w:r w:rsidRPr="008D2D1D">
        <w:rPr>
          <w:rFonts w:ascii="Cambria" w:hAnsi="Cambria"/>
          <w:sz w:val="22"/>
          <w:szCs w:val="22"/>
          <w:lang w:val="sr-Latn-CS"/>
        </w:rPr>
        <w:t xml:space="preserve"> Ovim Rješenjem prestaje da važi Rješenje predsjednika opštine, br</w:t>
      </w:r>
      <w:r w:rsidR="009B17F7">
        <w:rPr>
          <w:rFonts w:ascii="Cambria" w:hAnsi="Cambria"/>
          <w:sz w:val="22"/>
          <w:szCs w:val="22"/>
          <w:lang w:val="sr-Latn-CS"/>
        </w:rPr>
        <w:t>. 02-031-1069 10.03.2016.godine</w:t>
      </w:r>
    </w:p>
    <w:p w:rsidR="008D2D1D" w:rsidRPr="008D2D1D" w:rsidRDefault="008D2D1D" w:rsidP="008D2D1D">
      <w:pPr>
        <w:jc w:val="center"/>
        <w:rPr>
          <w:rFonts w:ascii="Cambria" w:hAnsi="Cambria"/>
          <w:b/>
          <w:sz w:val="22"/>
          <w:szCs w:val="22"/>
          <w:lang w:val="sr-Latn-CS"/>
        </w:rPr>
      </w:pPr>
      <w:r w:rsidRPr="008D2D1D">
        <w:rPr>
          <w:rFonts w:ascii="Cambria" w:hAnsi="Cambria"/>
          <w:b/>
          <w:sz w:val="22"/>
          <w:szCs w:val="22"/>
          <w:lang w:val="sr-Latn-CS"/>
        </w:rPr>
        <w:t>Obrazloženje</w:t>
      </w:r>
    </w:p>
    <w:p w:rsidR="008D2D1D" w:rsidRPr="008D2D1D" w:rsidRDefault="008D2D1D" w:rsidP="008D2D1D">
      <w:pPr>
        <w:jc w:val="center"/>
        <w:rPr>
          <w:rFonts w:ascii="Cambria" w:hAnsi="Cambria"/>
          <w:b/>
          <w:sz w:val="22"/>
          <w:szCs w:val="22"/>
          <w:lang w:val="sr-Latn-CS"/>
        </w:rPr>
      </w:pPr>
    </w:p>
    <w:p w:rsidR="008D2D1D" w:rsidRPr="008D2D1D" w:rsidRDefault="008D2D1D" w:rsidP="008D2D1D">
      <w:pPr>
        <w:jc w:val="both"/>
        <w:rPr>
          <w:rFonts w:ascii="Cambria" w:hAnsi="Cambria"/>
          <w:sz w:val="22"/>
          <w:szCs w:val="22"/>
          <w:lang w:val="sr-Latn-CS"/>
        </w:rPr>
      </w:pPr>
      <w:r w:rsidRPr="008D2D1D">
        <w:rPr>
          <w:rFonts w:ascii="Cambria" w:hAnsi="Cambria"/>
          <w:sz w:val="22"/>
          <w:szCs w:val="22"/>
          <w:lang w:val="sr-Latn-CS"/>
        </w:rPr>
        <w:t>Zakonom o sprečavanju korupcije (,,Sl.list CG“, br. 53/14 i 42/17) uvedena je obaveza donošenja planova integriteta za sve organe vlasti, u skladu sa pravilima za izradu i sprovođenje plana integriteta. S tim u vezi, a shodno članu 74 stav 1 istog zakona propisano je da starješina, odnosno odgovorno lice u organu vlasti  rješenjem određuje menadžera integriteta koji je odgovoran za izradu i sprovođenje plan integriteta. Imajući u vidu da je period važenja Plana integriteta opštine Šavnik istekao, neophodno je izraditi novi Plan integriteta za naredni dvogodiš</w:t>
      </w:r>
      <w:r w:rsidR="009B17F7">
        <w:rPr>
          <w:rFonts w:ascii="Cambria" w:hAnsi="Cambria"/>
          <w:sz w:val="22"/>
          <w:szCs w:val="22"/>
          <w:lang w:val="sr-Latn-CS"/>
        </w:rPr>
        <w:t xml:space="preserve">nji  period, za opštinu Šavnik. </w:t>
      </w:r>
      <w:r w:rsidRPr="008D2D1D">
        <w:rPr>
          <w:rFonts w:ascii="Cambria" w:hAnsi="Cambria"/>
          <w:sz w:val="22"/>
          <w:szCs w:val="22"/>
          <w:lang w:val="sr-Latn-CS"/>
        </w:rPr>
        <w:t>Članom 74 stav 1 pomenutog zakona propisano je da starješina, odnosno odgovorno lice u organu vlasti rješenjem određuje meneadžera integriteta koji je odgovoran za izradu i sprovođenje plana integriteta, što je u vom slučaju obaveza Predsjednika opštine.</w:t>
      </w:r>
    </w:p>
    <w:p w:rsidR="008D2D1D" w:rsidRPr="008D2D1D" w:rsidRDefault="008D2D1D" w:rsidP="008D2D1D">
      <w:pPr>
        <w:jc w:val="both"/>
        <w:rPr>
          <w:rFonts w:ascii="Cambria" w:hAnsi="Cambria"/>
          <w:sz w:val="22"/>
          <w:szCs w:val="22"/>
          <w:lang w:val="sr-Latn-CS"/>
        </w:rPr>
      </w:pPr>
      <w:r w:rsidRPr="008D2D1D">
        <w:rPr>
          <w:rFonts w:ascii="Cambria" w:hAnsi="Cambria"/>
          <w:sz w:val="22"/>
          <w:szCs w:val="22"/>
          <w:lang w:val="sr-Latn-CS"/>
        </w:rPr>
        <w:t>Na osnovu izloženog riješeno je kao u dispozitivu ovog rješenja.</w:t>
      </w:r>
    </w:p>
    <w:p w:rsidR="008D2D1D" w:rsidRPr="008D2D1D" w:rsidRDefault="008D2D1D" w:rsidP="008D2D1D">
      <w:pPr>
        <w:jc w:val="both"/>
        <w:rPr>
          <w:rFonts w:ascii="Cambria" w:hAnsi="Cambria"/>
          <w:b/>
          <w:sz w:val="22"/>
          <w:szCs w:val="22"/>
          <w:lang w:val="sr-Latn-CS"/>
        </w:rPr>
      </w:pPr>
    </w:p>
    <w:p w:rsidR="008D2D1D" w:rsidRPr="008D2D1D" w:rsidRDefault="008D2D1D" w:rsidP="008D2D1D">
      <w:pPr>
        <w:jc w:val="both"/>
        <w:rPr>
          <w:rFonts w:ascii="Cambria" w:hAnsi="Cambria"/>
          <w:sz w:val="22"/>
          <w:szCs w:val="22"/>
          <w:lang w:val="sr-Latn-CS"/>
        </w:rPr>
      </w:pPr>
      <w:r w:rsidRPr="008D2D1D">
        <w:rPr>
          <w:rFonts w:ascii="Cambria" w:hAnsi="Cambria"/>
          <w:b/>
          <w:sz w:val="22"/>
          <w:szCs w:val="22"/>
          <w:lang w:val="sr-Latn-CS"/>
        </w:rPr>
        <w:t>PRAVNA POUKA:</w:t>
      </w:r>
      <w:r w:rsidRPr="008D2D1D">
        <w:rPr>
          <w:rFonts w:ascii="Cambria" w:hAnsi="Cambria"/>
          <w:sz w:val="22"/>
          <w:szCs w:val="22"/>
          <w:lang w:val="sr-Latn-CS"/>
        </w:rPr>
        <w:t xml:space="preserve"> Protiv ovog Rješenja može se izjaviti žalba nadležnoj Komisiji za žalbe u roku od 8 dana od dana prijema istog.</w:t>
      </w:r>
    </w:p>
    <w:p w:rsidR="008D2D1D" w:rsidRPr="008D2D1D" w:rsidRDefault="008D2D1D" w:rsidP="008D2D1D">
      <w:pPr>
        <w:jc w:val="both"/>
        <w:rPr>
          <w:rFonts w:ascii="Cambria" w:hAnsi="Cambria"/>
          <w:b/>
          <w:sz w:val="22"/>
          <w:szCs w:val="22"/>
          <w:lang w:val="sr-Latn-CS"/>
        </w:rPr>
      </w:pPr>
    </w:p>
    <w:p w:rsidR="009B17F7" w:rsidRPr="008D2D1D" w:rsidRDefault="009B17F7" w:rsidP="009B17F7">
      <w:pPr>
        <w:rPr>
          <w:rFonts w:ascii="Cambria" w:hAnsi="Cambria"/>
          <w:b/>
          <w:sz w:val="22"/>
          <w:szCs w:val="22"/>
          <w:lang w:val="sr-Latn-CS"/>
        </w:rPr>
      </w:pPr>
      <w:r w:rsidRPr="008D2D1D">
        <w:rPr>
          <w:rFonts w:ascii="Cambria" w:hAnsi="Cambria"/>
          <w:b/>
          <w:sz w:val="22"/>
          <w:szCs w:val="22"/>
          <w:lang w:val="sr-Latn-CS"/>
        </w:rPr>
        <w:t>Dostavljeno:</w:t>
      </w:r>
      <w:r>
        <w:rPr>
          <w:rFonts w:ascii="Cambria" w:hAnsi="Cambria"/>
          <w:b/>
          <w:sz w:val="22"/>
          <w:szCs w:val="22"/>
          <w:lang w:val="sr-Latn-CS"/>
        </w:rPr>
        <w:t xml:space="preserve">                                                                                                                                        </w:t>
      </w:r>
      <w:r w:rsidRPr="008D2D1D">
        <w:rPr>
          <w:rFonts w:ascii="Cambria" w:hAnsi="Cambria"/>
          <w:b/>
          <w:sz w:val="22"/>
          <w:szCs w:val="22"/>
          <w:lang w:val="sr-Latn-CS"/>
        </w:rPr>
        <w:t>PREDSJEDNIK ,</w:t>
      </w:r>
    </w:p>
    <w:p w:rsidR="009B17F7" w:rsidRPr="009B17F7" w:rsidRDefault="009B17F7" w:rsidP="009B17F7">
      <w:pPr>
        <w:jc w:val="right"/>
        <w:rPr>
          <w:rFonts w:ascii="Cambria" w:hAnsi="Cambria"/>
          <w:sz w:val="22"/>
          <w:szCs w:val="22"/>
          <w:lang w:val="sr-Latn-CS"/>
        </w:rPr>
      </w:pPr>
      <w:r w:rsidRPr="008D2D1D">
        <w:rPr>
          <w:rFonts w:ascii="Cambria" w:hAnsi="Cambria"/>
          <w:sz w:val="22"/>
          <w:szCs w:val="22"/>
          <w:lang w:val="sr-Latn-CS"/>
        </w:rPr>
        <w:t>Mijomir Vujačić</w:t>
      </w:r>
    </w:p>
    <w:p w:rsidR="009B17F7" w:rsidRPr="008D2D1D" w:rsidRDefault="009B17F7" w:rsidP="009B17F7">
      <w:pPr>
        <w:numPr>
          <w:ilvl w:val="1"/>
          <w:numId w:val="2"/>
        </w:numPr>
        <w:rPr>
          <w:rFonts w:ascii="Cambria" w:hAnsi="Cambria"/>
          <w:sz w:val="22"/>
          <w:szCs w:val="22"/>
          <w:lang w:val="sr-Latn-CS"/>
        </w:rPr>
      </w:pPr>
      <w:r w:rsidRPr="008D2D1D">
        <w:rPr>
          <w:rFonts w:ascii="Cambria" w:hAnsi="Cambria"/>
          <w:sz w:val="22"/>
          <w:szCs w:val="22"/>
          <w:lang w:val="sr-Latn-CS"/>
        </w:rPr>
        <w:t>Imenovanoj</w:t>
      </w:r>
    </w:p>
    <w:p w:rsidR="009B17F7" w:rsidRPr="009B17F7" w:rsidRDefault="009B17F7" w:rsidP="009B17F7">
      <w:pPr>
        <w:numPr>
          <w:ilvl w:val="1"/>
          <w:numId w:val="2"/>
        </w:numPr>
        <w:rPr>
          <w:rFonts w:ascii="Cambria" w:hAnsi="Cambria"/>
          <w:sz w:val="22"/>
          <w:szCs w:val="22"/>
          <w:lang w:val="sr-Latn-CS"/>
        </w:rPr>
      </w:pPr>
      <w:r w:rsidRPr="008D2D1D">
        <w:rPr>
          <w:rFonts w:ascii="Cambria" w:hAnsi="Cambria"/>
          <w:sz w:val="22"/>
          <w:szCs w:val="22"/>
          <w:lang w:val="sr-Latn-CS"/>
        </w:rPr>
        <w:t>Dosije</w:t>
      </w:r>
    </w:p>
    <w:p w:rsidR="001B5630" w:rsidRPr="000213D1" w:rsidRDefault="009B17F7" w:rsidP="000213D1">
      <w:pPr>
        <w:numPr>
          <w:ilvl w:val="1"/>
          <w:numId w:val="2"/>
        </w:numPr>
        <w:rPr>
          <w:rFonts w:ascii="Cambria" w:hAnsi="Cambria"/>
          <w:sz w:val="22"/>
          <w:szCs w:val="22"/>
          <w:lang w:val="sr-Latn-CS"/>
        </w:rPr>
      </w:pPr>
      <w:r w:rsidRPr="008D2D1D">
        <w:rPr>
          <w:rFonts w:ascii="Cambria" w:hAnsi="Cambria"/>
          <w:sz w:val="22"/>
          <w:szCs w:val="22"/>
          <w:lang w:val="sr-Latn-CS"/>
        </w:rPr>
        <w:t>a/a</w:t>
      </w:r>
    </w:p>
    <w:p w:rsidR="008D2D1D" w:rsidRPr="00A93FC6" w:rsidRDefault="001B5630" w:rsidP="00A93FC6">
      <w:pPr>
        <w:pStyle w:val="ListParagraph"/>
        <w:widowControl w:val="0"/>
        <w:numPr>
          <w:ilvl w:val="0"/>
          <w:numId w:val="2"/>
        </w:numPr>
        <w:autoSpaceDE w:val="0"/>
        <w:autoSpaceDN w:val="0"/>
        <w:adjustRightInd w:val="0"/>
        <w:rPr>
          <w:rFonts w:asciiTheme="majorHAnsi" w:hAnsiTheme="majorHAnsi"/>
          <w:b/>
          <w:bCs/>
        </w:rPr>
      </w:pPr>
      <w:r w:rsidRPr="00A93FC6">
        <w:rPr>
          <w:rFonts w:asciiTheme="majorHAnsi" w:hAnsiTheme="majorHAnsi"/>
          <w:b/>
          <w:bCs/>
        </w:rPr>
        <w:lastRenderedPageBreak/>
        <w:t>RJEŠENJE O ODREĐIVANJU RADNE GRUPE ZA  PRIPREMU I IZRADU PLANA INTEGRITETA</w:t>
      </w:r>
    </w:p>
    <w:p w:rsidR="008D2D1D" w:rsidRPr="008D2D1D" w:rsidRDefault="008D2D1D" w:rsidP="008D2D1D">
      <w:pPr>
        <w:jc w:val="center"/>
        <w:rPr>
          <w:rFonts w:ascii="Cambria" w:hAnsi="Cambria"/>
          <w:lang w:val="sr-Latn-CS"/>
        </w:rPr>
      </w:pPr>
      <w:r w:rsidRPr="008D2D1D">
        <w:rPr>
          <w:rFonts w:ascii="Cambria" w:hAnsi="Cambria"/>
          <w:lang w:val="sr-Latn-CS"/>
        </w:rPr>
        <w:t>C R N A  G O R A</w:t>
      </w:r>
    </w:p>
    <w:p w:rsidR="008D2D1D" w:rsidRPr="008D2D1D" w:rsidRDefault="008D2D1D" w:rsidP="008D2D1D">
      <w:pPr>
        <w:jc w:val="center"/>
        <w:rPr>
          <w:rFonts w:ascii="Cambria" w:hAnsi="Cambria"/>
          <w:lang w:val="sr-Latn-CS"/>
        </w:rPr>
      </w:pPr>
      <w:r w:rsidRPr="008D2D1D">
        <w:rPr>
          <w:rFonts w:ascii="Cambria" w:hAnsi="Cambria"/>
          <w:lang w:val="sr-Latn-CS"/>
        </w:rPr>
        <w:t>OPŠTINA ŠAVNIK</w:t>
      </w:r>
    </w:p>
    <w:p w:rsidR="008D2D1D" w:rsidRPr="008D2D1D" w:rsidRDefault="008D2D1D" w:rsidP="008D2D1D">
      <w:pPr>
        <w:jc w:val="center"/>
        <w:rPr>
          <w:rFonts w:ascii="Cambria" w:hAnsi="Cambria"/>
          <w:b/>
          <w:lang w:val="sr-Latn-CS"/>
        </w:rPr>
      </w:pPr>
      <w:r w:rsidRPr="008D2D1D">
        <w:rPr>
          <w:rFonts w:ascii="Cambria" w:hAnsi="Cambria"/>
          <w:b/>
          <w:lang w:val="sr-Latn-CS"/>
        </w:rPr>
        <w:t>-P r e d s j e d n i k-</w:t>
      </w:r>
    </w:p>
    <w:p w:rsidR="008D2D1D" w:rsidRPr="008D2D1D" w:rsidRDefault="008D2D1D" w:rsidP="008D2D1D">
      <w:pPr>
        <w:jc w:val="center"/>
        <w:rPr>
          <w:rFonts w:ascii="Cambria" w:hAnsi="Cambria"/>
          <w:lang w:val="sr-Latn-CS"/>
        </w:rPr>
      </w:pPr>
      <w:r w:rsidRPr="008D2D1D">
        <w:rPr>
          <w:rFonts w:ascii="Cambria" w:hAnsi="Cambria"/>
          <w:lang w:val="sr-Latn-CS"/>
        </w:rPr>
        <w:t>Br. 02-031-2406/2</w:t>
      </w:r>
    </w:p>
    <w:p w:rsidR="008D2D1D" w:rsidRPr="008D2D1D" w:rsidRDefault="008D2D1D" w:rsidP="008D2D1D">
      <w:pPr>
        <w:pBdr>
          <w:bottom w:val="single" w:sz="12" w:space="1" w:color="auto"/>
        </w:pBdr>
        <w:jc w:val="center"/>
        <w:rPr>
          <w:rFonts w:ascii="Cambria" w:hAnsi="Cambria"/>
          <w:lang w:val="sr-Latn-CS"/>
        </w:rPr>
      </w:pPr>
      <w:r w:rsidRPr="008D2D1D">
        <w:rPr>
          <w:rFonts w:ascii="Cambria" w:hAnsi="Cambria"/>
          <w:lang w:val="sr-Latn-CS"/>
        </w:rPr>
        <w:t>Šavnik, 01.09.2018.godine.</w:t>
      </w:r>
    </w:p>
    <w:p w:rsidR="008D2D1D" w:rsidRPr="008D2D1D" w:rsidRDefault="008D2D1D" w:rsidP="008D2D1D">
      <w:pPr>
        <w:jc w:val="both"/>
        <w:rPr>
          <w:rFonts w:ascii="Cambria" w:hAnsi="Cambria"/>
          <w:lang w:val="sr-Latn-CS"/>
        </w:rPr>
      </w:pPr>
    </w:p>
    <w:p w:rsidR="008D2D1D" w:rsidRPr="008D2D1D" w:rsidRDefault="008D2D1D" w:rsidP="008D2D1D">
      <w:pPr>
        <w:jc w:val="both"/>
        <w:rPr>
          <w:rFonts w:ascii="Cambria" w:hAnsi="Cambria"/>
          <w:sz w:val="22"/>
          <w:szCs w:val="22"/>
          <w:lang w:val="sr-Latn-CS"/>
        </w:rPr>
      </w:pPr>
      <w:r w:rsidRPr="008D2D1D">
        <w:rPr>
          <w:rFonts w:ascii="Cambria" w:hAnsi="Cambria"/>
          <w:bCs/>
          <w:sz w:val="22"/>
          <w:szCs w:val="22"/>
          <w:lang w:val="sr-Latn-CS"/>
        </w:rPr>
        <w:t>Na osnovu člana 58 Zakona o lokalnoj samoupravi (,,Sl.list CG“, br. 2/18) i člana</w:t>
      </w:r>
      <w:r w:rsidRPr="008D2D1D">
        <w:t xml:space="preserve"> </w:t>
      </w:r>
      <w:r w:rsidRPr="008D2D1D">
        <w:rPr>
          <w:rFonts w:ascii="Cambria" w:hAnsi="Cambria"/>
          <w:bCs/>
          <w:sz w:val="22"/>
          <w:szCs w:val="22"/>
          <w:lang w:val="sr-Latn-CS"/>
        </w:rPr>
        <w:t>člana 55 i 58  Statuta Opštine Šavnik („Sl.list RCG – opštinski propisi“ br. 36/04 i „Sl.list CG-opštinski propisi“ br. 24/08, 36/10, 18/15 i 26/16) , Predsjednik Opštine,</w:t>
      </w:r>
      <w:r w:rsidRPr="008D2D1D">
        <w:rPr>
          <w:rFonts w:ascii="Cambria" w:hAnsi="Cambria"/>
          <w:sz w:val="22"/>
          <w:szCs w:val="22"/>
          <w:lang w:val="sr-Latn-CS"/>
        </w:rPr>
        <w:t xml:space="preserve"> donosi</w:t>
      </w:r>
    </w:p>
    <w:p w:rsidR="008D2D1D" w:rsidRPr="008D2D1D" w:rsidRDefault="008D2D1D" w:rsidP="008D2D1D">
      <w:pPr>
        <w:jc w:val="both"/>
        <w:rPr>
          <w:rFonts w:ascii="Cambria" w:hAnsi="Cambria"/>
          <w:sz w:val="22"/>
          <w:szCs w:val="22"/>
          <w:lang w:val="sr-Latn-CS"/>
        </w:rPr>
      </w:pPr>
    </w:p>
    <w:p w:rsidR="008D2D1D" w:rsidRPr="008D2D1D" w:rsidRDefault="008D2D1D" w:rsidP="008D2D1D">
      <w:pPr>
        <w:jc w:val="center"/>
        <w:rPr>
          <w:rFonts w:ascii="Cambria" w:hAnsi="Cambria"/>
          <w:b/>
          <w:sz w:val="22"/>
          <w:szCs w:val="22"/>
          <w:lang w:val="sr-Latn-CS"/>
        </w:rPr>
      </w:pPr>
      <w:r w:rsidRPr="008D2D1D">
        <w:rPr>
          <w:rFonts w:ascii="Cambria" w:hAnsi="Cambria"/>
          <w:b/>
          <w:sz w:val="22"/>
          <w:szCs w:val="22"/>
          <w:lang w:val="sr-Latn-CS"/>
        </w:rPr>
        <w:t>RJEŠENJE</w:t>
      </w:r>
    </w:p>
    <w:p w:rsidR="008D2D1D" w:rsidRPr="008D2D1D" w:rsidRDefault="008D2D1D" w:rsidP="008D2D1D">
      <w:pPr>
        <w:jc w:val="center"/>
        <w:rPr>
          <w:rFonts w:ascii="Cambria" w:hAnsi="Cambria"/>
          <w:b/>
          <w:sz w:val="22"/>
          <w:szCs w:val="22"/>
          <w:lang w:val="sr-Latn-CS"/>
        </w:rPr>
      </w:pPr>
      <w:r w:rsidRPr="008D2D1D">
        <w:rPr>
          <w:rFonts w:ascii="Cambria" w:hAnsi="Cambria"/>
          <w:b/>
          <w:sz w:val="22"/>
          <w:szCs w:val="22"/>
          <w:lang w:val="sr-Latn-CS"/>
        </w:rPr>
        <w:t>o određivanju radne grupe za pripremu i izradu  Plana integriteta 2018-2020</w:t>
      </w:r>
    </w:p>
    <w:p w:rsidR="008D2D1D" w:rsidRPr="008D2D1D" w:rsidRDefault="008D2D1D" w:rsidP="008D2D1D">
      <w:pPr>
        <w:tabs>
          <w:tab w:val="left" w:pos="3975"/>
        </w:tabs>
        <w:jc w:val="both"/>
        <w:rPr>
          <w:rFonts w:ascii="Cambria" w:hAnsi="Cambria"/>
          <w:b/>
          <w:sz w:val="22"/>
          <w:szCs w:val="22"/>
          <w:lang w:val="sr-Latn-CS"/>
        </w:rPr>
      </w:pPr>
    </w:p>
    <w:p w:rsidR="008D2D1D" w:rsidRPr="008D2D1D" w:rsidRDefault="008D2D1D" w:rsidP="008D2D1D">
      <w:pPr>
        <w:tabs>
          <w:tab w:val="left" w:pos="3975"/>
        </w:tabs>
        <w:jc w:val="both"/>
        <w:rPr>
          <w:rFonts w:ascii="Cambria" w:hAnsi="Cambria"/>
          <w:sz w:val="22"/>
          <w:szCs w:val="22"/>
          <w:lang w:val="sr-Latn-CS"/>
        </w:rPr>
      </w:pPr>
      <w:r w:rsidRPr="008D2D1D">
        <w:rPr>
          <w:rFonts w:ascii="Cambria" w:hAnsi="Cambria"/>
          <w:b/>
          <w:sz w:val="22"/>
          <w:szCs w:val="22"/>
          <w:lang w:val="sr-Latn-CS"/>
        </w:rPr>
        <w:t xml:space="preserve">I </w:t>
      </w:r>
      <w:r w:rsidRPr="008D2D1D">
        <w:rPr>
          <w:rFonts w:ascii="Cambria" w:hAnsi="Cambria"/>
          <w:sz w:val="22"/>
          <w:szCs w:val="22"/>
          <w:lang w:val="sr-Latn-CS"/>
        </w:rPr>
        <w:t>Obrazuje se radna grupa za pripremu i izradu  Plana integriteta za Opštinu Šavnik, za period 2018-2020. godinu, u sastavu:</w:t>
      </w:r>
    </w:p>
    <w:p w:rsidR="008D2D1D" w:rsidRPr="008D2D1D" w:rsidRDefault="008D2D1D" w:rsidP="008D2D1D">
      <w:pPr>
        <w:tabs>
          <w:tab w:val="left" w:pos="3975"/>
        </w:tabs>
        <w:jc w:val="both"/>
        <w:rPr>
          <w:rFonts w:ascii="Cambria" w:hAnsi="Cambria"/>
          <w:sz w:val="22"/>
          <w:szCs w:val="22"/>
          <w:lang w:val="sr-Latn-CS"/>
        </w:rPr>
      </w:pPr>
    </w:p>
    <w:p w:rsidR="008D2D1D" w:rsidRPr="008D2D1D" w:rsidRDefault="008D2D1D" w:rsidP="008D2D1D">
      <w:pPr>
        <w:tabs>
          <w:tab w:val="left" w:pos="3975"/>
        </w:tabs>
        <w:ind w:left="720"/>
        <w:jc w:val="both"/>
        <w:rPr>
          <w:rFonts w:ascii="Cambria" w:hAnsi="Cambria"/>
          <w:sz w:val="22"/>
          <w:szCs w:val="22"/>
          <w:lang w:val="sr-Latn-CS"/>
        </w:rPr>
      </w:pPr>
      <w:r w:rsidRPr="008D2D1D">
        <w:rPr>
          <w:rFonts w:ascii="Cambria" w:hAnsi="Cambria"/>
          <w:sz w:val="22"/>
          <w:szCs w:val="22"/>
          <w:lang w:val="sr-Latn-CS"/>
        </w:rPr>
        <w:t>1. Milijana Ašanin, menadžer integriteta, koordinator,</w:t>
      </w:r>
    </w:p>
    <w:p w:rsidR="008D2D1D" w:rsidRPr="008D2D1D" w:rsidRDefault="008D2D1D" w:rsidP="008D2D1D">
      <w:pPr>
        <w:tabs>
          <w:tab w:val="left" w:pos="3975"/>
        </w:tabs>
        <w:ind w:left="720"/>
        <w:jc w:val="both"/>
        <w:rPr>
          <w:rFonts w:ascii="Cambria" w:hAnsi="Cambria"/>
          <w:b/>
          <w:sz w:val="22"/>
          <w:szCs w:val="22"/>
          <w:lang w:val="sr-Latn-CS"/>
        </w:rPr>
      </w:pPr>
      <w:r w:rsidRPr="008D2D1D">
        <w:rPr>
          <w:rFonts w:ascii="Cambria" w:hAnsi="Cambria"/>
          <w:sz w:val="22"/>
          <w:szCs w:val="22"/>
          <w:lang w:val="sr-Latn-CS"/>
        </w:rPr>
        <w:t>2.</w:t>
      </w:r>
      <w:r w:rsidRPr="008D2D1D">
        <w:rPr>
          <w:rFonts w:ascii="Cambria" w:hAnsi="Cambria"/>
          <w:b/>
          <w:sz w:val="22"/>
          <w:szCs w:val="22"/>
          <w:lang w:val="sr-Latn-CS"/>
        </w:rPr>
        <w:t xml:space="preserve"> </w:t>
      </w:r>
      <w:r w:rsidRPr="008D2D1D">
        <w:rPr>
          <w:rFonts w:ascii="Cambria" w:hAnsi="Cambria"/>
          <w:sz w:val="22"/>
          <w:szCs w:val="22"/>
          <w:lang w:val="sr-Latn-CS"/>
        </w:rPr>
        <w:t>Mladen Roćenović, član</w:t>
      </w:r>
    </w:p>
    <w:p w:rsidR="008D2D1D" w:rsidRPr="008D2D1D" w:rsidRDefault="008D2D1D" w:rsidP="008D2D1D">
      <w:pPr>
        <w:tabs>
          <w:tab w:val="left" w:pos="3975"/>
        </w:tabs>
        <w:ind w:left="720"/>
        <w:jc w:val="both"/>
        <w:rPr>
          <w:rFonts w:ascii="Cambria" w:hAnsi="Cambria"/>
          <w:sz w:val="22"/>
          <w:szCs w:val="22"/>
          <w:lang w:val="sr-Latn-CS"/>
        </w:rPr>
      </w:pPr>
      <w:r w:rsidRPr="008D2D1D">
        <w:rPr>
          <w:rFonts w:ascii="Cambria" w:hAnsi="Cambria"/>
          <w:sz w:val="22"/>
          <w:szCs w:val="22"/>
          <w:lang w:val="sr-Latn-CS"/>
        </w:rPr>
        <w:t>3. Dušan Radanović, član</w:t>
      </w:r>
    </w:p>
    <w:p w:rsidR="008D2D1D" w:rsidRPr="008D2D1D" w:rsidRDefault="008D2D1D" w:rsidP="008D2D1D">
      <w:pPr>
        <w:tabs>
          <w:tab w:val="left" w:pos="3975"/>
        </w:tabs>
        <w:ind w:left="720"/>
        <w:jc w:val="both"/>
        <w:rPr>
          <w:rFonts w:ascii="Cambria" w:hAnsi="Cambria"/>
          <w:sz w:val="22"/>
          <w:szCs w:val="22"/>
          <w:lang w:val="sr-Latn-CS"/>
        </w:rPr>
      </w:pPr>
      <w:r w:rsidRPr="008D2D1D">
        <w:rPr>
          <w:rFonts w:ascii="Cambria" w:hAnsi="Cambria"/>
          <w:sz w:val="22"/>
          <w:szCs w:val="22"/>
          <w:lang w:val="sr-Latn-CS"/>
        </w:rPr>
        <w:t>4. Vidoje Pićurić, član</w:t>
      </w:r>
    </w:p>
    <w:p w:rsidR="008D2D1D" w:rsidRPr="008D2D1D" w:rsidRDefault="008D2D1D" w:rsidP="008D2D1D">
      <w:pPr>
        <w:tabs>
          <w:tab w:val="left" w:pos="3975"/>
        </w:tabs>
        <w:ind w:left="720"/>
        <w:jc w:val="both"/>
        <w:rPr>
          <w:rFonts w:ascii="Cambria" w:hAnsi="Cambria"/>
          <w:sz w:val="22"/>
          <w:szCs w:val="22"/>
          <w:lang w:val="sr-Latn-CS"/>
        </w:rPr>
      </w:pPr>
      <w:r w:rsidRPr="008D2D1D">
        <w:rPr>
          <w:rFonts w:ascii="Cambria" w:hAnsi="Cambria"/>
          <w:sz w:val="22"/>
          <w:szCs w:val="22"/>
          <w:lang w:val="sr-Latn-CS"/>
        </w:rPr>
        <w:t xml:space="preserve">5. Mirčeta Jelić, član  </w:t>
      </w:r>
    </w:p>
    <w:p w:rsidR="008D2D1D" w:rsidRPr="008D2D1D" w:rsidRDefault="008D2D1D" w:rsidP="008D2D1D">
      <w:pPr>
        <w:tabs>
          <w:tab w:val="left" w:pos="3975"/>
        </w:tabs>
        <w:ind w:left="720"/>
        <w:jc w:val="both"/>
        <w:rPr>
          <w:rFonts w:ascii="Cambria" w:hAnsi="Cambria"/>
          <w:b/>
          <w:sz w:val="22"/>
          <w:szCs w:val="22"/>
          <w:lang w:val="sr-Latn-CS"/>
        </w:rPr>
      </w:pPr>
    </w:p>
    <w:p w:rsidR="008D2D1D" w:rsidRPr="008D2D1D" w:rsidRDefault="008D2D1D" w:rsidP="008D2D1D">
      <w:pPr>
        <w:jc w:val="both"/>
        <w:rPr>
          <w:rFonts w:ascii="Cambria" w:hAnsi="Cambria"/>
          <w:sz w:val="22"/>
          <w:szCs w:val="22"/>
          <w:lang w:val="sr-Latn-CS"/>
        </w:rPr>
      </w:pPr>
      <w:r w:rsidRPr="008D2D1D">
        <w:rPr>
          <w:rFonts w:ascii="Cambria" w:hAnsi="Cambria"/>
          <w:b/>
          <w:sz w:val="22"/>
          <w:szCs w:val="22"/>
          <w:lang w:val="sr-Latn-CS"/>
        </w:rPr>
        <w:t xml:space="preserve">II </w:t>
      </w:r>
      <w:r w:rsidRPr="008D2D1D">
        <w:rPr>
          <w:rFonts w:ascii="Cambria" w:hAnsi="Cambria"/>
          <w:sz w:val="22"/>
          <w:szCs w:val="22"/>
          <w:lang w:val="sr-Latn-CS"/>
        </w:rPr>
        <w:t>Radna grupa ima zadatak da izradi Predlog Plana integriteta za naredni dvogodišnji period, a u svemu prema Pravilima za izradu i sprovođenje Plana integriteta (,,Sl.list CG“, br. 78/15) i dostavi ga Predsjedniku Opštine, najdalje do 15.09.2018. godine.</w:t>
      </w:r>
    </w:p>
    <w:p w:rsidR="008D2D1D" w:rsidRPr="008D2D1D" w:rsidRDefault="008D2D1D" w:rsidP="008D2D1D">
      <w:pPr>
        <w:ind w:left="1080"/>
        <w:jc w:val="both"/>
        <w:rPr>
          <w:rFonts w:ascii="Cambria" w:hAnsi="Cambria"/>
          <w:sz w:val="22"/>
          <w:szCs w:val="22"/>
          <w:lang w:val="sr-Latn-CS"/>
        </w:rPr>
      </w:pPr>
    </w:p>
    <w:p w:rsidR="008D2D1D" w:rsidRPr="008D2D1D" w:rsidRDefault="008D2D1D" w:rsidP="008D2D1D">
      <w:pPr>
        <w:jc w:val="both"/>
        <w:rPr>
          <w:rFonts w:ascii="Cambria" w:hAnsi="Cambria"/>
          <w:sz w:val="22"/>
          <w:szCs w:val="22"/>
          <w:lang w:val="sr-Latn-CS"/>
        </w:rPr>
      </w:pPr>
      <w:r w:rsidRPr="008D2D1D">
        <w:rPr>
          <w:rFonts w:ascii="Cambria" w:hAnsi="Cambria"/>
          <w:b/>
          <w:sz w:val="22"/>
          <w:szCs w:val="22"/>
          <w:lang w:val="sr-Latn-CS"/>
        </w:rPr>
        <w:t>III</w:t>
      </w:r>
      <w:r w:rsidRPr="008D2D1D">
        <w:rPr>
          <w:rFonts w:ascii="Cambria" w:hAnsi="Cambria"/>
          <w:sz w:val="22"/>
          <w:szCs w:val="22"/>
          <w:lang w:val="sr-Latn-CS"/>
        </w:rPr>
        <w:t xml:space="preserve">  Radna grupa otpočeće sa radom 01.09.2018.godine.</w:t>
      </w:r>
    </w:p>
    <w:p w:rsidR="008D2D1D" w:rsidRPr="008D2D1D" w:rsidRDefault="008D2D1D" w:rsidP="008D2D1D">
      <w:pPr>
        <w:ind w:left="1080"/>
        <w:jc w:val="both"/>
        <w:rPr>
          <w:rFonts w:ascii="Cambria" w:hAnsi="Cambria"/>
          <w:sz w:val="22"/>
          <w:szCs w:val="22"/>
          <w:lang w:val="sr-Latn-CS"/>
        </w:rPr>
      </w:pPr>
    </w:p>
    <w:p w:rsidR="008D2D1D" w:rsidRPr="008D2D1D" w:rsidRDefault="008D2D1D" w:rsidP="008D2D1D">
      <w:pPr>
        <w:jc w:val="both"/>
        <w:rPr>
          <w:rFonts w:ascii="Cambria" w:hAnsi="Cambria"/>
          <w:sz w:val="22"/>
          <w:szCs w:val="22"/>
          <w:lang w:val="sr-Latn-CS"/>
        </w:rPr>
      </w:pPr>
      <w:r w:rsidRPr="008D2D1D">
        <w:rPr>
          <w:rFonts w:ascii="Cambria" w:hAnsi="Cambria"/>
          <w:b/>
          <w:sz w:val="22"/>
          <w:szCs w:val="22"/>
          <w:lang w:val="sr-Latn-CS"/>
        </w:rPr>
        <w:t xml:space="preserve">IV </w:t>
      </w:r>
      <w:r w:rsidRPr="008D2D1D">
        <w:rPr>
          <w:rFonts w:ascii="Cambria" w:hAnsi="Cambria"/>
          <w:sz w:val="22"/>
          <w:szCs w:val="22"/>
          <w:lang w:val="sr-Latn-CS"/>
        </w:rPr>
        <w:t>Radna grupa će navedene poslove obaljati bez naknade.</w:t>
      </w:r>
    </w:p>
    <w:p w:rsidR="008D2D1D" w:rsidRPr="008D2D1D" w:rsidRDefault="008D2D1D" w:rsidP="008D2D1D">
      <w:pPr>
        <w:ind w:left="1080"/>
        <w:jc w:val="both"/>
        <w:rPr>
          <w:rFonts w:ascii="Cambria" w:hAnsi="Cambria"/>
          <w:sz w:val="22"/>
          <w:szCs w:val="22"/>
          <w:lang w:val="sr-Latn-CS"/>
        </w:rPr>
      </w:pPr>
    </w:p>
    <w:p w:rsidR="008D2D1D" w:rsidRPr="008D2D1D" w:rsidRDefault="008D2D1D" w:rsidP="008D2D1D">
      <w:pPr>
        <w:jc w:val="both"/>
        <w:rPr>
          <w:rFonts w:ascii="Cambria" w:hAnsi="Cambria"/>
          <w:sz w:val="22"/>
          <w:szCs w:val="22"/>
          <w:lang w:val="sr-Latn-CS"/>
        </w:rPr>
      </w:pPr>
      <w:r w:rsidRPr="008D2D1D">
        <w:rPr>
          <w:rFonts w:ascii="Cambria" w:hAnsi="Cambria"/>
          <w:b/>
          <w:sz w:val="22"/>
          <w:szCs w:val="22"/>
          <w:lang w:val="sr-Latn-CS"/>
        </w:rPr>
        <w:t>V</w:t>
      </w:r>
      <w:r w:rsidRPr="008D2D1D">
        <w:rPr>
          <w:rFonts w:ascii="Cambria" w:hAnsi="Cambria"/>
          <w:sz w:val="22"/>
          <w:szCs w:val="22"/>
          <w:lang w:val="sr-Latn-CS"/>
        </w:rPr>
        <w:t xml:space="preserve">  Ovo rješenje stupa na snagu danom donošenja.</w:t>
      </w:r>
    </w:p>
    <w:p w:rsidR="008D2D1D" w:rsidRPr="008D2D1D" w:rsidRDefault="008D2D1D" w:rsidP="008D2D1D">
      <w:pPr>
        <w:jc w:val="both"/>
        <w:rPr>
          <w:rFonts w:ascii="Cambria" w:hAnsi="Cambria"/>
          <w:sz w:val="22"/>
          <w:szCs w:val="22"/>
          <w:lang w:val="sr-Latn-CS"/>
        </w:rPr>
      </w:pPr>
    </w:p>
    <w:p w:rsidR="008D2D1D" w:rsidRPr="008D2D1D" w:rsidRDefault="008D2D1D" w:rsidP="008D2D1D">
      <w:pPr>
        <w:jc w:val="center"/>
        <w:rPr>
          <w:rFonts w:ascii="Cambria" w:hAnsi="Cambria"/>
          <w:b/>
          <w:sz w:val="22"/>
          <w:szCs w:val="22"/>
          <w:lang w:val="sr-Latn-CS"/>
        </w:rPr>
      </w:pPr>
      <w:r w:rsidRPr="008D2D1D">
        <w:rPr>
          <w:rFonts w:ascii="Cambria" w:hAnsi="Cambria"/>
          <w:b/>
          <w:sz w:val="22"/>
          <w:szCs w:val="22"/>
          <w:lang w:val="sr-Latn-CS"/>
        </w:rPr>
        <w:t>Obrazloženje</w:t>
      </w:r>
    </w:p>
    <w:p w:rsidR="008D2D1D" w:rsidRPr="008D2D1D" w:rsidRDefault="008D2D1D" w:rsidP="008D2D1D">
      <w:pPr>
        <w:jc w:val="center"/>
        <w:rPr>
          <w:rFonts w:ascii="Cambria" w:hAnsi="Cambria"/>
          <w:b/>
          <w:sz w:val="22"/>
          <w:szCs w:val="22"/>
          <w:lang w:val="sr-Latn-CS"/>
        </w:rPr>
      </w:pPr>
    </w:p>
    <w:p w:rsidR="008D2D1D" w:rsidRPr="008D2D1D" w:rsidRDefault="008D2D1D" w:rsidP="008D2D1D">
      <w:pPr>
        <w:jc w:val="both"/>
        <w:rPr>
          <w:rFonts w:ascii="Cambria" w:hAnsi="Cambria"/>
          <w:sz w:val="22"/>
          <w:szCs w:val="22"/>
          <w:lang w:val="sr-Latn-CS"/>
        </w:rPr>
      </w:pPr>
      <w:r w:rsidRPr="008D2D1D">
        <w:rPr>
          <w:rFonts w:ascii="Cambria" w:hAnsi="Cambria"/>
          <w:sz w:val="22"/>
          <w:szCs w:val="22"/>
          <w:lang w:val="sr-Latn-CS"/>
        </w:rPr>
        <w:t>Zakonom o sprečavanju korupcije (,,Sl.list CG“, br. 53/14 i 42/17) uvedena je obaveza donošenja planova integriteta za sve organe vlasti, u skladu sa Pravilima za izradu i sprovođenje plana integriteta. S tim u vezi, starješina, odnosno odgovorno lice u organu vlasti,  rješenjem formira radnu grupu za pripremu i izradu plana integriteta. Imajući u vidu da je period važenja Plana integriteta opštine Šavnik istekao, neophodno je izraditi novi Plan integriteta za naredni dvogodišnji  period, za opštinu Šavnik, pa je shodno tome formirana radna grupa koja će pripremiti i izraditi Plan integriteta za naredni dvogodišnji period.</w:t>
      </w:r>
    </w:p>
    <w:p w:rsidR="008D2D1D" w:rsidRPr="008D2D1D" w:rsidRDefault="008D2D1D" w:rsidP="008D2D1D">
      <w:pPr>
        <w:jc w:val="both"/>
        <w:rPr>
          <w:rFonts w:ascii="Cambria" w:hAnsi="Cambria"/>
          <w:sz w:val="22"/>
          <w:szCs w:val="22"/>
          <w:lang w:val="sr-Latn-CS"/>
        </w:rPr>
      </w:pPr>
      <w:r w:rsidRPr="008D2D1D">
        <w:rPr>
          <w:rFonts w:ascii="Cambria" w:hAnsi="Cambria"/>
          <w:sz w:val="22"/>
          <w:szCs w:val="22"/>
          <w:lang w:val="sr-Latn-CS"/>
        </w:rPr>
        <w:t>Na osnovu izloženog odlučeno je kao u dispozitivu rješenja.</w:t>
      </w:r>
    </w:p>
    <w:p w:rsidR="008D2D1D" w:rsidRPr="008D2D1D" w:rsidRDefault="008D2D1D" w:rsidP="008D2D1D">
      <w:pPr>
        <w:rPr>
          <w:rFonts w:ascii="Cambria" w:hAnsi="Cambria"/>
          <w:sz w:val="22"/>
          <w:szCs w:val="22"/>
          <w:lang w:val="sr-Latn-CS"/>
        </w:rPr>
      </w:pPr>
    </w:p>
    <w:p w:rsidR="008D2D1D" w:rsidRPr="000213D1" w:rsidRDefault="000213D1" w:rsidP="000213D1">
      <w:pPr>
        <w:jc w:val="right"/>
        <w:rPr>
          <w:rFonts w:ascii="Cambria" w:hAnsi="Cambria"/>
          <w:b/>
          <w:sz w:val="22"/>
          <w:szCs w:val="22"/>
          <w:lang w:val="sr-Latn-CS"/>
        </w:rPr>
      </w:pPr>
      <w:r>
        <w:rPr>
          <w:rFonts w:ascii="Cambria" w:hAnsi="Cambria"/>
          <w:b/>
          <w:sz w:val="22"/>
          <w:szCs w:val="22"/>
          <w:lang w:val="sr-Latn-CS"/>
        </w:rPr>
        <w:t>PREDSJEDNIK ,</w:t>
      </w:r>
      <w:r>
        <w:rPr>
          <w:rFonts w:ascii="Cambria" w:hAnsi="Cambria"/>
          <w:sz w:val="22"/>
          <w:szCs w:val="22"/>
          <w:lang w:val="sr-Latn-CS"/>
        </w:rPr>
        <w:tab/>
      </w:r>
    </w:p>
    <w:p w:rsidR="008D2D1D" w:rsidRPr="00C72F8D" w:rsidRDefault="008D2D1D" w:rsidP="008D2D1D">
      <w:pPr>
        <w:rPr>
          <w:rFonts w:ascii="Cambria" w:hAnsi="Cambria"/>
          <w:sz w:val="22"/>
          <w:szCs w:val="22"/>
          <w:lang w:val="sr-Latn-CS"/>
        </w:rPr>
      </w:pPr>
      <w:r w:rsidRPr="008D2D1D">
        <w:rPr>
          <w:rFonts w:ascii="Cambria" w:hAnsi="Cambria"/>
          <w:b/>
          <w:sz w:val="22"/>
          <w:szCs w:val="22"/>
          <w:lang w:val="sr-Latn-CS"/>
        </w:rPr>
        <w:t>Dostavljeno:</w:t>
      </w:r>
      <w:r w:rsidR="000213D1">
        <w:rPr>
          <w:rFonts w:ascii="Cambria" w:hAnsi="Cambria"/>
          <w:b/>
          <w:sz w:val="22"/>
          <w:szCs w:val="22"/>
          <w:lang w:val="sr-Latn-CS"/>
        </w:rPr>
        <w:t xml:space="preserve">                                                                                                                           </w:t>
      </w:r>
      <w:r w:rsidR="00C72F8D" w:rsidRPr="00C72F8D">
        <w:rPr>
          <w:rFonts w:ascii="Cambria" w:hAnsi="Cambria"/>
          <w:sz w:val="22"/>
          <w:szCs w:val="22"/>
          <w:lang w:val="sr-Latn-CS"/>
        </w:rPr>
        <w:t>Mijomir Vujačić</w:t>
      </w:r>
    </w:p>
    <w:p w:rsidR="008D2D1D" w:rsidRPr="008D2D1D" w:rsidRDefault="008D2D1D" w:rsidP="008D2D1D">
      <w:pPr>
        <w:numPr>
          <w:ilvl w:val="1"/>
          <w:numId w:val="2"/>
        </w:numPr>
        <w:rPr>
          <w:rFonts w:ascii="Cambria" w:hAnsi="Cambria"/>
          <w:sz w:val="22"/>
          <w:szCs w:val="22"/>
          <w:lang w:val="sr-Latn-CS"/>
        </w:rPr>
      </w:pPr>
      <w:r w:rsidRPr="008D2D1D">
        <w:rPr>
          <w:rFonts w:ascii="Cambria" w:hAnsi="Cambria"/>
          <w:sz w:val="22"/>
          <w:szCs w:val="22"/>
          <w:lang w:val="sr-Latn-CS"/>
        </w:rPr>
        <w:t>Koordinatoru x 1;</w:t>
      </w:r>
    </w:p>
    <w:p w:rsidR="008D2D1D" w:rsidRPr="008D2D1D" w:rsidRDefault="008D2D1D" w:rsidP="008D2D1D">
      <w:pPr>
        <w:numPr>
          <w:ilvl w:val="1"/>
          <w:numId w:val="2"/>
        </w:numPr>
        <w:rPr>
          <w:rFonts w:ascii="Cambria" w:hAnsi="Cambria"/>
          <w:sz w:val="22"/>
          <w:szCs w:val="22"/>
          <w:lang w:val="sr-Latn-CS"/>
        </w:rPr>
      </w:pPr>
      <w:r w:rsidRPr="008D2D1D">
        <w:rPr>
          <w:rFonts w:ascii="Cambria" w:hAnsi="Cambria"/>
          <w:sz w:val="22"/>
          <w:szCs w:val="22"/>
          <w:lang w:val="sr-Latn-CS"/>
        </w:rPr>
        <w:t>Članovima x 4;</w:t>
      </w:r>
    </w:p>
    <w:p w:rsidR="008D2D1D" w:rsidRPr="008D2D1D" w:rsidRDefault="008D2D1D" w:rsidP="008D2D1D">
      <w:pPr>
        <w:numPr>
          <w:ilvl w:val="1"/>
          <w:numId w:val="2"/>
        </w:numPr>
        <w:rPr>
          <w:rFonts w:ascii="Cambria" w:hAnsi="Cambria"/>
          <w:sz w:val="22"/>
          <w:szCs w:val="22"/>
          <w:lang w:val="sr-Latn-CS"/>
        </w:rPr>
      </w:pPr>
      <w:r w:rsidRPr="008D2D1D">
        <w:rPr>
          <w:rFonts w:ascii="Cambria" w:hAnsi="Cambria"/>
          <w:sz w:val="22"/>
          <w:szCs w:val="22"/>
          <w:lang w:val="sr-Latn-CS"/>
        </w:rPr>
        <w:t>Predsjedniku opštine x 1;</w:t>
      </w:r>
    </w:p>
    <w:p w:rsidR="008D2D1D" w:rsidRPr="008D2D1D" w:rsidRDefault="008D2D1D" w:rsidP="008D2D1D">
      <w:pPr>
        <w:numPr>
          <w:ilvl w:val="1"/>
          <w:numId w:val="2"/>
        </w:numPr>
        <w:rPr>
          <w:rFonts w:ascii="Cambria" w:hAnsi="Cambria"/>
          <w:sz w:val="22"/>
          <w:szCs w:val="22"/>
          <w:lang w:val="sr-Latn-CS"/>
        </w:rPr>
      </w:pPr>
      <w:r w:rsidRPr="008D2D1D">
        <w:rPr>
          <w:rFonts w:ascii="Cambria" w:hAnsi="Cambria"/>
          <w:sz w:val="22"/>
          <w:szCs w:val="22"/>
          <w:lang w:val="sr-Latn-CS"/>
        </w:rPr>
        <w:t>Dosije x 5</w:t>
      </w:r>
    </w:p>
    <w:p w:rsidR="001B5630" w:rsidRPr="00256BD6" w:rsidRDefault="008D2D1D" w:rsidP="00256BD6">
      <w:pPr>
        <w:numPr>
          <w:ilvl w:val="1"/>
          <w:numId w:val="2"/>
        </w:numPr>
        <w:rPr>
          <w:rFonts w:ascii="Cambria" w:hAnsi="Cambria"/>
          <w:sz w:val="22"/>
          <w:szCs w:val="22"/>
          <w:lang w:val="sr-Latn-CS"/>
        </w:rPr>
      </w:pPr>
      <w:r w:rsidRPr="008D2D1D">
        <w:rPr>
          <w:rFonts w:ascii="Cambria" w:hAnsi="Cambria"/>
          <w:sz w:val="22"/>
          <w:szCs w:val="22"/>
          <w:lang w:val="sr-Latn-CS"/>
        </w:rPr>
        <w:t xml:space="preserve">a/a x 1 </w:t>
      </w:r>
    </w:p>
    <w:p w:rsidR="001B5630" w:rsidRDefault="001B5630">
      <w:pPr>
        <w:widowControl w:val="0"/>
        <w:autoSpaceDE w:val="0"/>
        <w:autoSpaceDN w:val="0"/>
        <w:adjustRightInd w:val="0"/>
        <w:spacing w:before="60"/>
        <w:jc w:val="both"/>
        <w:rPr>
          <w:b/>
          <w:bCs/>
          <w:sz w:val="22"/>
          <w:szCs w:val="22"/>
        </w:rPr>
      </w:pPr>
      <w:r>
        <w:rPr>
          <w:b/>
          <w:bCs/>
          <w:sz w:val="22"/>
          <w:szCs w:val="22"/>
        </w:rPr>
        <w:lastRenderedPageBreak/>
        <w:t xml:space="preserve">3. </w:t>
      </w:r>
      <w:r w:rsidRPr="00A93FC6">
        <w:rPr>
          <w:rFonts w:asciiTheme="majorHAnsi" w:hAnsiTheme="majorHAnsi"/>
          <w:b/>
          <w:bCs/>
          <w:sz w:val="22"/>
          <w:szCs w:val="22"/>
        </w:rPr>
        <w:t>PROGRAM IZRADE PLANA INTEGRITETA</w:t>
      </w:r>
      <w:r>
        <w:rPr>
          <w:b/>
          <w:bCs/>
          <w:sz w:val="22"/>
          <w:szCs w:val="22"/>
        </w:rPr>
        <w:t xml:space="preserve">   </w:t>
      </w:r>
    </w:p>
    <w:p w:rsidR="001B5630" w:rsidRPr="00256BD6" w:rsidRDefault="00256BD6" w:rsidP="00256BD6">
      <w:pPr>
        <w:widowControl w:val="0"/>
        <w:autoSpaceDE w:val="0"/>
        <w:autoSpaceDN w:val="0"/>
        <w:adjustRightInd w:val="0"/>
        <w:spacing w:before="60"/>
        <w:jc w:val="both"/>
        <w:rPr>
          <w:rFonts w:asciiTheme="majorHAnsi" w:hAnsiTheme="majorHAnsi"/>
          <w:b/>
          <w:bCs/>
          <w:sz w:val="22"/>
          <w:szCs w:val="22"/>
        </w:rPr>
      </w:pPr>
      <w:r>
        <w:rPr>
          <w:b/>
          <w:bCs/>
          <w:sz w:val="22"/>
          <w:szCs w:val="22"/>
        </w:rPr>
        <w:t xml:space="preserve">     </w:t>
      </w:r>
      <w:r w:rsidR="001B5630">
        <w:rPr>
          <w:sz w:val="22"/>
          <w:szCs w:val="22"/>
          <w:u w:val="single"/>
        </w:rPr>
        <w:br/>
      </w:r>
      <w:r w:rsidR="001B5630" w:rsidRPr="00256BD6">
        <w:rPr>
          <w:rFonts w:asciiTheme="majorHAnsi" w:hAnsiTheme="majorHAnsi"/>
          <w:sz w:val="22"/>
          <w:szCs w:val="22"/>
          <w:u w:val="single"/>
        </w:rPr>
        <w:t xml:space="preserve">ORGAN VLASTI: </w:t>
      </w:r>
      <w:r w:rsidRPr="00256BD6">
        <w:rPr>
          <w:rFonts w:asciiTheme="majorHAnsi" w:hAnsiTheme="majorHAnsi"/>
          <w:sz w:val="22"/>
          <w:szCs w:val="22"/>
          <w:u w:val="single"/>
        </w:rPr>
        <w:t>Opština Šavnik</w:t>
      </w:r>
    </w:p>
    <w:p w:rsidR="001B5630" w:rsidRPr="00256BD6" w:rsidRDefault="001B5630">
      <w:pPr>
        <w:widowControl w:val="0"/>
        <w:autoSpaceDE w:val="0"/>
        <w:autoSpaceDN w:val="0"/>
        <w:adjustRightInd w:val="0"/>
        <w:rPr>
          <w:rFonts w:asciiTheme="majorHAnsi" w:hAnsiTheme="majorHAnsi"/>
          <w:sz w:val="22"/>
          <w:szCs w:val="22"/>
          <w:u w:val="single"/>
        </w:rPr>
      </w:pPr>
      <w:r w:rsidRPr="00256BD6">
        <w:rPr>
          <w:rFonts w:asciiTheme="majorHAnsi" w:hAnsiTheme="majorHAnsi"/>
          <w:sz w:val="22"/>
          <w:szCs w:val="22"/>
          <w:u w:val="single"/>
        </w:rPr>
        <w:br/>
        <w:t>ODGOVORNO LICE:</w:t>
      </w:r>
      <w:r w:rsidR="00256BD6" w:rsidRPr="00256BD6">
        <w:rPr>
          <w:rFonts w:asciiTheme="majorHAnsi" w:hAnsiTheme="majorHAnsi"/>
          <w:sz w:val="22"/>
          <w:szCs w:val="22"/>
          <w:u w:val="single"/>
        </w:rPr>
        <w:t xml:space="preserve"> Milijana Ašanin</w:t>
      </w:r>
    </w:p>
    <w:p w:rsidR="001B5630" w:rsidRPr="00256BD6" w:rsidRDefault="001B5630">
      <w:pPr>
        <w:widowControl w:val="0"/>
        <w:autoSpaceDE w:val="0"/>
        <w:autoSpaceDN w:val="0"/>
        <w:adjustRightInd w:val="0"/>
        <w:rPr>
          <w:rFonts w:asciiTheme="majorHAnsi" w:hAnsiTheme="majorHAnsi"/>
          <w:sz w:val="22"/>
          <w:szCs w:val="22"/>
          <w:u w:val="single"/>
        </w:rPr>
      </w:pPr>
      <w:r w:rsidRPr="00256BD6">
        <w:rPr>
          <w:rFonts w:asciiTheme="majorHAnsi" w:hAnsiTheme="majorHAnsi"/>
          <w:sz w:val="22"/>
          <w:szCs w:val="22"/>
          <w:u w:val="single"/>
        </w:rPr>
        <w:br/>
        <w:t>ČLANOVI RADNE GRUPE:</w:t>
      </w:r>
    </w:p>
    <w:p w:rsidR="008D2D1D" w:rsidRPr="00256BD6" w:rsidRDefault="008D2D1D">
      <w:pPr>
        <w:widowControl w:val="0"/>
        <w:autoSpaceDE w:val="0"/>
        <w:autoSpaceDN w:val="0"/>
        <w:adjustRightInd w:val="0"/>
        <w:rPr>
          <w:rFonts w:asciiTheme="majorHAnsi" w:hAnsiTheme="majorHAnsi"/>
          <w:sz w:val="22"/>
          <w:szCs w:val="22"/>
          <w:u w:val="single"/>
        </w:rPr>
      </w:pPr>
    </w:p>
    <w:p w:rsidR="008D2D1D" w:rsidRPr="00256BD6" w:rsidRDefault="008D2D1D" w:rsidP="008D2D1D">
      <w:pPr>
        <w:tabs>
          <w:tab w:val="left" w:pos="3975"/>
        </w:tabs>
        <w:ind w:left="720"/>
        <w:jc w:val="both"/>
        <w:rPr>
          <w:rFonts w:asciiTheme="majorHAnsi" w:hAnsiTheme="majorHAnsi"/>
          <w:sz w:val="22"/>
          <w:szCs w:val="22"/>
          <w:lang w:val="sr-Latn-CS"/>
        </w:rPr>
      </w:pPr>
      <w:r w:rsidRPr="00256BD6">
        <w:rPr>
          <w:rFonts w:asciiTheme="majorHAnsi" w:hAnsiTheme="majorHAnsi"/>
          <w:sz w:val="22"/>
          <w:szCs w:val="22"/>
          <w:lang w:val="sr-Latn-CS"/>
        </w:rPr>
        <w:t>1. Milijana Ašanin, menadžer integriteta, koordinator,</w:t>
      </w:r>
    </w:p>
    <w:p w:rsidR="008D2D1D" w:rsidRPr="00256BD6" w:rsidRDefault="008D2D1D" w:rsidP="008D2D1D">
      <w:pPr>
        <w:tabs>
          <w:tab w:val="left" w:pos="3975"/>
        </w:tabs>
        <w:ind w:left="720"/>
        <w:jc w:val="both"/>
        <w:rPr>
          <w:rFonts w:asciiTheme="majorHAnsi" w:hAnsiTheme="majorHAnsi"/>
          <w:b/>
          <w:sz w:val="22"/>
          <w:szCs w:val="22"/>
          <w:lang w:val="sr-Latn-CS"/>
        </w:rPr>
      </w:pPr>
      <w:r w:rsidRPr="00256BD6">
        <w:rPr>
          <w:rFonts w:asciiTheme="majorHAnsi" w:hAnsiTheme="majorHAnsi"/>
          <w:sz w:val="22"/>
          <w:szCs w:val="22"/>
          <w:lang w:val="sr-Latn-CS"/>
        </w:rPr>
        <w:t>2.</w:t>
      </w:r>
      <w:r w:rsidRPr="00256BD6">
        <w:rPr>
          <w:rFonts w:asciiTheme="majorHAnsi" w:hAnsiTheme="majorHAnsi"/>
          <w:b/>
          <w:sz w:val="22"/>
          <w:szCs w:val="22"/>
          <w:lang w:val="sr-Latn-CS"/>
        </w:rPr>
        <w:t xml:space="preserve"> </w:t>
      </w:r>
      <w:r w:rsidRPr="00256BD6">
        <w:rPr>
          <w:rFonts w:asciiTheme="majorHAnsi" w:hAnsiTheme="majorHAnsi"/>
          <w:sz w:val="22"/>
          <w:szCs w:val="22"/>
          <w:lang w:val="sr-Latn-CS"/>
        </w:rPr>
        <w:t>Mladen Roćenović, član</w:t>
      </w:r>
    </w:p>
    <w:p w:rsidR="008D2D1D" w:rsidRPr="00256BD6" w:rsidRDefault="008D2D1D" w:rsidP="008D2D1D">
      <w:pPr>
        <w:tabs>
          <w:tab w:val="left" w:pos="3975"/>
        </w:tabs>
        <w:ind w:left="720"/>
        <w:jc w:val="both"/>
        <w:rPr>
          <w:rFonts w:asciiTheme="majorHAnsi" w:hAnsiTheme="majorHAnsi"/>
          <w:sz w:val="22"/>
          <w:szCs w:val="22"/>
          <w:lang w:val="sr-Latn-CS"/>
        </w:rPr>
      </w:pPr>
      <w:r w:rsidRPr="00256BD6">
        <w:rPr>
          <w:rFonts w:asciiTheme="majorHAnsi" w:hAnsiTheme="majorHAnsi"/>
          <w:sz w:val="22"/>
          <w:szCs w:val="22"/>
          <w:lang w:val="sr-Latn-CS"/>
        </w:rPr>
        <w:t>3. Dušan Radanović, član</w:t>
      </w:r>
    </w:p>
    <w:p w:rsidR="008D2D1D" w:rsidRPr="00256BD6" w:rsidRDefault="008D2D1D" w:rsidP="008D2D1D">
      <w:pPr>
        <w:tabs>
          <w:tab w:val="left" w:pos="3975"/>
        </w:tabs>
        <w:ind w:left="720"/>
        <w:jc w:val="both"/>
        <w:rPr>
          <w:rFonts w:asciiTheme="majorHAnsi" w:hAnsiTheme="majorHAnsi"/>
          <w:sz w:val="22"/>
          <w:szCs w:val="22"/>
          <w:lang w:val="sr-Latn-CS"/>
        </w:rPr>
      </w:pPr>
      <w:r w:rsidRPr="00256BD6">
        <w:rPr>
          <w:rFonts w:asciiTheme="majorHAnsi" w:hAnsiTheme="majorHAnsi"/>
          <w:sz w:val="22"/>
          <w:szCs w:val="22"/>
          <w:lang w:val="sr-Latn-CS"/>
        </w:rPr>
        <w:t>4. Vidoje Pićurić, član</w:t>
      </w:r>
    </w:p>
    <w:p w:rsidR="008D2D1D" w:rsidRPr="00256BD6" w:rsidRDefault="008D2D1D" w:rsidP="008D2D1D">
      <w:pPr>
        <w:tabs>
          <w:tab w:val="left" w:pos="3975"/>
        </w:tabs>
        <w:ind w:left="720"/>
        <w:jc w:val="both"/>
        <w:rPr>
          <w:rFonts w:asciiTheme="majorHAnsi" w:hAnsiTheme="majorHAnsi"/>
          <w:sz w:val="22"/>
          <w:szCs w:val="22"/>
          <w:lang w:val="sr-Latn-CS"/>
        </w:rPr>
      </w:pPr>
      <w:r w:rsidRPr="00256BD6">
        <w:rPr>
          <w:rFonts w:asciiTheme="majorHAnsi" w:hAnsiTheme="majorHAnsi"/>
          <w:sz w:val="22"/>
          <w:szCs w:val="22"/>
          <w:lang w:val="sr-Latn-CS"/>
        </w:rPr>
        <w:t xml:space="preserve">5. Mirčeta Jelić, član  </w:t>
      </w:r>
    </w:p>
    <w:p w:rsidR="00E4745F" w:rsidRDefault="001B5630">
      <w:pPr>
        <w:widowControl w:val="0"/>
        <w:autoSpaceDE w:val="0"/>
        <w:autoSpaceDN w:val="0"/>
        <w:adjustRightInd w:val="0"/>
        <w:rPr>
          <w:rFonts w:asciiTheme="majorHAnsi" w:hAnsiTheme="majorHAnsi"/>
          <w:sz w:val="22"/>
          <w:szCs w:val="22"/>
          <w:u w:val="single"/>
        </w:rPr>
      </w:pPr>
      <w:r w:rsidRPr="00256BD6">
        <w:rPr>
          <w:rFonts w:asciiTheme="majorHAnsi" w:hAnsiTheme="majorHAnsi"/>
          <w:sz w:val="22"/>
          <w:szCs w:val="22"/>
          <w:u w:val="single"/>
        </w:rPr>
        <w:br/>
        <w:t xml:space="preserve">DATUM DONOŠENJA RJEŠENJA: </w:t>
      </w:r>
      <w:r w:rsidR="00E4745F" w:rsidRPr="00256BD6">
        <w:rPr>
          <w:rFonts w:asciiTheme="majorHAnsi" w:hAnsiTheme="majorHAnsi"/>
          <w:sz w:val="22"/>
          <w:szCs w:val="22"/>
          <w:u w:val="single"/>
        </w:rPr>
        <w:t>31.08.2018.godine</w:t>
      </w:r>
    </w:p>
    <w:p w:rsidR="001B5630" w:rsidRPr="00256BD6" w:rsidRDefault="001B5630">
      <w:pPr>
        <w:widowControl w:val="0"/>
        <w:autoSpaceDE w:val="0"/>
        <w:autoSpaceDN w:val="0"/>
        <w:adjustRightInd w:val="0"/>
        <w:rPr>
          <w:rFonts w:asciiTheme="majorHAnsi" w:hAnsiTheme="majorHAnsi"/>
          <w:sz w:val="22"/>
          <w:szCs w:val="22"/>
          <w:u w:val="single"/>
        </w:rPr>
      </w:pPr>
      <w:r w:rsidRPr="00256BD6">
        <w:rPr>
          <w:rFonts w:asciiTheme="majorHAnsi" w:hAnsiTheme="majorHAnsi"/>
          <w:sz w:val="22"/>
          <w:szCs w:val="22"/>
          <w:u w:val="single"/>
        </w:rPr>
        <w:br/>
        <w:t xml:space="preserve">DATUM POČETKA IZRADE: </w:t>
      </w:r>
      <w:r w:rsidR="00E4745F" w:rsidRPr="00256BD6">
        <w:rPr>
          <w:rFonts w:asciiTheme="majorHAnsi" w:hAnsiTheme="majorHAnsi"/>
          <w:sz w:val="22"/>
          <w:szCs w:val="22"/>
          <w:u w:val="single"/>
        </w:rPr>
        <w:t>01.09.2018. godine</w:t>
      </w:r>
    </w:p>
    <w:p w:rsidR="001B5630" w:rsidRPr="00256BD6" w:rsidRDefault="001B5630">
      <w:pPr>
        <w:widowControl w:val="0"/>
        <w:autoSpaceDE w:val="0"/>
        <w:autoSpaceDN w:val="0"/>
        <w:adjustRightInd w:val="0"/>
        <w:rPr>
          <w:rFonts w:asciiTheme="majorHAnsi" w:hAnsiTheme="majorHAnsi"/>
          <w:sz w:val="22"/>
          <w:szCs w:val="22"/>
          <w:u w:val="single"/>
        </w:rPr>
      </w:pPr>
      <w:r w:rsidRPr="00256BD6">
        <w:rPr>
          <w:rFonts w:asciiTheme="majorHAnsi" w:hAnsiTheme="majorHAnsi"/>
          <w:sz w:val="22"/>
          <w:szCs w:val="22"/>
          <w:u w:val="single"/>
        </w:rPr>
        <w:br/>
      </w:r>
      <w:r w:rsidR="00256BD6">
        <w:rPr>
          <w:rFonts w:asciiTheme="majorHAnsi" w:hAnsiTheme="majorHAnsi"/>
          <w:sz w:val="22"/>
          <w:szCs w:val="22"/>
        </w:rPr>
        <w:br/>
      </w:r>
      <w:r>
        <w:rPr>
          <w:sz w:val="22"/>
          <w:szCs w:val="22"/>
        </w:rPr>
        <w:br/>
      </w:r>
      <w:r w:rsidR="00256BD6">
        <w:rPr>
          <w:rFonts w:asciiTheme="majorHAnsi" w:hAnsiTheme="majorHAnsi"/>
          <w:b/>
          <w:bCs/>
          <w:sz w:val="22"/>
          <w:szCs w:val="22"/>
        </w:rPr>
        <w:t>I</w:t>
      </w:r>
      <w:r w:rsidRPr="00256BD6">
        <w:rPr>
          <w:rFonts w:asciiTheme="majorHAnsi" w:hAnsiTheme="majorHAnsi"/>
          <w:b/>
          <w:bCs/>
          <w:sz w:val="22"/>
          <w:szCs w:val="22"/>
        </w:rPr>
        <w:t xml:space="preserve"> FAZA</w:t>
      </w:r>
      <w:r w:rsidRPr="00256BD6">
        <w:rPr>
          <w:rFonts w:asciiTheme="majorHAnsi" w:hAnsiTheme="majorHAnsi"/>
          <w:sz w:val="22"/>
          <w:szCs w:val="22"/>
        </w:rPr>
        <w:t xml:space="preserve"> </w:t>
      </w:r>
    </w:p>
    <w:p w:rsidR="00E4745F" w:rsidRDefault="001B5630">
      <w:pPr>
        <w:widowControl w:val="0"/>
        <w:autoSpaceDE w:val="0"/>
        <w:autoSpaceDN w:val="0"/>
        <w:adjustRightInd w:val="0"/>
        <w:spacing w:after="200" w:line="276" w:lineRule="auto"/>
        <w:rPr>
          <w:rFonts w:asciiTheme="majorHAnsi" w:hAnsiTheme="majorHAnsi"/>
          <w:sz w:val="22"/>
          <w:szCs w:val="22"/>
        </w:rPr>
      </w:pPr>
      <w:r w:rsidRPr="00256BD6">
        <w:rPr>
          <w:rFonts w:asciiTheme="majorHAnsi" w:hAnsiTheme="majorHAnsi"/>
          <w:sz w:val="22"/>
          <w:szCs w:val="22"/>
        </w:rPr>
        <w:br/>
        <w:t>OSNIVANJE RADNE GRUPE I PR</w:t>
      </w:r>
      <w:r w:rsidR="008D2D1D" w:rsidRPr="00256BD6">
        <w:rPr>
          <w:rFonts w:asciiTheme="majorHAnsi" w:hAnsiTheme="majorHAnsi"/>
          <w:sz w:val="22"/>
          <w:szCs w:val="22"/>
        </w:rPr>
        <w:t>IKUPLJANJE INFORMACIJA</w:t>
      </w:r>
      <w:r w:rsidR="008D2D1D" w:rsidRPr="00256BD6">
        <w:rPr>
          <w:rFonts w:asciiTheme="majorHAnsi" w:hAnsiTheme="majorHAnsi"/>
          <w:sz w:val="22"/>
          <w:szCs w:val="22"/>
        </w:rPr>
        <w:br/>
        <w:t>DATUM: 01.09.2018</w:t>
      </w:r>
      <w:r w:rsidRPr="00256BD6">
        <w:rPr>
          <w:rFonts w:asciiTheme="majorHAnsi" w:hAnsiTheme="majorHAnsi"/>
          <w:sz w:val="22"/>
          <w:szCs w:val="22"/>
        </w:rPr>
        <w:t>.godine</w:t>
      </w:r>
      <w:r w:rsidRPr="00256BD6">
        <w:rPr>
          <w:rFonts w:asciiTheme="majorHAnsi" w:hAnsiTheme="majorHAnsi"/>
          <w:sz w:val="22"/>
          <w:szCs w:val="22"/>
        </w:rPr>
        <w:br/>
      </w:r>
      <w:r w:rsidRPr="00256BD6">
        <w:rPr>
          <w:rFonts w:asciiTheme="majorHAnsi" w:hAnsiTheme="majorHAnsi"/>
          <w:sz w:val="22"/>
          <w:szCs w:val="22"/>
        </w:rPr>
        <w:br/>
        <w:t>1. PRIPREMNA FAZA</w:t>
      </w:r>
      <w:r w:rsidRPr="00256BD6">
        <w:rPr>
          <w:rFonts w:asciiTheme="majorHAnsi" w:hAnsiTheme="majorHAnsi"/>
          <w:sz w:val="22"/>
          <w:szCs w:val="22"/>
        </w:rPr>
        <w:br/>
        <w:t>Rukovodilac donosi odluku o imenovanju rad</w:t>
      </w:r>
      <w:r w:rsidR="00E4745F">
        <w:rPr>
          <w:rFonts w:asciiTheme="majorHAnsi" w:hAnsiTheme="majorHAnsi"/>
          <w:sz w:val="22"/>
          <w:szCs w:val="22"/>
        </w:rPr>
        <w:t xml:space="preserve">ne grupe (Predsjednik Opštine) </w:t>
      </w:r>
    </w:p>
    <w:p w:rsidR="00E4745F" w:rsidRDefault="008D2D1D">
      <w:pPr>
        <w:widowControl w:val="0"/>
        <w:autoSpaceDE w:val="0"/>
        <w:autoSpaceDN w:val="0"/>
        <w:adjustRightInd w:val="0"/>
        <w:spacing w:after="200" w:line="276" w:lineRule="auto"/>
        <w:rPr>
          <w:rFonts w:asciiTheme="majorHAnsi" w:hAnsiTheme="majorHAnsi"/>
          <w:sz w:val="22"/>
          <w:szCs w:val="22"/>
        </w:rPr>
      </w:pPr>
      <w:r w:rsidRPr="00256BD6">
        <w:rPr>
          <w:rFonts w:asciiTheme="majorHAnsi" w:hAnsiTheme="majorHAnsi"/>
          <w:sz w:val="22"/>
          <w:szCs w:val="22"/>
        </w:rPr>
        <w:t>Najkasnije do 01.09.2018</w:t>
      </w:r>
      <w:r w:rsidR="00256BD6">
        <w:rPr>
          <w:rFonts w:asciiTheme="majorHAnsi" w:hAnsiTheme="majorHAnsi"/>
          <w:sz w:val="22"/>
          <w:szCs w:val="22"/>
        </w:rPr>
        <w:t>. godine</w:t>
      </w:r>
      <w:r w:rsidR="001B5630">
        <w:rPr>
          <w:sz w:val="22"/>
          <w:szCs w:val="22"/>
        </w:rPr>
        <w:br/>
      </w:r>
    </w:p>
    <w:p w:rsidR="001B5630" w:rsidRPr="00256BD6" w:rsidRDefault="001B5630">
      <w:pPr>
        <w:widowControl w:val="0"/>
        <w:autoSpaceDE w:val="0"/>
        <w:autoSpaceDN w:val="0"/>
        <w:adjustRightInd w:val="0"/>
        <w:spacing w:after="200" w:line="276" w:lineRule="auto"/>
        <w:rPr>
          <w:rFonts w:asciiTheme="majorHAnsi" w:hAnsiTheme="majorHAnsi"/>
          <w:sz w:val="22"/>
          <w:szCs w:val="22"/>
        </w:rPr>
      </w:pPr>
      <w:r w:rsidRPr="00256BD6">
        <w:rPr>
          <w:rFonts w:asciiTheme="majorHAnsi" w:hAnsiTheme="majorHAnsi"/>
          <w:sz w:val="22"/>
          <w:szCs w:val="22"/>
        </w:rPr>
        <w:t xml:space="preserve">2. Radna grupa sakuplja potrebnu dokumentaciju, informacije od zaposlenih i priprema program izrade Plana integriteta (Radna grupa) </w:t>
      </w:r>
    </w:p>
    <w:p w:rsidR="00E4745F" w:rsidRDefault="008D2D1D">
      <w:pPr>
        <w:widowControl w:val="0"/>
        <w:autoSpaceDE w:val="0"/>
        <w:autoSpaceDN w:val="0"/>
        <w:adjustRightInd w:val="0"/>
        <w:spacing w:after="200" w:line="276" w:lineRule="auto"/>
        <w:rPr>
          <w:rFonts w:asciiTheme="majorHAnsi" w:hAnsiTheme="majorHAnsi"/>
          <w:sz w:val="22"/>
          <w:szCs w:val="22"/>
        </w:rPr>
      </w:pPr>
      <w:r w:rsidRPr="00256BD6">
        <w:rPr>
          <w:rFonts w:asciiTheme="majorHAnsi" w:hAnsiTheme="majorHAnsi"/>
          <w:sz w:val="22"/>
          <w:szCs w:val="22"/>
        </w:rPr>
        <w:t>Najkasnije do 05.09.2018</w:t>
      </w:r>
      <w:r w:rsidR="00256BD6">
        <w:rPr>
          <w:rFonts w:asciiTheme="majorHAnsi" w:hAnsiTheme="majorHAnsi"/>
          <w:sz w:val="22"/>
          <w:szCs w:val="22"/>
        </w:rPr>
        <w:t>. godine</w:t>
      </w:r>
      <w:r w:rsidR="001B5630" w:rsidRPr="00256BD6">
        <w:rPr>
          <w:rFonts w:asciiTheme="majorHAnsi" w:hAnsiTheme="majorHAnsi"/>
          <w:sz w:val="22"/>
          <w:szCs w:val="22"/>
        </w:rPr>
        <w:br/>
      </w:r>
    </w:p>
    <w:p w:rsidR="001B5630" w:rsidRPr="00256BD6" w:rsidRDefault="001B5630">
      <w:pPr>
        <w:widowControl w:val="0"/>
        <w:autoSpaceDE w:val="0"/>
        <w:autoSpaceDN w:val="0"/>
        <w:adjustRightInd w:val="0"/>
        <w:spacing w:after="200" w:line="276" w:lineRule="auto"/>
        <w:rPr>
          <w:rFonts w:asciiTheme="majorHAnsi" w:hAnsiTheme="majorHAnsi"/>
          <w:sz w:val="22"/>
          <w:szCs w:val="22"/>
        </w:rPr>
      </w:pPr>
      <w:r w:rsidRPr="00256BD6">
        <w:rPr>
          <w:rFonts w:asciiTheme="majorHAnsi" w:hAnsiTheme="majorHAnsi"/>
          <w:sz w:val="22"/>
          <w:szCs w:val="22"/>
        </w:rPr>
        <w:t>3. Upoznavanje zaposlenih sa potrebom donošenja Plana integriteta (Radna g</w:t>
      </w:r>
      <w:r w:rsidR="00E4745F">
        <w:rPr>
          <w:rFonts w:asciiTheme="majorHAnsi" w:hAnsiTheme="majorHAnsi"/>
          <w:sz w:val="22"/>
          <w:szCs w:val="22"/>
        </w:rPr>
        <w:t xml:space="preserve">rupa i </w:t>
      </w:r>
      <w:r w:rsidRPr="00256BD6">
        <w:rPr>
          <w:rFonts w:asciiTheme="majorHAnsi" w:hAnsiTheme="majorHAnsi"/>
          <w:sz w:val="22"/>
          <w:szCs w:val="22"/>
        </w:rPr>
        <w:t xml:space="preserve">Rukovodilac) </w:t>
      </w:r>
    </w:p>
    <w:p w:rsidR="001B5630" w:rsidRPr="00256BD6" w:rsidRDefault="008D2D1D">
      <w:pPr>
        <w:widowControl w:val="0"/>
        <w:autoSpaceDE w:val="0"/>
        <w:autoSpaceDN w:val="0"/>
        <w:adjustRightInd w:val="0"/>
        <w:spacing w:after="200" w:line="276" w:lineRule="auto"/>
        <w:rPr>
          <w:rFonts w:asciiTheme="majorHAnsi" w:hAnsiTheme="majorHAnsi"/>
          <w:sz w:val="22"/>
          <w:szCs w:val="22"/>
        </w:rPr>
      </w:pPr>
      <w:r w:rsidRPr="00256BD6">
        <w:rPr>
          <w:rFonts w:asciiTheme="majorHAnsi" w:hAnsiTheme="majorHAnsi"/>
          <w:sz w:val="22"/>
          <w:szCs w:val="22"/>
        </w:rPr>
        <w:t>Najkasnije do 05.09.2018</w:t>
      </w:r>
      <w:r w:rsidR="00256BD6">
        <w:rPr>
          <w:rFonts w:asciiTheme="majorHAnsi" w:hAnsiTheme="majorHAnsi"/>
          <w:sz w:val="22"/>
          <w:szCs w:val="22"/>
        </w:rPr>
        <w:t xml:space="preserve">.godine     </w:t>
      </w:r>
      <w:r w:rsidR="00256BD6">
        <w:rPr>
          <w:rFonts w:asciiTheme="majorHAnsi" w:hAnsiTheme="majorHAnsi"/>
          <w:sz w:val="22"/>
          <w:szCs w:val="22"/>
        </w:rPr>
        <w:br/>
      </w:r>
      <w:r w:rsidR="001B5630">
        <w:rPr>
          <w:sz w:val="22"/>
          <w:szCs w:val="22"/>
        </w:rPr>
        <w:br/>
      </w:r>
      <w:r w:rsidR="00256BD6">
        <w:rPr>
          <w:rFonts w:asciiTheme="majorHAnsi" w:hAnsiTheme="majorHAnsi"/>
          <w:b/>
          <w:sz w:val="22"/>
          <w:szCs w:val="22"/>
        </w:rPr>
        <w:t>II</w:t>
      </w:r>
      <w:r w:rsidR="001B5630" w:rsidRPr="00256BD6">
        <w:rPr>
          <w:rFonts w:asciiTheme="majorHAnsi" w:hAnsiTheme="majorHAnsi"/>
          <w:b/>
          <w:sz w:val="22"/>
          <w:szCs w:val="22"/>
        </w:rPr>
        <w:t xml:space="preserve"> FAZA</w:t>
      </w:r>
      <w:r w:rsidR="001B5630" w:rsidRPr="00256BD6">
        <w:rPr>
          <w:rFonts w:asciiTheme="majorHAnsi" w:hAnsiTheme="majorHAnsi"/>
          <w:sz w:val="22"/>
          <w:szCs w:val="22"/>
        </w:rPr>
        <w:t xml:space="preserve"> </w:t>
      </w:r>
      <w:r w:rsidR="001B5630" w:rsidRPr="00256BD6">
        <w:rPr>
          <w:rFonts w:asciiTheme="majorHAnsi" w:hAnsiTheme="majorHAnsi"/>
          <w:sz w:val="22"/>
          <w:szCs w:val="22"/>
        </w:rPr>
        <w:br/>
        <w:t xml:space="preserve">UTVRĐIVANJE POSTOJEĆIH MJERA </w:t>
      </w:r>
      <w:r w:rsidR="001B5630" w:rsidRPr="00256BD6">
        <w:rPr>
          <w:rFonts w:asciiTheme="majorHAnsi" w:hAnsiTheme="majorHAnsi"/>
          <w:sz w:val="22"/>
          <w:szCs w:val="22"/>
        </w:rPr>
        <w:br/>
        <w:t>DATUM:</w:t>
      </w:r>
      <w:r w:rsidRPr="00256BD6">
        <w:rPr>
          <w:rFonts w:asciiTheme="majorHAnsi" w:hAnsiTheme="majorHAnsi"/>
          <w:sz w:val="22"/>
          <w:szCs w:val="22"/>
        </w:rPr>
        <w:t xml:space="preserve"> 11.09.2018.godine</w:t>
      </w:r>
      <w:r w:rsidR="001B5630" w:rsidRPr="00256BD6">
        <w:rPr>
          <w:rFonts w:asciiTheme="majorHAnsi" w:hAnsiTheme="majorHAnsi"/>
          <w:sz w:val="22"/>
          <w:szCs w:val="22"/>
        </w:rPr>
        <w:br/>
      </w:r>
    </w:p>
    <w:p w:rsidR="001B5630" w:rsidRPr="00256BD6" w:rsidRDefault="001B5630">
      <w:pPr>
        <w:widowControl w:val="0"/>
        <w:autoSpaceDE w:val="0"/>
        <w:autoSpaceDN w:val="0"/>
        <w:adjustRightInd w:val="0"/>
        <w:spacing w:after="200" w:line="276" w:lineRule="auto"/>
        <w:rPr>
          <w:rFonts w:asciiTheme="majorHAnsi" w:hAnsiTheme="majorHAnsi"/>
          <w:sz w:val="22"/>
          <w:szCs w:val="22"/>
        </w:rPr>
      </w:pPr>
      <w:r w:rsidRPr="00256BD6">
        <w:rPr>
          <w:rFonts w:asciiTheme="majorHAnsi" w:hAnsiTheme="majorHAnsi"/>
          <w:sz w:val="22"/>
          <w:szCs w:val="22"/>
        </w:rPr>
        <w:t xml:space="preserve"> PROCJENA POSTOJEĆEG STANJA I UTVRĐIVANJE INICIJALNIH FAKTORA RIZIKA  </w:t>
      </w:r>
    </w:p>
    <w:p w:rsidR="001B5630" w:rsidRPr="00256BD6" w:rsidRDefault="00256BD6">
      <w:pPr>
        <w:widowControl w:val="0"/>
        <w:autoSpaceDE w:val="0"/>
        <w:autoSpaceDN w:val="0"/>
        <w:adjustRightInd w:val="0"/>
        <w:spacing w:after="200" w:line="276" w:lineRule="auto"/>
        <w:rPr>
          <w:rFonts w:asciiTheme="majorHAnsi" w:hAnsiTheme="majorHAnsi"/>
          <w:sz w:val="22"/>
          <w:szCs w:val="22"/>
        </w:rPr>
      </w:pPr>
      <w:r>
        <w:rPr>
          <w:rFonts w:asciiTheme="majorHAnsi" w:hAnsiTheme="majorHAnsi"/>
          <w:sz w:val="22"/>
          <w:szCs w:val="22"/>
        </w:rPr>
        <w:t>1. Intervjui sa zaposlenima</w:t>
      </w:r>
    </w:p>
    <w:p w:rsidR="001B5630" w:rsidRPr="00256BD6" w:rsidRDefault="001B5630">
      <w:pPr>
        <w:widowControl w:val="0"/>
        <w:autoSpaceDE w:val="0"/>
        <w:autoSpaceDN w:val="0"/>
        <w:adjustRightInd w:val="0"/>
        <w:spacing w:after="200" w:line="276" w:lineRule="auto"/>
        <w:rPr>
          <w:rFonts w:asciiTheme="majorHAnsi" w:hAnsiTheme="majorHAnsi"/>
          <w:color w:val="FF0000"/>
          <w:sz w:val="22"/>
          <w:szCs w:val="22"/>
        </w:rPr>
      </w:pPr>
      <w:r w:rsidRPr="00256BD6">
        <w:rPr>
          <w:rFonts w:asciiTheme="majorHAnsi" w:hAnsiTheme="majorHAnsi"/>
          <w:color w:val="000000"/>
          <w:sz w:val="22"/>
          <w:szCs w:val="22"/>
        </w:rPr>
        <w:t xml:space="preserve">2. Popunjavanje anonimnog upitnika putem interneta (Radna grupa) </w:t>
      </w:r>
    </w:p>
    <w:p w:rsidR="001B5630" w:rsidRPr="00256BD6" w:rsidRDefault="001B5630">
      <w:pPr>
        <w:widowControl w:val="0"/>
        <w:autoSpaceDE w:val="0"/>
        <w:autoSpaceDN w:val="0"/>
        <w:adjustRightInd w:val="0"/>
        <w:spacing w:after="200" w:line="276" w:lineRule="auto"/>
        <w:rPr>
          <w:rFonts w:asciiTheme="majorHAnsi" w:hAnsiTheme="majorHAnsi"/>
          <w:sz w:val="22"/>
          <w:szCs w:val="22"/>
        </w:rPr>
      </w:pPr>
      <w:r w:rsidRPr="00256BD6">
        <w:rPr>
          <w:rFonts w:asciiTheme="majorHAnsi" w:hAnsiTheme="majorHAnsi"/>
          <w:sz w:val="22"/>
          <w:szCs w:val="22"/>
        </w:rPr>
        <w:lastRenderedPageBreak/>
        <w:t xml:space="preserve">3. Ocjena izloženosti rizicima i razgovor sa zaposlenima (Radna grupa) </w:t>
      </w:r>
    </w:p>
    <w:p w:rsidR="001B5630" w:rsidRPr="00256BD6" w:rsidRDefault="008D2D1D" w:rsidP="00256BD6">
      <w:pPr>
        <w:widowControl w:val="0"/>
        <w:autoSpaceDE w:val="0"/>
        <w:autoSpaceDN w:val="0"/>
        <w:adjustRightInd w:val="0"/>
        <w:spacing w:after="200" w:line="276" w:lineRule="auto"/>
        <w:rPr>
          <w:rFonts w:asciiTheme="majorHAnsi" w:hAnsiTheme="majorHAnsi"/>
          <w:sz w:val="22"/>
          <w:szCs w:val="22"/>
        </w:rPr>
      </w:pPr>
      <w:r w:rsidRPr="00256BD6">
        <w:rPr>
          <w:rFonts w:asciiTheme="majorHAnsi" w:hAnsiTheme="majorHAnsi"/>
          <w:sz w:val="22"/>
          <w:szCs w:val="22"/>
        </w:rPr>
        <w:t>Najkasnije do:   11.09.2018</w:t>
      </w:r>
      <w:r w:rsidR="00256BD6" w:rsidRPr="00256BD6">
        <w:rPr>
          <w:rFonts w:asciiTheme="majorHAnsi" w:hAnsiTheme="majorHAnsi"/>
          <w:sz w:val="22"/>
          <w:szCs w:val="22"/>
        </w:rPr>
        <w:t xml:space="preserve">. godine   </w:t>
      </w:r>
      <w:r w:rsidR="00256BD6" w:rsidRPr="00256BD6">
        <w:rPr>
          <w:rFonts w:asciiTheme="majorHAnsi" w:hAnsiTheme="majorHAnsi"/>
          <w:sz w:val="22"/>
          <w:szCs w:val="22"/>
        </w:rPr>
        <w:br/>
      </w:r>
      <w:r w:rsidR="00256BD6" w:rsidRPr="00256BD6">
        <w:rPr>
          <w:rFonts w:asciiTheme="majorHAnsi" w:hAnsiTheme="majorHAnsi"/>
          <w:b/>
          <w:sz w:val="22"/>
          <w:szCs w:val="22"/>
        </w:rPr>
        <w:br/>
        <w:t>III</w:t>
      </w:r>
      <w:r w:rsidR="001B5630" w:rsidRPr="00256BD6">
        <w:rPr>
          <w:rFonts w:asciiTheme="majorHAnsi" w:hAnsiTheme="majorHAnsi"/>
          <w:b/>
          <w:sz w:val="22"/>
          <w:szCs w:val="22"/>
        </w:rPr>
        <w:t xml:space="preserve"> FAZA</w:t>
      </w:r>
      <w:r w:rsidR="001B5630" w:rsidRPr="00256BD6">
        <w:rPr>
          <w:rFonts w:asciiTheme="majorHAnsi" w:hAnsiTheme="majorHAnsi"/>
          <w:sz w:val="22"/>
          <w:szCs w:val="22"/>
        </w:rPr>
        <w:t xml:space="preserve"> </w:t>
      </w:r>
      <w:r w:rsidR="001B5630" w:rsidRPr="00256BD6">
        <w:rPr>
          <w:rFonts w:asciiTheme="majorHAnsi" w:hAnsiTheme="majorHAnsi"/>
          <w:sz w:val="22"/>
          <w:szCs w:val="22"/>
        </w:rPr>
        <w:br/>
        <w:t>PLAN MJERA ZA PODIZANJE NIVOA INTEGRITETA</w:t>
      </w:r>
      <w:r w:rsidR="001B5630" w:rsidRPr="00256BD6">
        <w:rPr>
          <w:rFonts w:asciiTheme="majorHAnsi" w:hAnsiTheme="majorHAnsi"/>
          <w:sz w:val="22"/>
          <w:szCs w:val="22"/>
        </w:rPr>
        <w:br/>
        <w:t>DATUM:</w:t>
      </w:r>
      <w:r w:rsidR="001B5630" w:rsidRPr="00256BD6">
        <w:rPr>
          <w:rFonts w:asciiTheme="majorHAnsi" w:hAnsiTheme="majorHAnsi"/>
          <w:sz w:val="22"/>
          <w:szCs w:val="22"/>
        </w:rPr>
        <w:br/>
      </w:r>
      <w:r w:rsidR="001B5630" w:rsidRPr="00256BD6">
        <w:rPr>
          <w:rFonts w:asciiTheme="majorHAnsi" w:hAnsiTheme="majorHAnsi"/>
          <w:sz w:val="22"/>
          <w:szCs w:val="22"/>
        </w:rPr>
        <w:br/>
        <w:t>1. Upoznavanje zaposlenih sa rizicima narušavanja integriteta, ocjenom izloženosti i planom mjera za poboljšanje int</w:t>
      </w:r>
      <w:r w:rsidR="00256BD6">
        <w:rPr>
          <w:rFonts w:asciiTheme="majorHAnsi" w:hAnsiTheme="majorHAnsi"/>
          <w:sz w:val="22"/>
          <w:szCs w:val="22"/>
        </w:rPr>
        <w:t xml:space="preserve">egriteta (Predsjednik Opštine) </w:t>
      </w:r>
      <w:r w:rsidR="001B5630" w:rsidRPr="00256BD6">
        <w:rPr>
          <w:rFonts w:asciiTheme="majorHAnsi" w:hAnsiTheme="majorHAnsi"/>
          <w:sz w:val="22"/>
          <w:szCs w:val="22"/>
        </w:rPr>
        <w:br/>
        <w:t>2. Popunjavanje obrasca PI i priprema ko</w:t>
      </w:r>
      <w:r w:rsidR="00256BD6">
        <w:rPr>
          <w:rFonts w:asciiTheme="majorHAnsi" w:hAnsiTheme="majorHAnsi"/>
          <w:sz w:val="22"/>
          <w:szCs w:val="22"/>
        </w:rPr>
        <w:t xml:space="preserve">načnog izveštaja (Radna grupa) </w:t>
      </w:r>
      <w:r w:rsidR="001B5630" w:rsidRPr="00256BD6">
        <w:rPr>
          <w:rFonts w:asciiTheme="majorHAnsi" w:hAnsiTheme="majorHAnsi"/>
          <w:sz w:val="22"/>
          <w:szCs w:val="22"/>
        </w:rPr>
        <w:br/>
        <w:t>3. Usvajanje izrađenog Plana integriteta zajedno sa mjerama pob</w:t>
      </w:r>
      <w:r w:rsidR="00256BD6">
        <w:rPr>
          <w:rFonts w:asciiTheme="majorHAnsi" w:hAnsiTheme="majorHAnsi"/>
          <w:sz w:val="22"/>
          <w:szCs w:val="22"/>
        </w:rPr>
        <w:t xml:space="preserve">oljšanja (Predsjednik Opštine) </w:t>
      </w:r>
      <w:r w:rsidR="001B5630" w:rsidRPr="00256BD6">
        <w:rPr>
          <w:rFonts w:asciiTheme="majorHAnsi" w:hAnsiTheme="majorHAnsi"/>
          <w:sz w:val="22"/>
          <w:szCs w:val="22"/>
        </w:rPr>
        <w:br/>
        <w:t>4. Završena izrada Pla</w:t>
      </w:r>
      <w:r w:rsidRPr="00256BD6">
        <w:rPr>
          <w:rFonts w:asciiTheme="majorHAnsi" w:hAnsiTheme="majorHAnsi"/>
          <w:sz w:val="22"/>
          <w:szCs w:val="22"/>
        </w:rPr>
        <w:t xml:space="preserve">na </w:t>
      </w:r>
      <w:proofErr w:type="gramStart"/>
      <w:r w:rsidRPr="00256BD6">
        <w:rPr>
          <w:rFonts w:asciiTheme="majorHAnsi" w:hAnsiTheme="majorHAnsi"/>
          <w:sz w:val="22"/>
          <w:szCs w:val="22"/>
        </w:rPr>
        <w:t>integriteta  najkasnije</w:t>
      </w:r>
      <w:proofErr w:type="gramEnd"/>
      <w:r w:rsidRPr="00256BD6">
        <w:rPr>
          <w:rFonts w:asciiTheme="majorHAnsi" w:hAnsiTheme="majorHAnsi"/>
          <w:sz w:val="22"/>
          <w:szCs w:val="22"/>
        </w:rPr>
        <w:t xml:space="preserve"> do 28.09.2018</w:t>
      </w:r>
      <w:r w:rsidR="00256BD6">
        <w:rPr>
          <w:rFonts w:asciiTheme="majorHAnsi" w:hAnsiTheme="majorHAnsi"/>
          <w:sz w:val="22"/>
          <w:szCs w:val="22"/>
        </w:rPr>
        <w:t>.godine</w:t>
      </w:r>
    </w:p>
    <w:p w:rsidR="001B5630" w:rsidRPr="00256BD6" w:rsidRDefault="001B5630">
      <w:pPr>
        <w:widowControl w:val="0"/>
        <w:autoSpaceDE w:val="0"/>
        <w:autoSpaceDN w:val="0"/>
        <w:adjustRightInd w:val="0"/>
        <w:spacing w:line="276" w:lineRule="auto"/>
        <w:jc w:val="center"/>
        <w:rPr>
          <w:rFonts w:asciiTheme="majorHAnsi" w:hAnsiTheme="majorHAnsi"/>
          <w:b/>
          <w:bCs/>
        </w:rPr>
      </w:pPr>
    </w:p>
    <w:p w:rsidR="001B5630" w:rsidRPr="00256BD6" w:rsidRDefault="001B5630" w:rsidP="00A93FC6">
      <w:pPr>
        <w:widowControl w:val="0"/>
        <w:numPr>
          <w:ilvl w:val="0"/>
          <w:numId w:val="2"/>
        </w:numPr>
        <w:autoSpaceDE w:val="0"/>
        <w:autoSpaceDN w:val="0"/>
        <w:adjustRightInd w:val="0"/>
        <w:spacing w:line="276" w:lineRule="auto"/>
        <w:rPr>
          <w:rFonts w:asciiTheme="majorHAnsi" w:hAnsiTheme="majorHAnsi"/>
          <w:b/>
          <w:bCs/>
        </w:rPr>
      </w:pPr>
      <w:r w:rsidRPr="00256BD6">
        <w:rPr>
          <w:rFonts w:asciiTheme="majorHAnsi" w:hAnsiTheme="majorHAnsi"/>
          <w:b/>
          <w:bCs/>
        </w:rPr>
        <w:t>KONAČNI   IZVJEŠTAJ O IZRADI PLANA INTEGRITETA</w:t>
      </w:r>
    </w:p>
    <w:p w:rsidR="001B5630" w:rsidRDefault="001B5630">
      <w:pPr>
        <w:widowControl w:val="0"/>
        <w:autoSpaceDE w:val="0"/>
        <w:autoSpaceDN w:val="0"/>
        <w:adjustRightInd w:val="0"/>
        <w:spacing w:line="276" w:lineRule="auto"/>
        <w:jc w:val="center"/>
        <w:rPr>
          <w:b/>
          <w:bCs/>
        </w:rPr>
      </w:pPr>
    </w:p>
    <w:p w:rsidR="001B5630" w:rsidRDefault="001B5630">
      <w:pPr>
        <w:widowControl w:val="0"/>
        <w:autoSpaceDE w:val="0"/>
        <w:autoSpaceDN w:val="0"/>
        <w:adjustRightInd w:val="0"/>
        <w:spacing w:line="276" w:lineRule="auto"/>
        <w:jc w:val="center"/>
        <w:rPr>
          <w:b/>
          <w:bCs/>
        </w:rPr>
      </w:pPr>
    </w:p>
    <w:p w:rsidR="001B5630" w:rsidRPr="00256BD6" w:rsidRDefault="001B5630">
      <w:pPr>
        <w:widowControl w:val="0"/>
        <w:autoSpaceDE w:val="0"/>
        <w:autoSpaceDN w:val="0"/>
        <w:adjustRightInd w:val="0"/>
        <w:spacing w:line="276" w:lineRule="auto"/>
        <w:jc w:val="center"/>
        <w:rPr>
          <w:rFonts w:asciiTheme="majorHAnsi" w:hAnsiTheme="majorHAnsi"/>
          <w:b/>
          <w:bCs/>
        </w:rPr>
      </w:pPr>
      <w:r w:rsidRPr="00256BD6">
        <w:rPr>
          <w:rFonts w:asciiTheme="majorHAnsi" w:hAnsiTheme="majorHAnsi"/>
          <w:b/>
          <w:bCs/>
        </w:rPr>
        <w:t>PREGLED I ANALIZA NORMATIVNIH AKATA</w:t>
      </w:r>
    </w:p>
    <w:p w:rsidR="001B5630" w:rsidRPr="00256BD6" w:rsidRDefault="001B5630">
      <w:pPr>
        <w:widowControl w:val="0"/>
        <w:autoSpaceDE w:val="0"/>
        <w:autoSpaceDN w:val="0"/>
        <w:adjustRightInd w:val="0"/>
        <w:spacing w:line="276" w:lineRule="auto"/>
        <w:jc w:val="center"/>
        <w:rPr>
          <w:rFonts w:asciiTheme="majorHAnsi" w:hAnsiTheme="majorHAnsi"/>
          <w:b/>
          <w:bCs/>
        </w:rPr>
      </w:pPr>
    </w:p>
    <w:p w:rsidR="001B5630" w:rsidRPr="00256BD6" w:rsidRDefault="001B5630">
      <w:pPr>
        <w:widowControl w:val="0"/>
        <w:autoSpaceDE w:val="0"/>
        <w:autoSpaceDN w:val="0"/>
        <w:adjustRightInd w:val="0"/>
        <w:spacing w:line="276" w:lineRule="auto"/>
        <w:ind w:firstLine="720"/>
        <w:jc w:val="both"/>
        <w:rPr>
          <w:rFonts w:asciiTheme="majorHAnsi" w:hAnsiTheme="majorHAnsi"/>
        </w:rPr>
      </w:pPr>
      <w:r w:rsidRPr="00256BD6">
        <w:rPr>
          <w:rFonts w:asciiTheme="majorHAnsi" w:hAnsiTheme="majorHAnsi"/>
        </w:rPr>
        <w:t>Radna grupa je izvršila popis svih normativnih akata kojima se reguliše rad i obaveze institucije i to:</w:t>
      </w:r>
    </w:p>
    <w:p w:rsidR="001B5630" w:rsidRPr="00E4745F" w:rsidRDefault="001B5630" w:rsidP="00E4745F">
      <w:pPr>
        <w:widowControl w:val="0"/>
        <w:autoSpaceDE w:val="0"/>
        <w:autoSpaceDN w:val="0"/>
        <w:adjustRightInd w:val="0"/>
        <w:spacing w:line="276" w:lineRule="auto"/>
        <w:ind w:firstLine="720"/>
        <w:rPr>
          <w:rFonts w:asciiTheme="majorHAnsi" w:hAnsiTheme="majorHAnsi"/>
        </w:rPr>
      </w:pPr>
    </w:p>
    <w:p w:rsidR="001B5630" w:rsidRPr="00E4745F" w:rsidRDefault="001B5630" w:rsidP="00E4745F">
      <w:pPr>
        <w:widowControl w:val="0"/>
        <w:autoSpaceDE w:val="0"/>
        <w:autoSpaceDN w:val="0"/>
        <w:adjustRightInd w:val="0"/>
        <w:jc w:val="both"/>
        <w:rPr>
          <w:rFonts w:asciiTheme="majorHAnsi" w:hAnsiTheme="majorHAnsi"/>
        </w:rPr>
      </w:pPr>
      <w:r w:rsidRPr="00E4745F">
        <w:rPr>
          <w:rFonts w:asciiTheme="majorHAnsi" w:hAnsiTheme="majorHAnsi"/>
        </w:rPr>
        <w:t>1.Zakon o lokalnoj samoupravi, Zakon o finansiranju lokalne samouprave, Zakon o upravnom postupku, Zakon o državnim službenicima i namještenicima, Zakon o radu, Zakon o zabrani zlostavljanja na radu, Zakon o sprečavanju korupcije, Zakon o uređenju prostora i izgradnji objekata, Zakon o komunalnoj policiji, Zakon o slobodnom pristupu informacijama, Zakon o poreskoj administraciji, Zakon o javnim nabavkama, Zakon o računovodstvu i reviziji, Zakon o budžetu, Za</w:t>
      </w:r>
      <w:r w:rsidR="00E4745F">
        <w:rPr>
          <w:rFonts w:asciiTheme="majorHAnsi" w:hAnsiTheme="majorHAnsi"/>
        </w:rPr>
        <w:t>kon o porezu na nepokretnosti</w:t>
      </w:r>
      <w:r w:rsidRPr="00E4745F">
        <w:rPr>
          <w:rFonts w:asciiTheme="majorHAnsi" w:hAnsiTheme="majorHAnsi"/>
        </w:rPr>
        <w:t xml:space="preserve">, Zakon o vodama, Zakon o finansiranju upravljanja vodama, Zakon o putevima, </w:t>
      </w:r>
      <w:r w:rsidR="00E4745F">
        <w:rPr>
          <w:rFonts w:asciiTheme="majorHAnsi" w:hAnsiTheme="majorHAnsi"/>
        </w:rPr>
        <w:t>Statut opštine Šavnik, Pravilnici</w:t>
      </w:r>
      <w:r w:rsidRPr="00E4745F">
        <w:rPr>
          <w:rFonts w:asciiTheme="majorHAnsi" w:hAnsiTheme="majorHAnsi"/>
        </w:rPr>
        <w:t xml:space="preserve"> o  unutrašnjoj organizaciji i sistem</w:t>
      </w:r>
      <w:r w:rsidR="00E4745F">
        <w:rPr>
          <w:rFonts w:asciiTheme="majorHAnsi" w:hAnsiTheme="majorHAnsi"/>
        </w:rPr>
        <w:t>atizaciji radnih mjesta</w:t>
      </w:r>
      <w:r w:rsidRPr="00E4745F">
        <w:rPr>
          <w:rFonts w:asciiTheme="majorHAnsi" w:hAnsiTheme="majorHAnsi"/>
        </w:rPr>
        <w:t>, Etički kodeks lokalnih službenika i namještenika, Etički kodeks izabranih predstavnika i funkcionera  u opštini Šavnik,  Pravila za izradu Plana integriteta, Odluka o organizaciji i načinu rada lokalne uprave Opštine Šavnik, Odluka o lokalnim komunalnim taksama, Pravilnik o sprovođenju disciplinskog postupka, Pravilnik</w:t>
      </w:r>
      <w:r>
        <w:t xml:space="preserve"> </w:t>
      </w:r>
      <w:r w:rsidRPr="00E4745F">
        <w:rPr>
          <w:rFonts w:asciiTheme="majorHAnsi" w:hAnsiTheme="majorHAnsi"/>
        </w:rPr>
        <w:t>o sprovođenju postupka javni</w:t>
      </w:r>
      <w:r w:rsidR="00E4745F">
        <w:rPr>
          <w:rFonts w:asciiTheme="majorHAnsi" w:hAnsiTheme="majorHAnsi"/>
        </w:rPr>
        <w:t>h nabavki male vrijednosti</w:t>
      </w:r>
    </w:p>
    <w:p w:rsidR="001B5630" w:rsidRDefault="001B5630">
      <w:pPr>
        <w:widowControl w:val="0"/>
        <w:autoSpaceDE w:val="0"/>
        <w:autoSpaceDN w:val="0"/>
        <w:adjustRightInd w:val="0"/>
        <w:spacing w:line="276" w:lineRule="auto"/>
        <w:rPr>
          <w:color w:val="000000"/>
        </w:rPr>
      </w:pPr>
    </w:p>
    <w:p w:rsidR="001B5630" w:rsidRPr="00E4745F" w:rsidRDefault="001B5630">
      <w:pPr>
        <w:widowControl w:val="0"/>
        <w:autoSpaceDE w:val="0"/>
        <w:autoSpaceDN w:val="0"/>
        <w:adjustRightInd w:val="0"/>
        <w:spacing w:line="276" w:lineRule="auto"/>
        <w:jc w:val="center"/>
        <w:rPr>
          <w:rFonts w:asciiTheme="majorHAnsi" w:hAnsiTheme="majorHAnsi"/>
          <w:b/>
          <w:bCs/>
        </w:rPr>
      </w:pPr>
      <w:r w:rsidRPr="00E4745F">
        <w:rPr>
          <w:rFonts w:asciiTheme="majorHAnsi" w:hAnsiTheme="majorHAnsi"/>
          <w:b/>
          <w:bCs/>
        </w:rPr>
        <w:t>PREGLED ORGANIZACIJE INSTITUCIJE</w:t>
      </w:r>
    </w:p>
    <w:p w:rsidR="001B5630" w:rsidRPr="00E4745F" w:rsidRDefault="001B5630">
      <w:pPr>
        <w:widowControl w:val="0"/>
        <w:autoSpaceDE w:val="0"/>
        <w:autoSpaceDN w:val="0"/>
        <w:adjustRightInd w:val="0"/>
        <w:spacing w:line="276" w:lineRule="auto"/>
        <w:jc w:val="center"/>
        <w:rPr>
          <w:rFonts w:asciiTheme="majorHAnsi" w:hAnsiTheme="majorHAnsi"/>
          <w:b/>
          <w:bCs/>
        </w:rPr>
      </w:pPr>
    </w:p>
    <w:p w:rsidR="001B5630" w:rsidRPr="00E4745F" w:rsidRDefault="001B5630">
      <w:pPr>
        <w:widowControl w:val="0"/>
        <w:autoSpaceDE w:val="0"/>
        <w:autoSpaceDN w:val="0"/>
        <w:adjustRightInd w:val="0"/>
        <w:spacing w:line="276" w:lineRule="auto"/>
        <w:ind w:firstLine="720"/>
        <w:rPr>
          <w:rFonts w:asciiTheme="majorHAnsi" w:hAnsiTheme="majorHAnsi"/>
        </w:rPr>
      </w:pPr>
      <w:r w:rsidRPr="00E4745F">
        <w:rPr>
          <w:rFonts w:asciiTheme="majorHAnsi" w:hAnsiTheme="majorHAnsi"/>
        </w:rPr>
        <w:t>Radna grupa je u djelu organizacije izvršila inicijalni pregled i popis:</w:t>
      </w:r>
    </w:p>
    <w:p w:rsidR="001B5630" w:rsidRPr="00E4745F" w:rsidRDefault="001B5630">
      <w:pPr>
        <w:widowControl w:val="0"/>
        <w:autoSpaceDE w:val="0"/>
        <w:autoSpaceDN w:val="0"/>
        <w:adjustRightInd w:val="0"/>
        <w:spacing w:line="276" w:lineRule="auto"/>
        <w:rPr>
          <w:rFonts w:asciiTheme="majorHAnsi" w:hAnsiTheme="majorHAnsi"/>
        </w:rPr>
      </w:pPr>
    </w:p>
    <w:p w:rsidR="001B5630" w:rsidRPr="00E4745F" w:rsidRDefault="00E4745F">
      <w:pPr>
        <w:widowControl w:val="0"/>
        <w:autoSpaceDE w:val="0"/>
        <w:autoSpaceDN w:val="0"/>
        <w:adjustRightInd w:val="0"/>
        <w:spacing w:line="276" w:lineRule="auto"/>
        <w:rPr>
          <w:rFonts w:asciiTheme="majorHAnsi" w:hAnsiTheme="majorHAnsi"/>
        </w:rPr>
      </w:pPr>
      <w:r>
        <w:rPr>
          <w:rFonts w:asciiTheme="majorHAnsi" w:hAnsiTheme="majorHAnsi"/>
        </w:rPr>
        <w:t xml:space="preserve">1. </w:t>
      </w:r>
      <w:r w:rsidR="001B5630" w:rsidRPr="00E4745F">
        <w:rPr>
          <w:rFonts w:asciiTheme="majorHAnsi" w:hAnsiTheme="majorHAnsi"/>
        </w:rPr>
        <w:t>Sistematizacije - or</w:t>
      </w:r>
      <w:r>
        <w:rPr>
          <w:rFonts w:asciiTheme="majorHAnsi" w:hAnsiTheme="majorHAnsi"/>
        </w:rPr>
        <w:t>ganizacione strukture u Opštini</w:t>
      </w:r>
    </w:p>
    <w:p w:rsidR="001B5630" w:rsidRPr="00E4745F" w:rsidRDefault="001B5630">
      <w:pPr>
        <w:widowControl w:val="0"/>
        <w:autoSpaceDE w:val="0"/>
        <w:autoSpaceDN w:val="0"/>
        <w:adjustRightInd w:val="0"/>
        <w:spacing w:line="276" w:lineRule="auto"/>
        <w:rPr>
          <w:rFonts w:asciiTheme="majorHAnsi" w:hAnsiTheme="majorHAnsi"/>
        </w:rPr>
      </w:pPr>
    </w:p>
    <w:p w:rsidR="001B5630" w:rsidRPr="00E4745F" w:rsidRDefault="00E4745F" w:rsidP="00E4745F">
      <w:pPr>
        <w:widowControl w:val="0"/>
        <w:autoSpaceDE w:val="0"/>
        <w:autoSpaceDN w:val="0"/>
        <w:adjustRightInd w:val="0"/>
        <w:spacing w:line="276" w:lineRule="auto"/>
        <w:rPr>
          <w:rFonts w:asciiTheme="majorHAnsi" w:hAnsiTheme="majorHAnsi"/>
        </w:rPr>
      </w:pPr>
      <w:r>
        <w:rPr>
          <w:rFonts w:asciiTheme="majorHAnsi" w:hAnsiTheme="majorHAnsi"/>
        </w:rPr>
        <w:t>2.</w:t>
      </w:r>
      <w:r w:rsidRPr="00E4745F">
        <w:rPr>
          <w:rFonts w:asciiTheme="majorHAnsi" w:hAnsiTheme="majorHAnsi"/>
        </w:rPr>
        <w:t>Budžeta Opštine</w:t>
      </w:r>
    </w:p>
    <w:p w:rsidR="00E4745F" w:rsidRPr="00E4745F" w:rsidRDefault="00E4745F" w:rsidP="00E4745F">
      <w:pPr>
        <w:pStyle w:val="ListParagraph"/>
        <w:widowControl w:val="0"/>
        <w:autoSpaceDE w:val="0"/>
        <w:autoSpaceDN w:val="0"/>
        <w:adjustRightInd w:val="0"/>
        <w:spacing w:line="276" w:lineRule="auto"/>
        <w:rPr>
          <w:rFonts w:asciiTheme="majorHAnsi" w:hAnsiTheme="majorHAnsi"/>
        </w:rPr>
      </w:pPr>
    </w:p>
    <w:p w:rsidR="001B5630" w:rsidRDefault="001B5630" w:rsidP="00C76184">
      <w:pPr>
        <w:widowControl w:val="0"/>
        <w:autoSpaceDE w:val="0"/>
        <w:autoSpaceDN w:val="0"/>
        <w:adjustRightInd w:val="0"/>
        <w:spacing w:line="276" w:lineRule="auto"/>
        <w:rPr>
          <w:b/>
          <w:bCs/>
        </w:rPr>
      </w:pPr>
    </w:p>
    <w:p w:rsidR="001B5630" w:rsidRDefault="001B5630">
      <w:pPr>
        <w:widowControl w:val="0"/>
        <w:autoSpaceDE w:val="0"/>
        <w:autoSpaceDN w:val="0"/>
        <w:adjustRightInd w:val="0"/>
        <w:spacing w:line="276" w:lineRule="auto"/>
        <w:jc w:val="center"/>
        <w:rPr>
          <w:b/>
          <w:bCs/>
        </w:rPr>
      </w:pPr>
    </w:p>
    <w:p w:rsidR="001B5630" w:rsidRPr="00BB51E2" w:rsidRDefault="001B5630">
      <w:pPr>
        <w:widowControl w:val="0"/>
        <w:autoSpaceDE w:val="0"/>
        <w:autoSpaceDN w:val="0"/>
        <w:adjustRightInd w:val="0"/>
        <w:spacing w:line="276" w:lineRule="auto"/>
        <w:jc w:val="center"/>
        <w:rPr>
          <w:rFonts w:asciiTheme="majorHAnsi" w:hAnsiTheme="majorHAnsi"/>
          <w:b/>
          <w:bCs/>
        </w:rPr>
      </w:pPr>
      <w:r w:rsidRPr="00BB51E2">
        <w:rPr>
          <w:rFonts w:asciiTheme="majorHAnsi" w:hAnsiTheme="majorHAnsi"/>
          <w:b/>
          <w:bCs/>
        </w:rPr>
        <w:lastRenderedPageBreak/>
        <w:t>PREGLED I ANALIZA KADROVSKIH KAPACITETA</w:t>
      </w:r>
    </w:p>
    <w:p w:rsidR="001B5630" w:rsidRPr="00BB51E2" w:rsidRDefault="001B5630">
      <w:pPr>
        <w:widowControl w:val="0"/>
        <w:autoSpaceDE w:val="0"/>
        <w:autoSpaceDN w:val="0"/>
        <w:adjustRightInd w:val="0"/>
        <w:spacing w:line="276" w:lineRule="auto"/>
        <w:jc w:val="center"/>
        <w:rPr>
          <w:rFonts w:asciiTheme="majorHAnsi" w:hAnsiTheme="majorHAnsi"/>
          <w:b/>
          <w:bCs/>
        </w:rPr>
      </w:pPr>
    </w:p>
    <w:p w:rsidR="001B5630" w:rsidRPr="00BB51E2" w:rsidRDefault="001B5630">
      <w:pPr>
        <w:widowControl w:val="0"/>
        <w:autoSpaceDE w:val="0"/>
        <w:autoSpaceDN w:val="0"/>
        <w:adjustRightInd w:val="0"/>
        <w:spacing w:line="276" w:lineRule="auto"/>
        <w:ind w:firstLine="360"/>
        <w:jc w:val="both"/>
        <w:rPr>
          <w:rFonts w:asciiTheme="majorHAnsi" w:hAnsiTheme="majorHAnsi"/>
        </w:rPr>
      </w:pPr>
      <w:r w:rsidRPr="00BB51E2">
        <w:rPr>
          <w:rFonts w:asciiTheme="majorHAnsi" w:hAnsiTheme="majorHAnsi"/>
        </w:rPr>
        <w:t>Radna grupa je u djelu organizacije izvršila inicijalan pregled kadrovskih kapaciteta institucije po obrazovnoj strukturi i opisu radnih mjesta, nedostajućem broju državnih službenika i namještenika i to:</w:t>
      </w:r>
    </w:p>
    <w:p w:rsidR="001B5630" w:rsidRPr="00BB51E2" w:rsidRDefault="001B5630">
      <w:pPr>
        <w:widowControl w:val="0"/>
        <w:autoSpaceDE w:val="0"/>
        <w:autoSpaceDN w:val="0"/>
        <w:adjustRightInd w:val="0"/>
        <w:spacing w:line="276" w:lineRule="auto"/>
        <w:jc w:val="both"/>
        <w:rPr>
          <w:rFonts w:asciiTheme="majorHAnsi" w:hAnsiTheme="majorHAnsi"/>
        </w:rPr>
      </w:pPr>
    </w:p>
    <w:p w:rsidR="001B5630" w:rsidRPr="00BB51E2" w:rsidRDefault="001B5630" w:rsidP="00A93FC6">
      <w:pPr>
        <w:widowControl w:val="0"/>
        <w:numPr>
          <w:ilvl w:val="0"/>
          <w:numId w:val="2"/>
        </w:numPr>
        <w:autoSpaceDE w:val="0"/>
        <w:autoSpaceDN w:val="0"/>
        <w:adjustRightInd w:val="0"/>
        <w:spacing w:line="276" w:lineRule="auto"/>
        <w:jc w:val="both"/>
        <w:rPr>
          <w:rFonts w:asciiTheme="majorHAnsi" w:hAnsiTheme="majorHAnsi"/>
        </w:rPr>
      </w:pPr>
      <w:r w:rsidRPr="00BB51E2">
        <w:rPr>
          <w:rFonts w:asciiTheme="majorHAnsi" w:hAnsiTheme="majorHAnsi"/>
        </w:rPr>
        <w:t xml:space="preserve">Pregled stručne spreme - kvalifikacije zaposlenih, </w:t>
      </w:r>
    </w:p>
    <w:p w:rsidR="001B5630" w:rsidRPr="00BB51E2" w:rsidRDefault="001B5630" w:rsidP="00A93FC6">
      <w:pPr>
        <w:widowControl w:val="0"/>
        <w:numPr>
          <w:ilvl w:val="0"/>
          <w:numId w:val="2"/>
        </w:numPr>
        <w:autoSpaceDE w:val="0"/>
        <w:autoSpaceDN w:val="0"/>
        <w:adjustRightInd w:val="0"/>
        <w:spacing w:line="276" w:lineRule="auto"/>
        <w:jc w:val="both"/>
        <w:rPr>
          <w:rFonts w:asciiTheme="majorHAnsi" w:hAnsiTheme="majorHAnsi"/>
        </w:rPr>
      </w:pPr>
      <w:r w:rsidRPr="00BB51E2">
        <w:rPr>
          <w:rFonts w:asciiTheme="majorHAnsi" w:hAnsiTheme="majorHAnsi"/>
        </w:rPr>
        <w:t>Pregled nedostajućih kadrovskih kapaciteta.</w:t>
      </w:r>
    </w:p>
    <w:p w:rsidR="001B5630" w:rsidRDefault="001B5630">
      <w:pPr>
        <w:widowControl w:val="0"/>
        <w:autoSpaceDE w:val="0"/>
        <w:autoSpaceDN w:val="0"/>
        <w:adjustRightInd w:val="0"/>
        <w:spacing w:line="276" w:lineRule="auto"/>
        <w:jc w:val="both"/>
      </w:pPr>
    </w:p>
    <w:p w:rsidR="001B5630" w:rsidRPr="00BB51E2" w:rsidRDefault="001B5630">
      <w:pPr>
        <w:widowControl w:val="0"/>
        <w:autoSpaceDE w:val="0"/>
        <w:autoSpaceDN w:val="0"/>
        <w:adjustRightInd w:val="0"/>
        <w:spacing w:line="276" w:lineRule="auto"/>
        <w:ind w:left="1440"/>
        <w:jc w:val="both"/>
        <w:rPr>
          <w:rFonts w:asciiTheme="majorHAnsi" w:hAnsiTheme="majorHAnsi"/>
          <w:b/>
          <w:bCs/>
        </w:rPr>
      </w:pPr>
      <w:r w:rsidRPr="00BB51E2">
        <w:rPr>
          <w:rFonts w:asciiTheme="majorHAnsi" w:hAnsiTheme="majorHAnsi"/>
          <w:b/>
          <w:bCs/>
        </w:rPr>
        <w:t xml:space="preserve">RADNA GRUPA JE </w:t>
      </w:r>
      <w:proofErr w:type="gramStart"/>
      <w:r w:rsidRPr="00BB51E2">
        <w:rPr>
          <w:rFonts w:asciiTheme="majorHAnsi" w:hAnsiTheme="majorHAnsi"/>
          <w:b/>
          <w:bCs/>
        </w:rPr>
        <w:t>SPROVELA  SLJEDEĆE</w:t>
      </w:r>
      <w:proofErr w:type="gramEnd"/>
      <w:r w:rsidRPr="00BB51E2">
        <w:rPr>
          <w:rFonts w:asciiTheme="majorHAnsi" w:hAnsiTheme="majorHAnsi"/>
          <w:b/>
          <w:bCs/>
        </w:rPr>
        <w:t xml:space="preserve"> AKTIVNOSTI:</w:t>
      </w:r>
    </w:p>
    <w:p w:rsidR="001B5630" w:rsidRPr="00BB51E2" w:rsidRDefault="00BB51E2" w:rsidP="00BB51E2">
      <w:pPr>
        <w:widowControl w:val="0"/>
        <w:tabs>
          <w:tab w:val="left" w:pos="2535"/>
        </w:tabs>
        <w:autoSpaceDE w:val="0"/>
        <w:autoSpaceDN w:val="0"/>
        <w:adjustRightInd w:val="0"/>
        <w:spacing w:line="276" w:lineRule="auto"/>
        <w:jc w:val="both"/>
        <w:rPr>
          <w:rFonts w:asciiTheme="majorHAnsi" w:hAnsiTheme="majorHAnsi"/>
          <w:b/>
          <w:bCs/>
        </w:rPr>
      </w:pPr>
      <w:r w:rsidRPr="00BB51E2">
        <w:rPr>
          <w:rFonts w:asciiTheme="majorHAnsi" w:hAnsiTheme="majorHAnsi"/>
          <w:b/>
          <w:bCs/>
        </w:rPr>
        <w:tab/>
      </w:r>
    </w:p>
    <w:p w:rsidR="001B5630" w:rsidRPr="00BB51E2" w:rsidRDefault="002654F3" w:rsidP="00A93FC6">
      <w:pPr>
        <w:widowControl w:val="0"/>
        <w:numPr>
          <w:ilvl w:val="0"/>
          <w:numId w:val="2"/>
        </w:numPr>
        <w:autoSpaceDE w:val="0"/>
        <w:autoSpaceDN w:val="0"/>
        <w:adjustRightInd w:val="0"/>
        <w:spacing w:line="276" w:lineRule="auto"/>
        <w:jc w:val="both"/>
        <w:rPr>
          <w:rFonts w:asciiTheme="majorHAnsi" w:hAnsiTheme="majorHAnsi"/>
          <w:b/>
          <w:bCs/>
        </w:rPr>
      </w:pPr>
      <w:r w:rsidRPr="00BB51E2">
        <w:rPr>
          <w:rFonts w:asciiTheme="majorHAnsi" w:hAnsiTheme="majorHAnsi"/>
        </w:rPr>
        <w:t xml:space="preserve">Održala je </w:t>
      </w:r>
      <w:proofErr w:type="gramStart"/>
      <w:r w:rsidRPr="00BB51E2">
        <w:rPr>
          <w:rFonts w:asciiTheme="majorHAnsi" w:hAnsiTheme="majorHAnsi"/>
        </w:rPr>
        <w:t>10</w:t>
      </w:r>
      <w:r w:rsidR="001B5630" w:rsidRPr="00BB51E2">
        <w:rPr>
          <w:rFonts w:asciiTheme="majorHAnsi" w:hAnsiTheme="majorHAnsi"/>
        </w:rPr>
        <w:t xml:space="preserve">  radnih</w:t>
      </w:r>
      <w:proofErr w:type="gramEnd"/>
      <w:r w:rsidR="001B5630" w:rsidRPr="00BB51E2">
        <w:rPr>
          <w:rFonts w:asciiTheme="majorHAnsi" w:hAnsiTheme="majorHAnsi"/>
        </w:rPr>
        <w:t xml:space="preserve"> sastanaka, radi pripreme i izrade što boljeg Plana integriteta.</w:t>
      </w:r>
    </w:p>
    <w:p w:rsidR="001B5630" w:rsidRPr="00BB51E2" w:rsidRDefault="001B5630" w:rsidP="00A93FC6">
      <w:pPr>
        <w:widowControl w:val="0"/>
        <w:numPr>
          <w:ilvl w:val="0"/>
          <w:numId w:val="2"/>
        </w:numPr>
        <w:autoSpaceDE w:val="0"/>
        <w:autoSpaceDN w:val="0"/>
        <w:adjustRightInd w:val="0"/>
        <w:spacing w:line="276" w:lineRule="auto"/>
        <w:jc w:val="both"/>
        <w:rPr>
          <w:rFonts w:asciiTheme="majorHAnsi" w:hAnsiTheme="majorHAnsi"/>
        </w:rPr>
      </w:pPr>
      <w:r w:rsidRPr="00BB51E2">
        <w:rPr>
          <w:rFonts w:asciiTheme="majorHAnsi" w:hAnsiTheme="majorHAnsi"/>
        </w:rPr>
        <w:t>Izvršila je obradu i analizu God</w:t>
      </w:r>
      <w:r w:rsidR="002654F3" w:rsidRPr="00BB51E2">
        <w:rPr>
          <w:rFonts w:asciiTheme="majorHAnsi" w:hAnsiTheme="majorHAnsi"/>
        </w:rPr>
        <w:t>išnjeg izvještaja o radu za 2017</w:t>
      </w:r>
      <w:r w:rsidRPr="00BB51E2">
        <w:rPr>
          <w:rFonts w:asciiTheme="majorHAnsi" w:hAnsiTheme="majorHAnsi"/>
        </w:rPr>
        <w:t>. godinu, predstavki i pritužbi na rad institucije, Godišnjeg izvještaja o stanju iz upravnih predmeta, sudskih odluka koje se odnose na rad opštine</w:t>
      </w:r>
      <w:r w:rsidRPr="00BB51E2">
        <w:rPr>
          <w:rFonts w:asciiTheme="majorHAnsi" w:hAnsiTheme="majorHAnsi"/>
          <w:b/>
          <w:bCs/>
        </w:rPr>
        <w:t>,</w:t>
      </w:r>
      <w:r w:rsidRPr="00BB51E2">
        <w:rPr>
          <w:rFonts w:asciiTheme="majorHAnsi" w:hAnsiTheme="majorHAnsi"/>
        </w:rPr>
        <w:t xml:space="preserve"> Pravilnika o unutrašnjoj</w:t>
      </w:r>
      <w:r>
        <w:t xml:space="preserve"> </w:t>
      </w:r>
      <w:r w:rsidRPr="00BB51E2">
        <w:rPr>
          <w:rFonts w:asciiTheme="majorHAnsi" w:hAnsiTheme="majorHAnsi"/>
        </w:rPr>
        <w:t>organizaciji i sistematizaciji, analizu međuinstitucionalne i saradnje sa civilnim sektorom.</w:t>
      </w:r>
    </w:p>
    <w:p w:rsidR="001B5630" w:rsidRPr="00BB51E2" w:rsidRDefault="001B5630" w:rsidP="00A93FC6">
      <w:pPr>
        <w:widowControl w:val="0"/>
        <w:numPr>
          <w:ilvl w:val="0"/>
          <w:numId w:val="2"/>
        </w:numPr>
        <w:autoSpaceDE w:val="0"/>
        <w:autoSpaceDN w:val="0"/>
        <w:adjustRightInd w:val="0"/>
        <w:spacing w:line="276" w:lineRule="auto"/>
        <w:jc w:val="both"/>
        <w:rPr>
          <w:rFonts w:asciiTheme="majorHAnsi" w:hAnsiTheme="majorHAnsi"/>
        </w:rPr>
      </w:pPr>
      <w:r w:rsidRPr="00BB51E2">
        <w:rPr>
          <w:rFonts w:asciiTheme="majorHAnsi" w:hAnsiTheme="majorHAnsi"/>
        </w:rPr>
        <w:t xml:space="preserve">Izvršila analizu rizika radnih mjesta i radnih procesa podložnih korupciji i drugim neprihvatljivim praksama </w:t>
      </w:r>
      <w:proofErr w:type="gramStart"/>
      <w:r w:rsidRPr="00BB51E2">
        <w:rPr>
          <w:rFonts w:asciiTheme="majorHAnsi" w:hAnsiTheme="majorHAnsi"/>
        </w:rPr>
        <w:t>( Riziko</w:t>
      </w:r>
      <w:proofErr w:type="gramEnd"/>
      <w:r w:rsidRPr="00BB51E2">
        <w:rPr>
          <w:rFonts w:asciiTheme="majorHAnsi" w:hAnsiTheme="majorHAnsi"/>
        </w:rPr>
        <w:t xml:space="preserve"> mapa i Riziko organogram- na osnovu intervjua).</w:t>
      </w:r>
    </w:p>
    <w:p w:rsidR="001B5630" w:rsidRDefault="001B5630">
      <w:pPr>
        <w:widowControl w:val="0"/>
        <w:autoSpaceDE w:val="0"/>
        <w:autoSpaceDN w:val="0"/>
        <w:adjustRightInd w:val="0"/>
        <w:spacing w:line="276" w:lineRule="auto"/>
        <w:ind w:left="720"/>
        <w:jc w:val="both"/>
      </w:pPr>
    </w:p>
    <w:p w:rsidR="001B5630" w:rsidRDefault="001B5630">
      <w:pPr>
        <w:widowControl w:val="0"/>
        <w:autoSpaceDE w:val="0"/>
        <w:autoSpaceDN w:val="0"/>
        <w:adjustRightInd w:val="0"/>
        <w:spacing w:line="276" w:lineRule="auto"/>
        <w:jc w:val="both"/>
        <w:rPr>
          <w:b/>
          <w:bCs/>
        </w:rPr>
      </w:pPr>
    </w:p>
    <w:p w:rsidR="001B5630" w:rsidRDefault="001B5630">
      <w:pPr>
        <w:widowControl w:val="0"/>
        <w:autoSpaceDE w:val="0"/>
        <w:autoSpaceDN w:val="0"/>
        <w:adjustRightInd w:val="0"/>
        <w:spacing w:line="276" w:lineRule="auto"/>
        <w:jc w:val="both"/>
        <w:rPr>
          <w:b/>
          <w:bCs/>
        </w:rPr>
      </w:pPr>
    </w:p>
    <w:p w:rsidR="001B5630" w:rsidRPr="00BB51E2" w:rsidRDefault="001B5630">
      <w:pPr>
        <w:widowControl w:val="0"/>
        <w:autoSpaceDE w:val="0"/>
        <w:autoSpaceDN w:val="0"/>
        <w:adjustRightInd w:val="0"/>
        <w:spacing w:after="200" w:line="276" w:lineRule="auto"/>
        <w:jc w:val="both"/>
        <w:rPr>
          <w:rFonts w:asciiTheme="majorHAnsi" w:hAnsiTheme="majorHAnsi"/>
          <w:color w:val="FF0000"/>
        </w:rPr>
      </w:pPr>
    </w:p>
    <w:p w:rsidR="001B5630" w:rsidRPr="00BB51E2" w:rsidRDefault="001B5630">
      <w:pPr>
        <w:widowControl w:val="0"/>
        <w:autoSpaceDE w:val="0"/>
        <w:autoSpaceDN w:val="0"/>
        <w:adjustRightInd w:val="0"/>
        <w:spacing w:after="200" w:line="276" w:lineRule="auto"/>
        <w:jc w:val="both"/>
        <w:rPr>
          <w:rFonts w:asciiTheme="majorHAnsi" w:hAnsiTheme="majorHAnsi"/>
        </w:rPr>
      </w:pPr>
      <w:r w:rsidRPr="00BB51E2">
        <w:rPr>
          <w:rFonts w:asciiTheme="majorHAnsi" w:hAnsiTheme="majorHAnsi"/>
          <w:color w:val="FF0000"/>
        </w:rPr>
        <w:t>*</w:t>
      </w:r>
      <w:r w:rsidRPr="00BB51E2">
        <w:rPr>
          <w:rFonts w:asciiTheme="majorHAnsi" w:hAnsiTheme="majorHAnsi"/>
          <w:b/>
          <w:bCs/>
        </w:rPr>
        <w:t xml:space="preserve">Napomena: </w:t>
      </w:r>
      <w:r w:rsidRPr="00BB51E2">
        <w:rPr>
          <w:rFonts w:asciiTheme="majorHAnsi" w:hAnsiTheme="majorHAnsi"/>
        </w:rPr>
        <w:t>Navedena Riziko mapa je samo inicijalna procjena radnih mjesta u odnosu na prirodu posla i ovlašćenja. U kasnijoj fazi procjene moguće je da će neka od njih biti drugačije ocijenjena u obrascu plana integriteta.</w:t>
      </w:r>
    </w:p>
    <w:p w:rsidR="001B5630" w:rsidRPr="00BB51E2" w:rsidRDefault="001B5630">
      <w:pPr>
        <w:widowControl w:val="0"/>
        <w:autoSpaceDE w:val="0"/>
        <w:autoSpaceDN w:val="0"/>
        <w:adjustRightInd w:val="0"/>
        <w:spacing w:after="200" w:line="276" w:lineRule="auto"/>
        <w:ind w:firstLine="720"/>
        <w:jc w:val="both"/>
        <w:rPr>
          <w:rFonts w:asciiTheme="majorHAnsi" w:hAnsiTheme="majorHAnsi"/>
        </w:rPr>
      </w:pPr>
      <w:r w:rsidRPr="00BB51E2">
        <w:rPr>
          <w:rFonts w:asciiTheme="majorHAnsi" w:hAnsiTheme="majorHAnsi"/>
        </w:rPr>
        <w:t>Mjerenje inteziteta rizika vršiće se prema prikazanoj metodlogiji koja je već unešena u obrazac Plana integriteta.</w:t>
      </w:r>
    </w:p>
    <w:p w:rsidR="001B5630" w:rsidRDefault="001B5630">
      <w:pPr>
        <w:widowControl w:val="0"/>
        <w:autoSpaceDE w:val="0"/>
        <w:autoSpaceDN w:val="0"/>
        <w:adjustRightInd w:val="0"/>
        <w:spacing w:line="276" w:lineRule="auto"/>
        <w:jc w:val="both"/>
        <w:rPr>
          <w:b/>
          <w:bCs/>
        </w:rPr>
      </w:pPr>
    </w:p>
    <w:p w:rsidR="001B5630" w:rsidRDefault="001B5630">
      <w:pPr>
        <w:widowControl w:val="0"/>
        <w:autoSpaceDE w:val="0"/>
        <w:autoSpaceDN w:val="0"/>
        <w:adjustRightInd w:val="0"/>
        <w:spacing w:line="276" w:lineRule="auto"/>
        <w:jc w:val="both"/>
      </w:pPr>
    </w:p>
    <w:p w:rsidR="001B5630" w:rsidRDefault="001B5630">
      <w:pPr>
        <w:widowControl w:val="0"/>
        <w:autoSpaceDE w:val="0"/>
        <w:autoSpaceDN w:val="0"/>
        <w:adjustRightInd w:val="0"/>
        <w:spacing w:line="276" w:lineRule="auto"/>
        <w:jc w:val="both"/>
      </w:pPr>
    </w:p>
    <w:p w:rsidR="001B5630" w:rsidRDefault="001B5630">
      <w:pPr>
        <w:widowControl w:val="0"/>
        <w:autoSpaceDE w:val="0"/>
        <w:autoSpaceDN w:val="0"/>
        <w:adjustRightInd w:val="0"/>
        <w:spacing w:line="276" w:lineRule="auto"/>
        <w:jc w:val="both"/>
      </w:pPr>
    </w:p>
    <w:p w:rsidR="001B5630" w:rsidRDefault="001B5630">
      <w:pPr>
        <w:widowControl w:val="0"/>
        <w:autoSpaceDE w:val="0"/>
        <w:autoSpaceDN w:val="0"/>
        <w:adjustRightInd w:val="0"/>
        <w:spacing w:line="276" w:lineRule="auto"/>
        <w:jc w:val="both"/>
      </w:pPr>
    </w:p>
    <w:p w:rsidR="001B5630" w:rsidRDefault="001B5630">
      <w:pPr>
        <w:widowControl w:val="0"/>
        <w:autoSpaceDE w:val="0"/>
        <w:autoSpaceDN w:val="0"/>
        <w:adjustRightInd w:val="0"/>
        <w:spacing w:line="276" w:lineRule="auto"/>
        <w:jc w:val="both"/>
      </w:pPr>
    </w:p>
    <w:p w:rsidR="001B5630" w:rsidRDefault="001B5630">
      <w:pPr>
        <w:widowControl w:val="0"/>
        <w:autoSpaceDE w:val="0"/>
        <w:autoSpaceDN w:val="0"/>
        <w:adjustRightInd w:val="0"/>
        <w:spacing w:line="276" w:lineRule="auto"/>
        <w:jc w:val="both"/>
      </w:pPr>
    </w:p>
    <w:p w:rsidR="001B5630" w:rsidRDefault="001B5630">
      <w:pPr>
        <w:widowControl w:val="0"/>
        <w:autoSpaceDE w:val="0"/>
        <w:autoSpaceDN w:val="0"/>
        <w:adjustRightInd w:val="0"/>
        <w:spacing w:line="276" w:lineRule="auto"/>
        <w:jc w:val="both"/>
      </w:pPr>
    </w:p>
    <w:p w:rsidR="001B5630" w:rsidRPr="007C1A1A" w:rsidRDefault="001B5630">
      <w:pPr>
        <w:pageBreakBefore/>
        <w:widowControl w:val="0"/>
        <w:autoSpaceDE w:val="0"/>
        <w:autoSpaceDN w:val="0"/>
        <w:adjustRightInd w:val="0"/>
        <w:spacing w:before="60"/>
        <w:jc w:val="both"/>
        <w:rPr>
          <w:rFonts w:asciiTheme="majorHAnsi" w:hAnsiTheme="majorHAnsi"/>
          <w:b/>
          <w:bCs/>
        </w:rPr>
      </w:pPr>
      <w:r w:rsidRPr="007C1A1A">
        <w:rPr>
          <w:rFonts w:asciiTheme="majorHAnsi" w:hAnsiTheme="majorHAnsi"/>
          <w:b/>
          <w:bCs/>
        </w:rPr>
        <w:lastRenderedPageBreak/>
        <w:t xml:space="preserve">4. METODOLOGIJA PROCJENE INTENZITETA RIZIKA </w:t>
      </w:r>
    </w:p>
    <w:p w:rsidR="001B5630" w:rsidRPr="007C1A1A" w:rsidRDefault="001B5630">
      <w:pPr>
        <w:widowControl w:val="0"/>
        <w:autoSpaceDE w:val="0"/>
        <w:autoSpaceDN w:val="0"/>
        <w:adjustRightInd w:val="0"/>
        <w:spacing w:before="60"/>
        <w:rPr>
          <w:rFonts w:asciiTheme="majorHAnsi" w:hAnsiTheme="majorHAnsi"/>
          <w:b/>
          <w:bCs/>
          <w:u w:val="single"/>
        </w:rPr>
      </w:pPr>
    </w:p>
    <w:p w:rsidR="001B5630" w:rsidRPr="007C1A1A" w:rsidRDefault="001B5630">
      <w:pPr>
        <w:widowControl w:val="0"/>
        <w:autoSpaceDE w:val="0"/>
        <w:autoSpaceDN w:val="0"/>
        <w:adjustRightInd w:val="0"/>
        <w:spacing w:before="60"/>
        <w:rPr>
          <w:rFonts w:asciiTheme="majorHAnsi" w:hAnsiTheme="majorHAnsi"/>
          <w:b/>
          <w:bCs/>
        </w:rPr>
      </w:pPr>
      <w:r w:rsidRPr="007C1A1A">
        <w:rPr>
          <w:rFonts w:asciiTheme="majorHAnsi" w:hAnsiTheme="majorHAnsi"/>
          <w:b/>
          <w:bCs/>
        </w:rPr>
        <w:t>LEGENDA TERMINA I SIMBOLA</w:t>
      </w:r>
    </w:p>
    <w:p w:rsidR="001B5630" w:rsidRDefault="001B5630">
      <w:pPr>
        <w:widowControl w:val="0"/>
        <w:autoSpaceDE w:val="0"/>
        <w:autoSpaceDN w:val="0"/>
        <w:adjustRightInd w:val="0"/>
        <w:spacing w:before="60"/>
      </w:pPr>
      <w:r>
        <w:tab/>
      </w:r>
      <w:r>
        <w:tab/>
      </w:r>
      <w:r>
        <w:tab/>
      </w:r>
      <w:r>
        <w:tab/>
      </w:r>
      <w:r>
        <w:tab/>
      </w:r>
      <w:r>
        <w:tab/>
      </w:r>
    </w:p>
    <w:p w:rsidR="001B5630" w:rsidRPr="007C1A1A" w:rsidRDefault="001B5630">
      <w:pPr>
        <w:widowControl w:val="0"/>
        <w:autoSpaceDE w:val="0"/>
        <w:autoSpaceDN w:val="0"/>
        <w:adjustRightInd w:val="0"/>
        <w:spacing w:before="60"/>
        <w:jc w:val="both"/>
        <w:rPr>
          <w:rFonts w:asciiTheme="majorHAnsi" w:hAnsiTheme="majorHAnsi"/>
        </w:rPr>
      </w:pPr>
      <w:r w:rsidRPr="007C1A1A">
        <w:rPr>
          <w:rFonts w:asciiTheme="majorHAnsi" w:hAnsiTheme="majorHAnsi"/>
        </w:rPr>
        <w:t xml:space="preserve">Intenzitet rizika dobija se množenjem vjerovatnoće i posledice, upotrebom matrice rizika </w:t>
      </w:r>
      <w:r w:rsidRPr="007C1A1A">
        <w:rPr>
          <w:rFonts w:asciiTheme="majorHAnsi" w:hAnsiTheme="majorHAnsi"/>
          <w:u w:val="single"/>
        </w:rPr>
        <w:t xml:space="preserve">„vjerovatnoća (1-10) </w:t>
      </w:r>
      <w:r w:rsidRPr="007C1A1A">
        <w:rPr>
          <w:rFonts w:asciiTheme="majorHAnsi" w:hAnsiTheme="majorHAnsi"/>
          <w:b/>
          <w:bCs/>
          <w:u w:val="single"/>
        </w:rPr>
        <w:t xml:space="preserve">x </w:t>
      </w:r>
      <w:r w:rsidRPr="007C1A1A">
        <w:rPr>
          <w:rFonts w:asciiTheme="majorHAnsi" w:hAnsiTheme="majorHAnsi"/>
          <w:u w:val="single"/>
        </w:rPr>
        <w:t>posledica (1-10</w:t>
      </w:r>
      <w:proofErr w:type="gramStart"/>
      <w:r w:rsidRPr="007C1A1A">
        <w:rPr>
          <w:rFonts w:asciiTheme="majorHAnsi" w:hAnsiTheme="majorHAnsi"/>
          <w:u w:val="single"/>
        </w:rPr>
        <w:t>)</w:t>
      </w:r>
      <w:r w:rsidRPr="007C1A1A">
        <w:rPr>
          <w:rFonts w:asciiTheme="majorHAnsi" w:hAnsiTheme="majorHAnsi"/>
          <w:b/>
          <w:bCs/>
          <w:u w:val="single"/>
        </w:rPr>
        <w:t xml:space="preserve"> </w:t>
      </w:r>
      <w:r w:rsidRPr="007C1A1A">
        <w:rPr>
          <w:rFonts w:asciiTheme="majorHAnsi" w:hAnsiTheme="majorHAnsi"/>
          <w:u w:val="single"/>
        </w:rPr>
        <w:t>”</w:t>
      </w:r>
      <w:proofErr w:type="gramEnd"/>
      <w:r w:rsidRPr="007C1A1A">
        <w:rPr>
          <w:rFonts w:asciiTheme="majorHAnsi" w:hAnsiTheme="majorHAnsi"/>
        </w:rPr>
        <w:t xml:space="preserve"> koja je prikazana na slici ispod.</w:t>
      </w:r>
    </w:p>
    <w:p w:rsidR="001B5630" w:rsidRDefault="001B5630">
      <w:pPr>
        <w:widowControl w:val="0"/>
        <w:autoSpaceDE w:val="0"/>
        <w:autoSpaceDN w:val="0"/>
        <w:adjustRightInd w:val="0"/>
        <w:spacing w:before="60"/>
        <w:jc w:val="both"/>
      </w:pPr>
    </w:p>
    <w:tbl>
      <w:tblPr>
        <w:tblW w:w="0" w:type="auto"/>
        <w:tblInd w:w="666" w:type="dxa"/>
        <w:tblLayout w:type="fixed"/>
        <w:tblLook w:val="0000" w:firstRow="0" w:lastRow="0" w:firstColumn="0" w:lastColumn="0" w:noHBand="0" w:noVBand="0"/>
      </w:tblPr>
      <w:tblGrid>
        <w:gridCol w:w="1170"/>
        <w:gridCol w:w="902"/>
        <w:gridCol w:w="538"/>
        <w:gridCol w:w="450"/>
        <w:gridCol w:w="450"/>
        <w:gridCol w:w="450"/>
        <w:gridCol w:w="450"/>
        <w:gridCol w:w="450"/>
        <w:gridCol w:w="450"/>
        <w:gridCol w:w="450"/>
        <w:gridCol w:w="450"/>
        <w:gridCol w:w="540"/>
      </w:tblGrid>
      <w:tr w:rsidR="001B5630" w:rsidTr="007C1A1A">
        <w:trPr>
          <w:trHeight w:val="636"/>
        </w:trPr>
        <w:tc>
          <w:tcPr>
            <w:tcW w:w="1170" w:type="dxa"/>
            <w:vMerge w:val="restart"/>
            <w:tcBorders>
              <w:top w:val="single" w:sz="6" w:space="0" w:color="000000"/>
              <w:left w:val="single" w:sz="6" w:space="0" w:color="000000"/>
              <w:bottom w:val="nil"/>
              <w:right w:val="single" w:sz="6" w:space="0" w:color="000000"/>
            </w:tcBorders>
            <w:shd w:val="clear" w:color="auto" w:fill="EAF1DD"/>
            <w:textDirection w:val="tbRl"/>
          </w:tcPr>
          <w:p w:rsidR="001B5630" w:rsidRPr="007C1A1A" w:rsidRDefault="001B5630" w:rsidP="007C1A1A">
            <w:pPr>
              <w:widowControl w:val="0"/>
              <w:autoSpaceDE w:val="0"/>
              <w:autoSpaceDN w:val="0"/>
              <w:adjustRightInd w:val="0"/>
              <w:spacing w:after="200" w:line="276" w:lineRule="auto"/>
              <w:ind w:left="113" w:right="113"/>
              <w:jc w:val="center"/>
              <w:rPr>
                <w:rFonts w:asciiTheme="majorHAnsi" w:hAnsiTheme="majorHAnsi" w:cs="Calibri"/>
              </w:rPr>
            </w:pPr>
            <w:r w:rsidRPr="007C1A1A">
              <w:rPr>
                <w:rFonts w:asciiTheme="majorHAnsi" w:hAnsiTheme="majorHAnsi"/>
                <w:b/>
                <w:bCs/>
              </w:rPr>
              <w:t>P</w:t>
            </w:r>
            <w:r w:rsidR="00CD6470">
              <w:rPr>
                <w:rFonts w:asciiTheme="majorHAnsi" w:hAnsiTheme="majorHAnsi"/>
                <w:b/>
                <w:bCs/>
              </w:rPr>
              <w:t xml:space="preserve"> </w:t>
            </w:r>
            <w:r w:rsidRPr="007C1A1A">
              <w:rPr>
                <w:rFonts w:asciiTheme="majorHAnsi" w:hAnsiTheme="majorHAnsi"/>
                <w:b/>
                <w:bCs/>
              </w:rPr>
              <w:t>O</w:t>
            </w:r>
            <w:r w:rsidR="00CD6470">
              <w:rPr>
                <w:rFonts w:asciiTheme="majorHAnsi" w:hAnsiTheme="majorHAnsi"/>
                <w:b/>
                <w:bCs/>
              </w:rPr>
              <w:t xml:space="preserve"> </w:t>
            </w:r>
            <w:r w:rsidRPr="007C1A1A">
              <w:rPr>
                <w:rFonts w:asciiTheme="majorHAnsi" w:hAnsiTheme="majorHAnsi"/>
                <w:b/>
                <w:bCs/>
              </w:rPr>
              <w:t>S</w:t>
            </w:r>
            <w:r w:rsidR="00CD6470">
              <w:rPr>
                <w:rFonts w:asciiTheme="majorHAnsi" w:hAnsiTheme="majorHAnsi"/>
                <w:b/>
                <w:bCs/>
              </w:rPr>
              <w:t xml:space="preserve"> </w:t>
            </w:r>
            <w:r w:rsidRPr="007C1A1A">
              <w:rPr>
                <w:rFonts w:asciiTheme="majorHAnsi" w:hAnsiTheme="majorHAnsi"/>
                <w:b/>
                <w:bCs/>
              </w:rPr>
              <w:t>LJ</w:t>
            </w:r>
            <w:r w:rsidR="00CD6470">
              <w:rPr>
                <w:rFonts w:asciiTheme="majorHAnsi" w:hAnsiTheme="majorHAnsi"/>
                <w:b/>
                <w:bCs/>
              </w:rPr>
              <w:t xml:space="preserve"> </w:t>
            </w:r>
            <w:r w:rsidRPr="007C1A1A">
              <w:rPr>
                <w:rFonts w:asciiTheme="majorHAnsi" w:hAnsiTheme="majorHAnsi"/>
                <w:b/>
                <w:bCs/>
              </w:rPr>
              <w:t>E</w:t>
            </w:r>
            <w:r w:rsidR="00CD6470">
              <w:rPr>
                <w:rFonts w:asciiTheme="majorHAnsi" w:hAnsiTheme="majorHAnsi"/>
                <w:b/>
                <w:bCs/>
              </w:rPr>
              <w:t xml:space="preserve"> </w:t>
            </w:r>
            <w:r w:rsidRPr="007C1A1A">
              <w:rPr>
                <w:rFonts w:asciiTheme="majorHAnsi" w:hAnsiTheme="majorHAnsi"/>
                <w:b/>
                <w:bCs/>
              </w:rPr>
              <w:t>D</w:t>
            </w:r>
            <w:r w:rsidR="00CD6470">
              <w:rPr>
                <w:rFonts w:asciiTheme="majorHAnsi" w:hAnsiTheme="majorHAnsi"/>
                <w:b/>
                <w:bCs/>
              </w:rPr>
              <w:t xml:space="preserve"> </w:t>
            </w:r>
            <w:r w:rsidRPr="007C1A1A">
              <w:rPr>
                <w:rFonts w:asciiTheme="majorHAnsi" w:hAnsiTheme="majorHAnsi"/>
                <w:b/>
                <w:bCs/>
              </w:rPr>
              <w:t>I</w:t>
            </w:r>
            <w:r w:rsidR="00CD6470">
              <w:rPr>
                <w:rFonts w:asciiTheme="majorHAnsi" w:hAnsiTheme="majorHAnsi"/>
                <w:b/>
                <w:bCs/>
              </w:rPr>
              <w:t xml:space="preserve"> </w:t>
            </w:r>
            <w:r w:rsidRPr="007C1A1A">
              <w:rPr>
                <w:rFonts w:asciiTheme="majorHAnsi" w:hAnsiTheme="majorHAnsi"/>
                <w:b/>
                <w:bCs/>
              </w:rPr>
              <w:t>C</w:t>
            </w:r>
            <w:r w:rsidR="00CD6470">
              <w:rPr>
                <w:rFonts w:asciiTheme="majorHAnsi" w:hAnsiTheme="majorHAnsi"/>
                <w:b/>
                <w:bCs/>
              </w:rPr>
              <w:t xml:space="preserve"> </w:t>
            </w:r>
            <w:r w:rsidRPr="007C1A1A">
              <w:rPr>
                <w:rFonts w:asciiTheme="majorHAnsi" w:hAnsiTheme="majorHAnsi"/>
                <w:b/>
                <w:bCs/>
              </w:rPr>
              <w:t>A</w:t>
            </w:r>
          </w:p>
        </w:tc>
        <w:tc>
          <w:tcPr>
            <w:tcW w:w="902" w:type="dxa"/>
            <w:vMerge w:val="restart"/>
            <w:tcBorders>
              <w:top w:val="single" w:sz="6" w:space="0" w:color="000000"/>
              <w:left w:val="single" w:sz="6" w:space="0" w:color="000000"/>
              <w:bottom w:val="nil"/>
              <w:right w:val="single" w:sz="6" w:space="0" w:color="000000"/>
            </w:tcBorders>
            <w:shd w:val="clear" w:color="auto" w:fill="EAF1DD"/>
            <w:textDirection w:val="tbRl"/>
          </w:tcPr>
          <w:p w:rsidR="001B5630" w:rsidRPr="007C1A1A" w:rsidRDefault="001B5630">
            <w:pPr>
              <w:widowControl w:val="0"/>
              <w:tabs>
                <w:tab w:val="left" w:pos="2640"/>
              </w:tabs>
              <w:autoSpaceDE w:val="0"/>
              <w:autoSpaceDN w:val="0"/>
              <w:adjustRightInd w:val="0"/>
              <w:spacing w:before="60"/>
              <w:ind w:left="115" w:right="115"/>
              <w:jc w:val="center"/>
              <w:rPr>
                <w:rFonts w:asciiTheme="majorHAnsi" w:hAnsiTheme="majorHAnsi" w:cs="Calibri"/>
              </w:rPr>
            </w:pPr>
            <w:r w:rsidRPr="007C1A1A">
              <w:rPr>
                <w:rFonts w:asciiTheme="majorHAnsi" w:hAnsiTheme="majorHAnsi"/>
                <w:b/>
                <w:bCs/>
              </w:rPr>
              <w:t>ozbiljna</w:t>
            </w:r>
          </w:p>
        </w:tc>
        <w:tc>
          <w:tcPr>
            <w:tcW w:w="538" w:type="dxa"/>
            <w:tcBorders>
              <w:top w:val="single" w:sz="6" w:space="0" w:color="000000"/>
              <w:left w:val="single" w:sz="6" w:space="0" w:color="000000"/>
              <w:bottom w:val="single" w:sz="2" w:space="0" w:color="000000"/>
              <w:right w:val="single" w:sz="2" w:space="0" w:color="000000"/>
            </w:tcBorders>
            <w:shd w:val="clear" w:color="auto" w:fill="1EF61E"/>
          </w:tcPr>
          <w:p w:rsidR="001B5630" w:rsidRDefault="001B5630">
            <w:pPr>
              <w:widowControl w:val="0"/>
              <w:autoSpaceDE w:val="0"/>
              <w:autoSpaceDN w:val="0"/>
              <w:adjustRightInd w:val="0"/>
              <w:spacing w:after="200" w:line="276" w:lineRule="auto"/>
              <w:jc w:val="both"/>
              <w:rPr>
                <w:rFonts w:ascii="Calibri" w:hAnsi="Calibri" w:cs="Calibri"/>
              </w:rPr>
            </w:pPr>
            <w:r>
              <w:t>10</w:t>
            </w:r>
          </w:p>
        </w:tc>
        <w:tc>
          <w:tcPr>
            <w:tcW w:w="450" w:type="dxa"/>
            <w:tcBorders>
              <w:top w:val="single" w:sz="6" w:space="0" w:color="000000"/>
              <w:left w:val="single" w:sz="2" w:space="0" w:color="000000"/>
              <w:bottom w:val="single" w:sz="2" w:space="0" w:color="000000"/>
              <w:right w:val="single" w:sz="2" w:space="0" w:color="000000"/>
            </w:tcBorders>
            <w:shd w:val="clear" w:color="auto" w:fill="F79646" w:themeFill="accent6"/>
          </w:tcPr>
          <w:p w:rsidR="001B5630" w:rsidRDefault="001B5630">
            <w:pPr>
              <w:widowControl w:val="0"/>
              <w:autoSpaceDE w:val="0"/>
              <w:autoSpaceDN w:val="0"/>
              <w:adjustRightInd w:val="0"/>
              <w:spacing w:after="200" w:line="276" w:lineRule="auto"/>
              <w:jc w:val="both"/>
              <w:rPr>
                <w:rFonts w:ascii="Calibri" w:hAnsi="Calibri" w:cs="Calibri"/>
              </w:rPr>
            </w:pPr>
          </w:p>
        </w:tc>
        <w:tc>
          <w:tcPr>
            <w:tcW w:w="450" w:type="dxa"/>
            <w:tcBorders>
              <w:top w:val="single" w:sz="6" w:space="0" w:color="000000"/>
              <w:left w:val="single" w:sz="2" w:space="0" w:color="000000"/>
              <w:bottom w:val="single" w:sz="2" w:space="0" w:color="000000"/>
              <w:right w:val="single" w:sz="6" w:space="0" w:color="000000"/>
            </w:tcBorders>
            <w:shd w:val="clear" w:color="auto" w:fill="F79646" w:themeFill="accent6"/>
          </w:tcPr>
          <w:p w:rsidR="001B5630" w:rsidRDefault="001B5630">
            <w:pPr>
              <w:widowControl w:val="0"/>
              <w:autoSpaceDE w:val="0"/>
              <w:autoSpaceDN w:val="0"/>
              <w:adjustRightInd w:val="0"/>
              <w:spacing w:after="200" w:line="276" w:lineRule="auto"/>
              <w:jc w:val="both"/>
              <w:rPr>
                <w:rFonts w:ascii="Calibri" w:hAnsi="Calibri" w:cs="Calibri"/>
              </w:rPr>
            </w:pPr>
          </w:p>
        </w:tc>
        <w:tc>
          <w:tcPr>
            <w:tcW w:w="450" w:type="dxa"/>
            <w:tcBorders>
              <w:top w:val="single" w:sz="6" w:space="0" w:color="000000"/>
              <w:left w:val="single" w:sz="6" w:space="0" w:color="000000"/>
              <w:bottom w:val="single" w:sz="2" w:space="0" w:color="000000"/>
              <w:right w:val="single" w:sz="2" w:space="0" w:color="000000"/>
            </w:tcBorders>
            <w:shd w:val="clear" w:color="auto" w:fill="F79646" w:themeFill="accent6"/>
          </w:tcPr>
          <w:p w:rsidR="001B5630" w:rsidRDefault="001B5630">
            <w:pPr>
              <w:widowControl w:val="0"/>
              <w:autoSpaceDE w:val="0"/>
              <w:autoSpaceDN w:val="0"/>
              <w:adjustRightInd w:val="0"/>
              <w:spacing w:after="200" w:line="276" w:lineRule="auto"/>
              <w:jc w:val="both"/>
              <w:rPr>
                <w:rFonts w:ascii="Calibri" w:hAnsi="Calibri" w:cs="Calibri"/>
              </w:rPr>
            </w:pPr>
          </w:p>
        </w:tc>
        <w:tc>
          <w:tcPr>
            <w:tcW w:w="450" w:type="dxa"/>
            <w:tcBorders>
              <w:top w:val="single" w:sz="6" w:space="0" w:color="000000"/>
              <w:left w:val="single" w:sz="2" w:space="0" w:color="000000"/>
              <w:bottom w:val="single" w:sz="2" w:space="0" w:color="000000"/>
              <w:right w:val="single" w:sz="2" w:space="0" w:color="000000"/>
            </w:tcBorders>
            <w:shd w:val="clear" w:color="auto" w:fill="FF0000"/>
          </w:tcPr>
          <w:p w:rsidR="001B5630" w:rsidRDefault="001B5630">
            <w:pPr>
              <w:widowControl w:val="0"/>
              <w:autoSpaceDE w:val="0"/>
              <w:autoSpaceDN w:val="0"/>
              <w:adjustRightInd w:val="0"/>
              <w:spacing w:after="200" w:line="276" w:lineRule="auto"/>
              <w:jc w:val="both"/>
              <w:rPr>
                <w:rFonts w:ascii="Calibri" w:hAnsi="Calibri" w:cs="Calibri"/>
              </w:rPr>
            </w:pPr>
          </w:p>
        </w:tc>
        <w:tc>
          <w:tcPr>
            <w:tcW w:w="450" w:type="dxa"/>
            <w:tcBorders>
              <w:top w:val="single" w:sz="6" w:space="0" w:color="000000"/>
              <w:left w:val="single" w:sz="2" w:space="0" w:color="000000"/>
              <w:bottom w:val="single" w:sz="2" w:space="0" w:color="000000"/>
              <w:right w:val="single" w:sz="2" w:space="0" w:color="000000"/>
            </w:tcBorders>
            <w:shd w:val="clear" w:color="auto" w:fill="FF0000"/>
          </w:tcPr>
          <w:p w:rsidR="001B5630" w:rsidRDefault="001B5630">
            <w:pPr>
              <w:widowControl w:val="0"/>
              <w:autoSpaceDE w:val="0"/>
              <w:autoSpaceDN w:val="0"/>
              <w:adjustRightInd w:val="0"/>
              <w:spacing w:after="200" w:line="276" w:lineRule="auto"/>
              <w:jc w:val="both"/>
              <w:rPr>
                <w:rFonts w:ascii="Calibri" w:hAnsi="Calibri" w:cs="Calibri"/>
              </w:rPr>
            </w:pPr>
          </w:p>
        </w:tc>
        <w:tc>
          <w:tcPr>
            <w:tcW w:w="450" w:type="dxa"/>
            <w:tcBorders>
              <w:top w:val="single" w:sz="6" w:space="0" w:color="000000"/>
              <w:left w:val="single" w:sz="2" w:space="0" w:color="000000"/>
              <w:bottom w:val="single" w:sz="2" w:space="0" w:color="000000"/>
              <w:right w:val="single" w:sz="6" w:space="0" w:color="000000"/>
            </w:tcBorders>
            <w:shd w:val="clear" w:color="auto" w:fill="FF0000"/>
          </w:tcPr>
          <w:p w:rsidR="001B5630" w:rsidRDefault="001B5630">
            <w:pPr>
              <w:widowControl w:val="0"/>
              <w:autoSpaceDE w:val="0"/>
              <w:autoSpaceDN w:val="0"/>
              <w:adjustRightInd w:val="0"/>
              <w:spacing w:after="200" w:line="276" w:lineRule="auto"/>
              <w:jc w:val="both"/>
              <w:rPr>
                <w:rFonts w:ascii="Calibri" w:hAnsi="Calibri" w:cs="Calibri"/>
              </w:rPr>
            </w:pPr>
          </w:p>
        </w:tc>
        <w:tc>
          <w:tcPr>
            <w:tcW w:w="450" w:type="dxa"/>
            <w:tcBorders>
              <w:top w:val="single" w:sz="6" w:space="0" w:color="000000"/>
              <w:left w:val="single" w:sz="6" w:space="0" w:color="000000"/>
              <w:bottom w:val="single" w:sz="2" w:space="0" w:color="000000"/>
              <w:right w:val="single" w:sz="2" w:space="0" w:color="000000"/>
            </w:tcBorders>
            <w:shd w:val="clear" w:color="auto" w:fill="FF0000"/>
          </w:tcPr>
          <w:p w:rsidR="001B5630" w:rsidRDefault="001B5630">
            <w:pPr>
              <w:widowControl w:val="0"/>
              <w:autoSpaceDE w:val="0"/>
              <w:autoSpaceDN w:val="0"/>
              <w:adjustRightInd w:val="0"/>
              <w:spacing w:after="200" w:line="276" w:lineRule="auto"/>
              <w:jc w:val="both"/>
              <w:rPr>
                <w:rFonts w:ascii="Calibri" w:hAnsi="Calibri" w:cs="Calibri"/>
              </w:rPr>
            </w:pPr>
          </w:p>
        </w:tc>
        <w:tc>
          <w:tcPr>
            <w:tcW w:w="450" w:type="dxa"/>
            <w:tcBorders>
              <w:top w:val="single" w:sz="6" w:space="0" w:color="000000"/>
              <w:left w:val="single" w:sz="2" w:space="0" w:color="000000"/>
              <w:bottom w:val="single" w:sz="2" w:space="0" w:color="000000"/>
              <w:right w:val="single" w:sz="2" w:space="0" w:color="000000"/>
            </w:tcBorders>
            <w:shd w:val="clear" w:color="auto" w:fill="FF0000"/>
          </w:tcPr>
          <w:p w:rsidR="001B5630" w:rsidRDefault="001B5630">
            <w:pPr>
              <w:widowControl w:val="0"/>
              <w:autoSpaceDE w:val="0"/>
              <w:autoSpaceDN w:val="0"/>
              <w:adjustRightInd w:val="0"/>
              <w:spacing w:after="200" w:line="276" w:lineRule="auto"/>
              <w:jc w:val="both"/>
              <w:rPr>
                <w:rFonts w:ascii="Calibri" w:hAnsi="Calibri" w:cs="Calibri"/>
              </w:rPr>
            </w:pPr>
          </w:p>
        </w:tc>
        <w:tc>
          <w:tcPr>
            <w:tcW w:w="540" w:type="dxa"/>
            <w:tcBorders>
              <w:top w:val="single" w:sz="6" w:space="0" w:color="000000"/>
              <w:left w:val="single" w:sz="2" w:space="0" w:color="000000"/>
              <w:bottom w:val="single" w:sz="2" w:space="0" w:color="000000"/>
              <w:right w:val="single" w:sz="6" w:space="0" w:color="000000"/>
            </w:tcBorders>
            <w:shd w:val="clear" w:color="auto" w:fill="FF0000"/>
          </w:tcPr>
          <w:p w:rsidR="001B5630" w:rsidRDefault="001B5630">
            <w:pPr>
              <w:widowControl w:val="0"/>
              <w:autoSpaceDE w:val="0"/>
              <w:autoSpaceDN w:val="0"/>
              <w:adjustRightInd w:val="0"/>
              <w:spacing w:after="200" w:line="276" w:lineRule="auto"/>
              <w:jc w:val="both"/>
              <w:rPr>
                <w:rFonts w:ascii="Calibri" w:hAnsi="Calibri" w:cs="Calibri"/>
              </w:rPr>
            </w:pPr>
          </w:p>
        </w:tc>
      </w:tr>
      <w:tr w:rsidR="001B5630" w:rsidTr="003524B4">
        <w:trPr>
          <w:trHeight w:val="510"/>
        </w:trPr>
        <w:tc>
          <w:tcPr>
            <w:tcW w:w="1170" w:type="dxa"/>
            <w:vMerge/>
            <w:tcBorders>
              <w:top w:val="single" w:sz="6" w:space="0" w:color="000000"/>
              <w:left w:val="single" w:sz="6" w:space="0" w:color="000000"/>
              <w:bottom w:val="nil"/>
              <w:right w:val="single" w:sz="6" w:space="0" w:color="000000"/>
            </w:tcBorders>
            <w:shd w:val="clear" w:color="auto" w:fill="EAF1DD"/>
          </w:tcPr>
          <w:p w:rsidR="001B5630" w:rsidRDefault="001B5630">
            <w:pPr>
              <w:widowControl w:val="0"/>
              <w:autoSpaceDE w:val="0"/>
              <w:autoSpaceDN w:val="0"/>
              <w:adjustRightInd w:val="0"/>
              <w:spacing w:after="200" w:line="276" w:lineRule="auto"/>
              <w:jc w:val="center"/>
              <w:rPr>
                <w:rFonts w:ascii="Calibri" w:hAnsi="Calibri" w:cs="Calibri"/>
              </w:rPr>
            </w:pPr>
          </w:p>
        </w:tc>
        <w:tc>
          <w:tcPr>
            <w:tcW w:w="902" w:type="dxa"/>
            <w:vMerge/>
            <w:tcBorders>
              <w:top w:val="single" w:sz="6" w:space="0" w:color="000000"/>
              <w:left w:val="single" w:sz="6" w:space="0" w:color="000000"/>
              <w:bottom w:val="nil"/>
              <w:right w:val="single" w:sz="6" w:space="0" w:color="000000"/>
            </w:tcBorders>
            <w:shd w:val="clear" w:color="auto" w:fill="EAF1DD"/>
          </w:tcPr>
          <w:p w:rsidR="001B5630" w:rsidRDefault="001B5630">
            <w:pPr>
              <w:widowControl w:val="0"/>
              <w:autoSpaceDE w:val="0"/>
              <w:autoSpaceDN w:val="0"/>
              <w:adjustRightInd w:val="0"/>
              <w:spacing w:after="200" w:line="276" w:lineRule="auto"/>
              <w:jc w:val="center"/>
              <w:rPr>
                <w:rFonts w:ascii="Calibri" w:hAnsi="Calibri" w:cs="Calibri"/>
              </w:rPr>
            </w:pPr>
          </w:p>
        </w:tc>
        <w:tc>
          <w:tcPr>
            <w:tcW w:w="538" w:type="dxa"/>
            <w:tcBorders>
              <w:top w:val="single" w:sz="2" w:space="0" w:color="000000"/>
              <w:left w:val="single" w:sz="6" w:space="0" w:color="000000"/>
              <w:bottom w:val="single" w:sz="2" w:space="0" w:color="000000"/>
              <w:right w:val="single" w:sz="2" w:space="0" w:color="000000"/>
            </w:tcBorders>
            <w:shd w:val="clear" w:color="auto" w:fill="1EF61E"/>
          </w:tcPr>
          <w:p w:rsidR="001B5630" w:rsidRDefault="001B5630">
            <w:pPr>
              <w:widowControl w:val="0"/>
              <w:autoSpaceDE w:val="0"/>
              <w:autoSpaceDN w:val="0"/>
              <w:adjustRightInd w:val="0"/>
              <w:spacing w:after="200" w:line="276" w:lineRule="auto"/>
              <w:jc w:val="both"/>
              <w:rPr>
                <w:rFonts w:ascii="Calibri" w:hAnsi="Calibri" w:cs="Calibri"/>
              </w:rPr>
            </w:pPr>
            <w:r>
              <w:t>9</w:t>
            </w:r>
          </w:p>
        </w:tc>
        <w:tc>
          <w:tcPr>
            <w:tcW w:w="450" w:type="dxa"/>
            <w:tcBorders>
              <w:top w:val="single" w:sz="2" w:space="0" w:color="000000"/>
              <w:left w:val="single" w:sz="2" w:space="0" w:color="000000"/>
              <w:bottom w:val="single" w:sz="2" w:space="0" w:color="000000"/>
              <w:right w:val="single" w:sz="2" w:space="0" w:color="000000"/>
            </w:tcBorders>
            <w:shd w:val="clear" w:color="auto" w:fill="F79646" w:themeFill="accent6"/>
          </w:tcPr>
          <w:p w:rsidR="001B5630" w:rsidRDefault="001B5630">
            <w:pPr>
              <w:widowControl w:val="0"/>
              <w:autoSpaceDE w:val="0"/>
              <w:autoSpaceDN w:val="0"/>
              <w:adjustRightInd w:val="0"/>
              <w:spacing w:after="200" w:line="276" w:lineRule="auto"/>
              <w:jc w:val="both"/>
              <w:rPr>
                <w:rFonts w:ascii="Calibri" w:hAnsi="Calibri" w:cs="Calibri"/>
              </w:rPr>
            </w:pPr>
          </w:p>
        </w:tc>
        <w:tc>
          <w:tcPr>
            <w:tcW w:w="450" w:type="dxa"/>
            <w:tcBorders>
              <w:top w:val="single" w:sz="2" w:space="0" w:color="000000"/>
              <w:left w:val="single" w:sz="2" w:space="0" w:color="000000"/>
              <w:bottom w:val="single" w:sz="2" w:space="0" w:color="000000"/>
              <w:right w:val="single" w:sz="6" w:space="0" w:color="000000"/>
            </w:tcBorders>
            <w:shd w:val="clear" w:color="auto" w:fill="F79646" w:themeFill="accent6"/>
          </w:tcPr>
          <w:p w:rsidR="001B5630" w:rsidRDefault="001B5630">
            <w:pPr>
              <w:widowControl w:val="0"/>
              <w:autoSpaceDE w:val="0"/>
              <w:autoSpaceDN w:val="0"/>
              <w:adjustRightInd w:val="0"/>
              <w:spacing w:after="200" w:line="276" w:lineRule="auto"/>
              <w:jc w:val="both"/>
              <w:rPr>
                <w:rFonts w:ascii="Calibri" w:hAnsi="Calibri" w:cs="Calibri"/>
              </w:rPr>
            </w:pPr>
          </w:p>
        </w:tc>
        <w:tc>
          <w:tcPr>
            <w:tcW w:w="450" w:type="dxa"/>
            <w:tcBorders>
              <w:top w:val="single" w:sz="2" w:space="0" w:color="000000"/>
              <w:left w:val="single" w:sz="6" w:space="0" w:color="000000"/>
              <w:bottom w:val="single" w:sz="2" w:space="0" w:color="000000"/>
              <w:right w:val="single" w:sz="2" w:space="0" w:color="000000"/>
            </w:tcBorders>
            <w:shd w:val="clear" w:color="auto" w:fill="F79646" w:themeFill="accent6"/>
          </w:tcPr>
          <w:p w:rsidR="001B5630" w:rsidRDefault="001B5630">
            <w:pPr>
              <w:widowControl w:val="0"/>
              <w:autoSpaceDE w:val="0"/>
              <w:autoSpaceDN w:val="0"/>
              <w:adjustRightInd w:val="0"/>
              <w:spacing w:after="200" w:line="276" w:lineRule="auto"/>
              <w:jc w:val="both"/>
              <w:rPr>
                <w:rFonts w:ascii="Calibri" w:hAnsi="Calibri" w:cs="Calibri"/>
              </w:rPr>
            </w:pPr>
          </w:p>
        </w:tc>
        <w:tc>
          <w:tcPr>
            <w:tcW w:w="450" w:type="dxa"/>
            <w:tcBorders>
              <w:top w:val="single" w:sz="2" w:space="0" w:color="000000"/>
              <w:left w:val="single" w:sz="2" w:space="0" w:color="000000"/>
              <w:bottom w:val="single" w:sz="2" w:space="0" w:color="000000"/>
              <w:right w:val="single" w:sz="2" w:space="0" w:color="000000"/>
            </w:tcBorders>
            <w:shd w:val="clear" w:color="auto" w:fill="F79646" w:themeFill="accent6"/>
          </w:tcPr>
          <w:p w:rsidR="001B5630" w:rsidRDefault="001B5630">
            <w:pPr>
              <w:widowControl w:val="0"/>
              <w:autoSpaceDE w:val="0"/>
              <w:autoSpaceDN w:val="0"/>
              <w:adjustRightInd w:val="0"/>
              <w:spacing w:after="200" w:line="276" w:lineRule="auto"/>
              <w:jc w:val="both"/>
              <w:rPr>
                <w:rFonts w:ascii="Calibri" w:hAnsi="Calibri" w:cs="Calibri"/>
              </w:rPr>
            </w:pPr>
          </w:p>
        </w:tc>
        <w:tc>
          <w:tcPr>
            <w:tcW w:w="450" w:type="dxa"/>
            <w:tcBorders>
              <w:top w:val="single" w:sz="2" w:space="0" w:color="000000"/>
              <w:left w:val="single" w:sz="2" w:space="0" w:color="000000"/>
              <w:bottom w:val="single" w:sz="2" w:space="0" w:color="000000"/>
              <w:right w:val="single" w:sz="2" w:space="0" w:color="000000"/>
            </w:tcBorders>
            <w:shd w:val="clear" w:color="auto" w:fill="FF0000"/>
          </w:tcPr>
          <w:p w:rsidR="001B5630" w:rsidRDefault="001B5630">
            <w:pPr>
              <w:widowControl w:val="0"/>
              <w:autoSpaceDE w:val="0"/>
              <w:autoSpaceDN w:val="0"/>
              <w:adjustRightInd w:val="0"/>
              <w:spacing w:after="200" w:line="276" w:lineRule="auto"/>
              <w:jc w:val="both"/>
              <w:rPr>
                <w:rFonts w:ascii="Calibri" w:hAnsi="Calibri" w:cs="Calibri"/>
              </w:rPr>
            </w:pPr>
          </w:p>
        </w:tc>
        <w:tc>
          <w:tcPr>
            <w:tcW w:w="450" w:type="dxa"/>
            <w:tcBorders>
              <w:top w:val="single" w:sz="2" w:space="0" w:color="000000"/>
              <w:left w:val="single" w:sz="2" w:space="0" w:color="000000"/>
              <w:bottom w:val="single" w:sz="2" w:space="0" w:color="000000"/>
              <w:right w:val="single" w:sz="6" w:space="0" w:color="000000"/>
            </w:tcBorders>
            <w:shd w:val="clear" w:color="auto" w:fill="FF0000"/>
          </w:tcPr>
          <w:p w:rsidR="001B5630" w:rsidRDefault="001B5630">
            <w:pPr>
              <w:widowControl w:val="0"/>
              <w:autoSpaceDE w:val="0"/>
              <w:autoSpaceDN w:val="0"/>
              <w:adjustRightInd w:val="0"/>
              <w:spacing w:after="200" w:line="276" w:lineRule="auto"/>
              <w:jc w:val="both"/>
              <w:rPr>
                <w:rFonts w:ascii="Calibri" w:hAnsi="Calibri" w:cs="Calibri"/>
              </w:rPr>
            </w:pPr>
          </w:p>
        </w:tc>
        <w:tc>
          <w:tcPr>
            <w:tcW w:w="450" w:type="dxa"/>
            <w:tcBorders>
              <w:top w:val="single" w:sz="2" w:space="0" w:color="000000"/>
              <w:left w:val="single" w:sz="6" w:space="0" w:color="000000"/>
              <w:bottom w:val="single" w:sz="2" w:space="0" w:color="000000"/>
              <w:right w:val="single" w:sz="2" w:space="0" w:color="000000"/>
            </w:tcBorders>
            <w:shd w:val="clear" w:color="auto" w:fill="FF0000"/>
          </w:tcPr>
          <w:p w:rsidR="001B5630" w:rsidRDefault="001B5630">
            <w:pPr>
              <w:widowControl w:val="0"/>
              <w:autoSpaceDE w:val="0"/>
              <w:autoSpaceDN w:val="0"/>
              <w:adjustRightInd w:val="0"/>
              <w:spacing w:after="200" w:line="276" w:lineRule="auto"/>
              <w:jc w:val="both"/>
              <w:rPr>
                <w:rFonts w:ascii="Calibri" w:hAnsi="Calibri" w:cs="Calibri"/>
              </w:rPr>
            </w:pPr>
          </w:p>
        </w:tc>
        <w:tc>
          <w:tcPr>
            <w:tcW w:w="450" w:type="dxa"/>
            <w:tcBorders>
              <w:top w:val="single" w:sz="2" w:space="0" w:color="000000"/>
              <w:left w:val="single" w:sz="2" w:space="0" w:color="000000"/>
              <w:bottom w:val="single" w:sz="2" w:space="0" w:color="000000"/>
              <w:right w:val="single" w:sz="2" w:space="0" w:color="000000"/>
            </w:tcBorders>
            <w:shd w:val="clear" w:color="auto" w:fill="FF0000"/>
          </w:tcPr>
          <w:p w:rsidR="001B5630" w:rsidRDefault="001B5630">
            <w:pPr>
              <w:widowControl w:val="0"/>
              <w:autoSpaceDE w:val="0"/>
              <w:autoSpaceDN w:val="0"/>
              <w:adjustRightInd w:val="0"/>
              <w:spacing w:after="200" w:line="276" w:lineRule="auto"/>
              <w:jc w:val="both"/>
              <w:rPr>
                <w:rFonts w:ascii="Calibri" w:hAnsi="Calibri" w:cs="Calibri"/>
              </w:rPr>
            </w:pPr>
          </w:p>
        </w:tc>
        <w:tc>
          <w:tcPr>
            <w:tcW w:w="540" w:type="dxa"/>
            <w:tcBorders>
              <w:top w:val="single" w:sz="2" w:space="0" w:color="000000"/>
              <w:left w:val="single" w:sz="2" w:space="0" w:color="000000"/>
              <w:bottom w:val="single" w:sz="2" w:space="0" w:color="000000"/>
              <w:right w:val="single" w:sz="6" w:space="0" w:color="000000"/>
            </w:tcBorders>
            <w:shd w:val="clear" w:color="auto" w:fill="FF0000"/>
          </w:tcPr>
          <w:p w:rsidR="001B5630" w:rsidRDefault="001B5630">
            <w:pPr>
              <w:widowControl w:val="0"/>
              <w:autoSpaceDE w:val="0"/>
              <w:autoSpaceDN w:val="0"/>
              <w:adjustRightInd w:val="0"/>
              <w:spacing w:after="200" w:line="276" w:lineRule="auto"/>
              <w:jc w:val="both"/>
              <w:rPr>
                <w:rFonts w:ascii="Calibri" w:hAnsi="Calibri" w:cs="Calibri"/>
              </w:rPr>
            </w:pPr>
          </w:p>
        </w:tc>
      </w:tr>
      <w:tr w:rsidR="001B5630" w:rsidTr="003524B4">
        <w:trPr>
          <w:trHeight w:val="465"/>
        </w:trPr>
        <w:tc>
          <w:tcPr>
            <w:tcW w:w="1170" w:type="dxa"/>
            <w:vMerge/>
            <w:tcBorders>
              <w:top w:val="single" w:sz="6" w:space="0" w:color="000000"/>
              <w:left w:val="single" w:sz="6" w:space="0" w:color="000000"/>
              <w:bottom w:val="nil"/>
              <w:right w:val="single" w:sz="6" w:space="0" w:color="000000"/>
            </w:tcBorders>
            <w:shd w:val="clear" w:color="auto" w:fill="EAF1DD"/>
          </w:tcPr>
          <w:p w:rsidR="001B5630" w:rsidRDefault="001B5630">
            <w:pPr>
              <w:widowControl w:val="0"/>
              <w:autoSpaceDE w:val="0"/>
              <w:autoSpaceDN w:val="0"/>
              <w:adjustRightInd w:val="0"/>
              <w:spacing w:after="200" w:line="276" w:lineRule="auto"/>
              <w:jc w:val="center"/>
              <w:rPr>
                <w:rFonts w:ascii="Calibri" w:hAnsi="Calibri" w:cs="Calibri"/>
              </w:rPr>
            </w:pPr>
          </w:p>
        </w:tc>
        <w:tc>
          <w:tcPr>
            <w:tcW w:w="902" w:type="dxa"/>
            <w:vMerge/>
            <w:tcBorders>
              <w:top w:val="nil"/>
              <w:left w:val="single" w:sz="6" w:space="0" w:color="000000"/>
              <w:bottom w:val="single" w:sz="6" w:space="0" w:color="000000"/>
              <w:right w:val="single" w:sz="6" w:space="0" w:color="000000"/>
            </w:tcBorders>
            <w:shd w:val="clear" w:color="auto" w:fill="EAF1DD"/>
          </w:tcPr>
          <w:p w:rsidR="001B5630" w:rsidRDefault="001B5630">
            <w:pPr>
              <w:widowControl w:val="0"/>
              <w:autoSpaceDE w:val="0"/>
              <w:autoSpaceDN w:val="0"/>
              <w:adjustRightInd w:val="0"/>
              <w:spacing w:after="200" w:line="276" w:lineRule="auto"/>
              <w:jc w:val="center"/>
              <w:rPr>
                <w:rFonts w:ascii="Calibri" w:hAnsi="Calibri" w:cs="Calibri"/>
              </w:rPr>
            </w:pPr>
          </w:p>
        </w:tc>
        <w:tc>
          <w:tcPr>
            <w:tcW w:w="538" w:type="dxa"/>
            <w:tcBorders>
              <w:top w:val="single" w:sz="2" w:space="0" w:color="000000"/>
              <w:left w:val="single" w:sz="6" w:space="0" w:color="000000"/>
              <w:bottom w:val="single" w:sz="6" w:space="0" w:color="000000"/>
              <w:right w:val="single" w:sz="2" w:space="0" w:color="000000"/>
            </w:tcBorders>
            <w:shd w:val="clear" w:color="auto" w:fill="1EF61E"/>
          </w:tcPr>
          <w:p w:rsidR="001B5630" w:rsidRDefault="001B5630">
            <w:pPr>
              <w:widowControl w:val="0"/>
              <w:autoSpaceDE w:val="0"/>
              <w:autoSpaceDN w:val="0"/>
              <w:adjustRightInd w:val="0"/>
              <w:spacing w:after="200" w:line="276" w:lineRule="auto"/>
              <w:jc w:val="both"/>
              <w:rPr>
                <w:rFonts w:ascii="Calibri" w:hAnsi="Calibri" w:cs="Calibri"/>
              </w:rPr>
            </w:pPr>
            <w:r>
              <w:t>8</w:t>
            </w:r>
          </w:p>
        </w:tc>
        <w:tc>
          <w:tcPr>
            <w:tcW w:w="450" w:type="dxa"/>
            <w:tcBorders>
              <w:top w:val="single" w:sz="2" w:space="0" w:color="000000"/>
              <w:left w:val="single" w:sz="2" w:space="0" w:color="000000"/>
              <w:bottom w:val="single" w:sz="6" w:space="0" w:color="000000"/>
              <w:right w:val="single" w:sz="2" w:space="0" w:color="000000"/>
            </w:tcBorders>
            <w:shd w:val="clear" w:color="auto" w:fill="F79646" w:themeFill="accent6"/>
          </w:tcPr>
          <w:p w:rsidR="001B5630" w:rsidRDefault="001B5630">
            <w:pPr>
              <w:widowControl w:val="0"/>
              <w:autoSpaceDE w:val="0"/>
              <w:autoSpaceDN w:val="0"/>
              <w:adjustRightInd w:val="0"/>
              <w:spacing w:after="200" w:line="276" w:lineRule="auto"/>
              <w:jc w:val="both"/>
              <w:rPr>
                <w:rFonts w:ascii="Calibri" w:hAnsi="Calibri" w:cs="Calibri"/>
              </w:rPr>
            </w:pPr>
          </w:p>
        </w:tc>
        <w:tc>
          <w:tcPr>
            <w:tcW w:w="450" w:type="dxa"/>
            <w:tcBorders>
              <w:top w:val="single" w:sz="2" w:space="0" w:color="000000"/>
              <w:left w:val="single" w:sz="2" w:space="0" w:color="000000"/>
              <w:bottom w:val="single" w:sz="6" w:space="0" w:color="000000"/>
              <w:right w:val="single" w:sz="6" w:space="0" w:color="000000"/>
            </w:tcBorders>
            <w:shd w:val="clear" w:color="auto" w:fill="F79646" w:themeFill="accent6"/>
          </w:tcPr>
          <w:p w:rsidR="001B5630" w:rsidRDefault="001B5630">
            <w:pPr>
              <w:widowControl w:val="0"/>
              <w:autoSpaceDE w:val="0"/>
              <w:autoSpaceDN w:val="0"/>
              <w:adjustRightInd w:val="0"/>
              <w:spacing w:after="200" w:line="276" w:lineRule="auto"/>
              <w:jc w:val="both"/>
              <w:rPr>
                <w:rFonts w:ascii="Calibri" w:hAnsi="Calibri" w:cs="Calibri"/>
              </w:rPr>
            </w:pPr>
          </w:p>
        </w:tc>
        <w:tc>
          <w:tcPr>
            <w:tcW w:w="450" w:type="dxa"/>
            <w:tcBorders>
              <w:top w:val="single" w:sz="2" w:space="0" w:color="000000"/>
              <w:left w:val="single" w:sz="6" w:space="0" w:color="000000"/>
              <w:bottom w:val="single" w:sz="6" w:space="0" w:color="000000"/>
              <w:right w:val="single" w:sz="2" w:space="0" w:color="000000"/>
            </w:tcBorders>
            <w:shd w:val="clear" w:color="auto" w:fill="F79646" w:themeFill="accent6"/>
          </w:tcPr>
          <w:p w:rsidR="001B5630" w:rsidRDefault="001B5630">
            <w:pPr>
              <w:widowControl w:val="0"/>
              <w:autoSpaceDE w:val="0"/>
              <w:autoSpaceDN w:val="0"/>
              <w:adjustRightInd w:val="0"/>
              <w:spacing w:after="200" w:line="276" w:lineRule="auto"/>
              <w:jc w:val="both"/>
              <w:rPr>
                <w:rFonts w:ascii="Calibri" w:hAnsi="Calibri" w:cs="Calibri"/>
              </w:rPr>
            </w:pPr>
          </w:p>
        </w:tc>
        <w:tc>
          <w:tcPr>
            <w:tcW w:w="450" w:type="dxa"/>
            <w:tcBorders>
              <w:top w:val="single" w:sz="2" w:space="0" w:color="000000"/>
              <w:left w:val="single" w:sz="2" w:space="0" w:color="000000"/>
              <w:bottom w:val="single" w:sz="6" w:space="0" w:color="000000"/>
              <w:right w:val="single" w:sz="2" w:space="0" w:color="000000"/>
            </w:tcBorders>
            <w:shd w:val="clear" w:color="auto" w:fill="F79646" w:themeFill="accent6"/>
          </w:tcPr>
          <w:p w:rsidR="001B5630" w:rsidRDefault="001B5630">
            <w:pPr>
              <w:widowControl w:val="0"/>
              <w:autoSpaceDE w:val="0"/>
              <w:autoSpaceDN w:val="0"/>
              <w:adjustRightInd w:val="0"/>
              <w:spacing w:after="200" w:line="276" w:lineRule="auto"/>
              <w:jc w:val="both"/>
              <w:rPr>
                <w:rFonts w:ascii="Calibri" w:hAnsi="Calibri" w:cs="Calibri"/>
              </w:rPr>
            </w:pPr>
          </w:p>
        </w:tc>
        <w:tc>
          <w:tcPr>
            <w:tcW w:w="450" w:type="dxa"/>
            <w:tcBorders>
              <w:top w:val="single" w:sz="2" w:space="0" w:color="000000"/>
              <w:left w:val="single" w:sz="2" w:space="0" w:color="000000"/>
              <w:bottom w:val="single" w:sz="6" w:space="0" w:color="000000"/>
              <w:right w:val="single" w:sz="2" w:space="0" w:color="000000"/>
            </w:tcBorders>
            <w:shd w:val="clear" w:color="auto" w:fill="F79646" w:themeFill="accent6"/>
          </w:tcPr>
          <w:p w:rsidR="001B5630" w:rsidRDefault="001B5630">
            <w:pPr>
              <w:widowControl w:val="0"/>
              <w:autoSpaceDE w:val="0"/>
              <w:autoSpaceDN w:val="0"/>
              <w:adjustRightInd w:val="0"/>
              <w:spacing w:after="200" w:line="276" w:lineRule="auto"/>
              <w:jc w:val="both"/>
              <w:rPr>
                <w:rFonts w:ascii="Calibri" w:hAnsi="Calibri" w:cs="Calibri"/>
              </w:rPr>
            </w:pPr>
          </w:p>
        </w:tc>
        <w:tc>
          <w:tcPr>
            <w:tcW w:w="450" w:type="dxa"/>
            <w:tcBorders>
              <w:top w:val="single" w:sz="2" w:space="0" w:color="000000"/>
              <w:left w:val="single" w:sz="2" w:space="0" w:color="000000"/>
              <w:bottom w:val="single" w:sz="6" w:space="0" w:color="000000"/>
              <w:right w:val="single" w:sz="6" w:space="0" w:color="000000"/>
            </w:tcBorders>
            <w:shd w:val="clear" w:color="auto" w:fill="FF0000"/>
          </w:tcPr>
          <w:p w:rsidR="001B5630" w:rsidRDefault="001B5630">
            <w:pPr>
              <w:widowControl w:val="0"/>
              <w:autoSpaceDE w:val="0"/>
              <w:autoSpaceDN w:val="0"/>
              <w:adjustRightInd w:val="0"/>
              <w:spacing w:after="200" w:line="276" w:lineRule="auto"/>
              <w:jc w:val="both"/>
              <w:rPr>
                <w:rFonts w:ascii="Calibri" w:hAnsi="Calibri" w:cs="Calibri"/>
              </w:rPr>
            </w:pPr>
          </w:p>
        </w:tc>
        <w:tc>
          <w:tcPr>
            <w:tcW w:w="450" w:type="dxa"/>
            <w:tcBorders>
              <w:top w:val="single" w:sz="2" w:space="0" w:color="000000"/>
              <w:left w:val="single" w:sz="6" w:space="0" w:color="000000"/>
              <w:bottom w:val="single" w:sz="6" w:space="0" w:color="000000"/>
              <w:right w:val="single" w:sz="2" w:space="0" w:color="000000"/>
            </w:tcBorders>
            <w:shd w:val="clear" w:color="auto" w:fill="FF0000"/>
          </w:tcPr>
          <w:p w:rsidR="001B5630" w:rsidRDefault="001B5630">
            <w:pPr>
              <w:widowControl w:val="0"/>
              <w:autoSpaceDE w:val="0"/>
              <w:autoSpaceDN w:val="0"/>
              <w:adjustRightInd w:val="0"/>
              <w:spacing w:after="200" w:line="276" w:lineRule="auto"/>
              <w:jc w:val="both"/>
              <w:rPr>
                <w:rFonts w:ascii="Calibri" w:hAnsi="Calibri" w:cs="Calibri"/>
              </w:rPr>
            </w:pPr>
          </w:p>
        </w:tc>
        <w:tc>
          <w:tcPr>
            <w:tcW w:w="450" w:type="dxa"/>
            <w:tcBorders>
              <w:top w:val="single" w:sz="2" w:space="0" w:color="000000"/>
              <w:left w:val="single" w:sz="2" w:space="0" w:color="000000"/>
              <w:bottom w:val="single" w:sz="6" w:space="0" w:color="000000"/>
              <w:right w:val="single" w:sz="2" w:space="0" w:color="000000"/>
            </w:tcBorders>
            <w:shd w:val="clear" w:color="auto" w:fill="FF0000"/>
          </w:tcPr>
          <w:p w:rsidR="001B5630" w:rsidRDefault="001B5630">
            <w:pPr>
              <w:widowControl w:val="0"/>
              <w:autoSpaceDE w:val="0"/>
              <w:autoSpaceDN w:val="0"/>
              <w:adjustRightInd w:val="0"/>
              <w:spacing w:after="200" w:line="276" w:lineRule="auto"/>
              <w:jc w:val="both"/>
              <w:rPr>
                <w:rFonts w:ascii="Calibri" w:hAnsi="Calibri" w:cs="Calibri"/>
              </w:rPr>
            </w:pPr>
          </w:p>
        </w:tc>
        <w:tc>
          <w:tcPr>
            <w:tcW w:w="540" w:type="dxa"/>
            <w:tcBorders>
              <w:top w:val="single" w:sz="2" w:space="0" w:color="000000"/>
              <w:left w:val="single" w:sz="2" w:space="0" w:color="000000"/>
              <w:bottom w:val="single" w:sz="6" w:space="0" w:color="000000"/>
              <w:right w:val="single" w:sz="6" w:space="0" w:color="000000"/>
            </w:tcBorders>
            <w:shd w:val="clear" w:color="auto" w:fill="FF0000"/>
          </w:tcPr>
          <w:p w:rsidR="001B5630" w:rsidRDefault="001B5630">
            <w:pPr>
              <w:widowControl w:val="0"/>
              <w:autoSpaceDE w:val="0"/>
              <w:autoSpaceDN w:val="0"/>
              <w:adjustRightInd w:val="0"/>
              <w:spacing w:after="200" w:line="276" w:lineRule="auto"/>
              <w:jc w:val="both"/>
              <w:rPr>
                <w:rFonts w:ascii="Calibri" w:hAnsi="Calibri" w:cs="Calibri"/>
              </w:rPr>
            </w:pPr>
          </w:p>
        </w:tc>
      </w:tr>
      <w:tr w:rsidR="001B5630" w:rsidTr="007C1A1A">
        <w:trPr>
          <w:trHeight w:val="585"/>
        </w:trPr>
        <w:tc>
          <w:tcPr>
            <w:tcW w:w="1170" w:type="dxa"/>
            <w:vMerge/>
            <w:tcBorders>
              <w:top w:val="nil"/>
              <w:left w:val="single" w:sz="6" w:space="0" w:color="000000"/>
              <w:bottom w:val="nil"/>
              <w:right w:val="single" w:sz="6" w:space="0" w:color="000000"/>
            </w:tcBorders>
            <w:shd w:val="clear" w:color="auto" w:fill="EAF1DD"/>
            <w:vAlign w:val="center"/>
          </w:tcPr>
          <w:p w:rsidR="001B5630" w:rsidRDefault="001B5630">
            <w:pPr>
              <w:widowControl w:val="0"/>
              <w:autoSpaceDE w:val="0"/>
              <w:autoSpaceDN w:val="0"/>
              <w:adjustRightInd w:val="0"/>
              <w:spacing w:after="200" w:line="276" w:lineRule="auto"/>
              <w:jc w:val="center"/>
              <w:rPr>
                <w:rFonts w:ascii="Calibri" w:hAnsi="Calibri" w:cs="Calibri"/>
              </w:rPr>
            </w:pPr>
          </w:p>
        </w:tc>
        <w:tc>
          <w:tcPr>
            <w:tcW w:w="902" w:type="dxa"/>
            <w:vMerge w:val="restart"/>
            <w:tcBorders>
              <w:top w:val="single" w:sz="6" w:space="0" w:color="000000"/>
              <w:left w:val="single" w:sz="6" w:space="0" w:color="000000"/>
              <w:bottom w:val="nil"/>
              <w:right w:val="single" w:sz="6" w:space="0" w:color="000000"/>
            </w:tcBorders>
            <w:shd w:val="clear" w:color="auto" w:fill="EAF1DD"/>
            <w:textDirection w:val="tbRl"/>
          </w:tcPr>
          <w:p w:rsidR="001B5630" w:rsidRPr="007C1A1A" w:rsidRDefault="001B5630">
            <w:pPr>
              <w:widowControl w:val="0"/>
              <w:tabs>
                <w:tab w:val="left" w:pos="2640"/>
              </w:tabs>
              <w:autoSpaceDE w:val="0"/>
              <w:autoSpaceDN w:val="0"/>
              <w:adjustRightInd w:val="0"/>
              <w:spacing w:before="60"/>
              <w:ind w:left="115" w:right="115"/>
              <w:jc w:val="center"/>
              <w:rPr>
                <w:rFonts w:asciiTheme="majorHAnsi" w:hAnsiTheme="majorHAnsi" w:cs="Calibri"/>
              </w:rPr>
            </w:pPr>
            <w:r w:rsidRPr="007C1A1A">
              <w:rPr>
                <w:rFonts w:asciiTheme="majorHAnsi" w:hAnsiTheme="majorHAnsi"/>
                <w:b/>
                <w:bCs/>
              </w:rPr>
              <w:t>umjerena</w:t>
            </w:r>
          </w:p>
        </w:tc>
        <w:tc>
          <w:tcPr>
            <w:tcW w:w="538" w:type="dxa"/>
            <w:tcBorders>
              <w:top w:val="single" w:sz="6" w:space="0" w:color="000000"/>
              <w:left w:val="single" w:sz="6" w:space="0" w:color="000000"/>
              <w:bottom w:val="single" w:sz="2" w:space="0" w:color="000000"/>
              <w:right w:val="single" w:sz="2" w:space="0" w:color="000000"/>
            </w:tcBorders>
            <w:shd w:val="clear" w:color="auto" w:fill="00FF00"/>
          </w:tcPr>
          <w:p w:rsidR="001B5630" w:rsidRDefault="001B5630">
            <w:pPr>
              <w:widowControl w:val="0"/>
              <w:autoSpaceDE w:val="0"/>
              <w:autoSpaceDN w:val="0"/>
              <w:adjustRightInd w:val="0"/>
              <w:spacing w:after="200" w:line="276" w:lineRule="auto"/>
              <w:rPr>
                <w:rFonts w:ascii="Calibri" w:hAnsi="Calibri" w:cs="Calibri"/>
              </w:rPr>
            </w:pPr>
            <w:r>
              <w:t>7</w:t>
            </w:r>
          </w:p>
        </w:tc>
        <w:tc>
          <w:tcPr>
            <w:tcW w:w="450" w:type="dxa"/>
            <w:tcBorders>
              <w:top w:val="single" w:sz="6" w:space="0" w:color="000000"/>
              <w:left w:val="single" w:sz="2" w:space="0" w:color="000000"/>
              <w:bottom w:val="single" w:sz="2" w:space="0" w:color="000000"/>
              <w:right w:val="single" w:sz="2" w:space="0" w:color="000000"/>
            </w:tcBorders>
            <w:shd w:val="clear" w:color="auto" w:fill="00FF00"/>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6" w:space="0" w:color="000000"/>
              <w:left w:val="single" w:sz="2" w:space="0" w:color="000000"/>
              <w:bottom w:val="single" w:sz="2" w:space="0" w:color="000000"/>
              <w:right w:val="single" w:sz="6"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6" w:space="0" w:color="000000"/>
              <w:left w:val="single" w:sz="6" w:space="0" w:color="000000"/>
              <w:bottom w:val="single" w:sz="2" w:space="0" w:color="000000"/>
              <w:right w:val="single" w:sz="2"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6" w:space="0" w:color="000000"/>
              <w:left w:val="single" w:sz="2" w:space="0" w:color="000000"/>
              <w:bottom w:val="single" w:sz="2" w:space="0" w:color="000000"/>
              <w:right w:val="single" w:sz="2"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6" w:space="0" w:color="000000"/>
              <w:left w:val="single" w:sz="2" w:space="0" w:color="000000"/>
              <w:bottom w:val="single" w:sz="2" w:space="0" w:color="000000"/>
              <w:right w:val="single" w:sz="2"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6" w:space="0" w:color="000000"/>
              <w:left w:val="single" w:sz="2" w:space="0" w:color="000000"/>
              <w:bottom w:val="single" w:sz="2" w:space="0" w:color="000000"/>
              <w:right w:val="single" w:sz="6" w:space="0" w:color="000000"/>
            </w:tcBorders>
            <w:shd w:val="clear" w:color="auto" w:fill="FF0000"/>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6" w:space="0" w:color="000000"/>
              <w:left w:val="single" w:sz="6" w:space="0" w:color="000000"/>
              <w:bottom w:val="single" w:sz="2" w:space="0" w:color="000000"/>
              <w:right w:val="single" w:sz="2" w:space="0" w:color="000000"/>
            </w:tcBorders>
            <w:shd w:val="clear" w:color="auto" w:fill="FF0000"/>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6" w:space="0" w:color="000000"/>
              <w:left w:val="single" w:sz="2" w:space="0" w:color="000000"/>
              <w:bottom w:val="single" w:sz="2" w:space="0" w:color="000000"/>
              <w:right w:val="single" w:sz="2" w:space="0" w:color="000000"/>
            </w:tcBorders>
            <w:shd w:val="clear" w:color="auto" w:fill="FF0000"/>
          </w:tcPr>
          <w:p w:rsidR="001B5630" w:rsidRDefault="001B5630">
            <w:pPr>
              <w:widowControl w:val="0"/>
              <w:autoSpaceDE w:val="0"/>
              <w:autoSpaceDN w:val="0"/>
              <w:adjustRightInd w:val="0"/>
              <w:spacing w:after="200" w:line="276" w:lineRule="auto"/>
              <w:rPr>
                <w:rFonts w:ascii="Calibri" w:hAnsi="Calibri" w:cs="Calibri"/>
              </w:rPr>
            </w:pPr>
          </w:p>
        </w:tc>
        <w:tc>
          <w:tcPr>
            <w:tcW w:w="540" w:type="dxa"/>
            <w:tcBorders>
              <w:top w:val="single" w:sz="6" w:space="0" w:color="000000"/>
              <w:left w:val="single" w:sz="2" w:space="0" w:color="000000"/>
              <w:bottom w:val="single" w:sz="2" w:space="0" w:color="000000"/>
              <w:right w:val="single" w:sz="6" w:space="0" w:color="000000"/>
            </w:tcBorders>
            <w:shd w:val="clear" w:color="auto" w:fill="FF0000"/>
          </w:tcPr>
          <w:p w:rsidR="001B5630" w:rsidRDefault="001B5630">
            <w:pPr>
              <w:widowControl w:val="0"/>
              <w:autoSpaceDE w:val="0"/>
              <w:autoSpaceDN w:val="0"/>
              <w:adjustRightInd w:val="0"/>
              <w:spacing w:after="200" w:line="276" w:lineRule="auto"/>
              <w:rPr>
                <w:rFonts w:ascii="Calibri" w:hAnsi="Calibri" w:cs="Calibri"/>
              </w:rPr>
            </w:pPr>
          </w:p>
        </w:tc>
      </w:tr>
      <w:tr w:rsidR="001B5630">
        <w:trPr>
          <w:trHeight w:val="546"/>
        </w:trPr>
        <w:tc>
          <w:tcPr>
            <w:tcW w:w="1170" w:type="dxa"/>
            <w:vMerge/>
            <w:tcBorders>
              <w:top w:val="nil"/>
              <w:left w:val="single" w:sz="6" w:space="0" w:color="000000"/>
              <w:bottom w:val="nil"/>
              <w:right w:val="single" w:sz="6" w:space="0" w:color="000000"/>
            </w:tcBorders>
            <w:shd w:val="clear" w:color="auto" w:fill="EAF1DD"/>
            <w:vAlign w:val="center"/>
          </w:tcPr>
          <w:p w:rsidR="001B5630" w:rsidRDefault="001B5630">
            <w:pPr>
              <w:widowControl w:val="0"/>
              <w:autoSpaceDE w:val="0"/>
              <w:autoSpaceDN w:val="0"/>
              <w:adjustRightInd w:val="0"/>
              <w:spacing w:after="200" w:line="276" w:lineRule="auto"/>
              <w:jc w:val="center"/>
              <w:rPr>
                <w:rFonts w:ascii="Calibri" w:hAnsi="Calibri" w:cs="Calibri"/>
              </w:rPr>
            </w:pPr>
          </w:p>
        </w:tc>
        <w:tc>
          <w:tcPr>
            <w:tcW w:w="902" w:type="dxa"/>
            <w:vMerge/>
            <w:tcBorders>
              <w:top w:val="single" w:sz="6" w:space="0" w:color="000000"/>
              <w:left w:val="single" w:sz="6" w:space="0" w:color="000000"/>
              <w:bottom w:val="nil"/>
              <w:right w:val="single" w:sz="6" w:space="0" w:color="000000"/>
            </w:tcBorders>
            <w:shd w:val="clear" w:color="auto" w:fill="EAF1DD"/>
          </w:tcPr>
          <w:p w:rsidR="001B5630" w:rsidRDefault="001B5630">
            <w:pPr>
              <w:widowControl w:val="0"/>
              <w:autoSpaceDE w:val="0"/>
              <w:autoSpaceDN w:val="0"/>
              <w:adjustRightInd w:val="0"/>
              <w:spacing w:after="200" w:line="276" w:lineRule="auto"/>
              <w:jc w:val="center"/>
              <w:rPr>
                <w:rFonts w:ascii="Calibri" w:hAnsi="Calibri" w:cs="Calibri"/>
              </w:rPr>
            </w:pPr>
          </w:p>
        </w:tc>
        <w:tc>
          <w:tcPr>
            <w:tcW w:w="538" w:type="dxa"/>
            <w:tcBorders>
              <w:top w:val="single" w:sz="2" w:space="0" w:color="000000"/>
              <w:left w:val="single" w:sz="6" w:space="0" w:color="000000"/>
              <w:bottom w:val="single" w:sz="2" w:space="0" w:color="000000"/>
              <w:right w:val="single" w:sz="2" w:space="0" w:color="000000"/>
            </w:tcBorders>
            <w:shd w:val="clear" w:color="auto" w:fill="00FF00"/>
          </w:tcPr>
          <w:p w:rsidR="001B5630" w:rsidRDefault="001B5630">
            <w:pPr>
              <w:widowControl w:val="0"/>
              <w:autoSpaceDE w:val="0"/>
              <w:autoSpaceDN w:val="0"/>
              <w:adjustRightInd w:val="0"/>
              <w:spacing w:after="200" w:line="276" w:lineRule="auto"/>
              <w:rPr>
                <w:rFonts w:ascii="Calibri" w:hAnsi="Calibri" w:cs="Calibri"/>
              </w:rPr>
            </w:pPr>
            <w:r>
              <w:t>6</w:t>
            </w:r>
          </w:p>
        </w:tc>
        <w:tc>
          <w:tcPr>
            <w:tcW w:w="450" w:type="dxa"/>
            <w:tcBorders>
              <w:top w:val="single" w:sz="2" w:space="0" w:color="000000"/>
              <w:left w:val="single" w:sz="2" w:space="0" w:color="000000"/>
              <w:bottom w:val="single" w:sz="2" w:space="0" w:color="000000"/>
              <w:right w:val="single" w:sz="2" w:space="0" w:color="000000"/>
            </w:tcBorders>
            <w:shd w:val="clear" w:color="auto" w:fill="00FF00"/>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2" w:space="0" w:color="000000"/>
              <w:bottom w:val="single" w:sz="2" w:space="0" w:color="000000"/>
              <w:right w:val="single" w:sz="6"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6" w:space="0" w:color="000000"/>
              <w:bottom w:val="single" w:sz="2" w:space="0" w:color="000000"/>
              <w:right w:val="single" w:sz="2"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2" w:space="0" w:color="000000"/>
              <w:bottom w:val="single" w:sz="2" w:space="0" w:color="000000"/>
              <w:right w:val="single" w:sz="2"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2" w:space="0" w:color="000000"/>
              <w:bottom w:val="single" w:sz="2" w:space="0" w:color="000000"/>
              <w:right w:val="single" w:sz="2"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2" w:space="0" w:color="000000"/>
              <w:bottom w:val="single" w:sz="2" w:space="0" w:color="000000"/>
              <w:right w:val="single" w:sz="6"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6" w:space="0" w:color="000000"/>
              <w:bottom w:val="single" w:sz="2" w:space="0" w:color="000000"/>
              <w:right w:val="single" w:sz="2"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2" w:space="0" w:color="000000"/>
              <w:bottom w:val="single" w:sz="2" w:space="0" w:color="000000"/>
              <w:right w:val="single" w:sz="2" w:space="0" w:color="000000"/>
            </w:tcBorders>
            <w:shd w:val="clear" w:color="auto" w:fill="FF0000"/>
          </w:tcPr>
          <w:p w:rsidR="001B5630" w:rsidRDefault="001B5630">
            <w:pPr>
              <w:widowControl w:val="0"/>
              <w:autoSpaceDE w:val="0"/>
              <w:autoSpaceDN w:val="0"/>
              <w:adjustRightInd w:val="0"/>
              <w:spacing w:after="200" w:line="276" w:lineRule="auto"/>
              <w:rPr>
                <w:rFonts w:ascii="Calibri" w:hAnsi="Calibri" w:cs="Calibri"/>
              </w:rPr>
            </w:pPr>
          </w:p>
        </w:tc>
        <w:tc>
          <w:tcPr>
            <w:tcW w:w="540" w:type="dxa"/>
            <w:tcBorders>
              <w:top w:val="single" w:sz="2" w:space="0" w:color="000000"/>
              <w:left w:val="single" w:sz="2" w:space="0" w:color="000000"/>
              <w:bottom w:val="single" w:sz="2" w:space="0" w:color="000000"/>
              <w:right w:val="single" w:sz="6" w:space="0" w:color="000000"/>
            </w:tcBorders>
            <w:shd w:val="clear" w:color="auto" w:fill="FF0000"/>
          </w:tcPr>
          <w:p w:rsidR="001B5630" w:rsidRDefault="001B5630">
            <w:pPr>
              <w:widowControl w:val="0"/>
              <w:autoSpaceDE w:val="0"/>
              <w:autoSpaceDN w:val="0"/>
              <w:adjustRightInd w:val="0"/>
              <w:spacing w:after="200" w:line="276" w:lineRule="auto"/>
              <w:rPr>
                <w:rFonts w:ascii="Calibri" w:hAnsi="Calibri" w:cs="Calibri"/>
              </w:rPr>
            </w:pPr>
          </w:p>
        </w:tc>
      </w:tr>
      <w:tr w:rsidR="001B5630">
        <w:trPr>
          <w:trHeight w:val="390"/>
        </w:trPr>
        <w:tc>
          <w:tcPr>
            <w:tcW w:w="1170" w:type="dxa"/>
            <w:vMerge/>
            <w:tcBorders>
              <w:top w:val="nil"/>
              <w:left w:val="single" w:sz="6" w:space="0" w:color="000000"/>
              <w:bottom w:val="nil"/>
              <w:right w:val="single" w:sz="6" w:space="0" w:color="000000"/>
            </w:tcBorders>
            <w:shd w:val="clear" w:color="auto" w:fill="EAF1DD"/>
            <w:vAlign w:val="center"/>
          </w:tcPr>
          <w:p w:rsidR="001B5630" w:rsidRDefault="001B5630">
            <w:pPr>
              <w:widowControl w:val="0"/>
              <w:autoSpaceDE w:val="0"/>
              <w:autoSpaceDN w:val="0"/>
              <w:adjustRightInd w:val="0"/>
              <w:spacing w:after="200" w:line="276" w:lineRule="auto"/>
              <w:jc w:val="center"/>
              <w:rPr>
                <w:rFonts w:ascii="Calibri" w:hAnsi="Calibri" w:cs="Calibri"/>
              </w:rPr>
            </w:pPr>
          </w:p>
        </w:tc>
        <w:tc>
          <w:tcPr>
            <w:tcW w:w="902" w:type="dxa"/>
            <w:vMerge/>
            <w:tcBorders>
              <w:top w:val="single" w:sz="6" w:space="0" w:color="000000"/>
              <w:left w:val="single" w:sz="6" w:space="0" w:color="000000"/>
              <w:bottom w:val="nil"/>
              <w:right w:val="single" w:sz="6" w:space="0" w:color="000000"/>
            </w:tcBorders>
            <w:shd w:val="clear" w:color="auto" w:fill="EAF1DD"/>
          </w:tcPr>
          <w:p w:rsidR="001B5630" w:rsidRDefault="001B5630">
            <w:pPr>
              <w:widowControl w:val="0"/>
              <w:autoSpaceDE w:val="0"/>
              <w:autoSpaceDN w:val="0"/>
              <w:adjustRightInd w:val="0"/>
              <w:spacing w:after="200" w:line="276" w:lineRule="auto"/>
              <w:jc w:val="center"/>
              <w:rPr>
                <w:rFonts w:ascii="Calibri" w:hAnsi="Calibri" w:cs="Calibri"/>
              </w:rPr>
            </w:pPr>
          </w:p>
        </w:tc>
        <w:tc>
          <w:tcPr>
            <w:tcW w:w="538" w:type="dxa"/>
            <w:tcBorders>
              <w:top w:val="single" w:sz="2" w:space="0" w:color="000000"/>
              <w:left w:val="single" w:sz="6" w:space="0" w:color="000000"/>
              <w:bottom w:val="single" w:sz="2" w:space="0" w:color="000000"/>
              <w:right w:val="single" w:sz="2" w:space="0" w:color="000000"/>
            </w:tcBorders>
            <w:shd w:val="clear" w:color="auto" w:fill="00FF00"/>
          </w:tcPr>
          <w:p w:rsidR="001B5630" w:rsidRDefault="001B5630">
            <w:pPr>
              <w:widowControl w:val="0"/>
              <w:autoSpaceDE w:val="0"/>
              <w:autoSpaceDN w:val="0"/>
              <w:adjustRightInd w:val="0"/>
              <w:spacing w:after="200" w:line="276" w:lineRule="auto"/>
              <w:rPr>
                <w:rFonts w:ascii="Calibri" w:hAnsi="Calibri" w:cs="Calibri"/>
              </w:rPr>
            </w:pPr>
            <w:r>
              <w:t>5</w:t>
            </w:r>
          </w:p>
        </w:tc>
        <w:tc>
          <w:tcPr>
            <w:tcW w:w="450" w:type="dxa"/>
            <w:tcBorders>
              <w:top w:val="single" w:sz="2" w:space="0" w:color="000000"/>
              <w:left w:val="single" w:sz="2" w:space="0" w:color="000000"/>
              <w:bottom w:val="single" w:sz="2" w:space="0" w:color="000000"/>
              <w:right w:val="single" w:sz="2" w:space="0" w:color="000000"/>
            </w:tcBorders>
            <w:shd w:val="clear" w:color="auto" w:fill="00FF00"/>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2" w:space="0" w:color="000000"/>
              <w:bottom w:val="single" w:sz="2" w:space="0" w:color="000000"/>
              <w:right w:val="single" w:sz="6" w:space="0" w:color="000000"/>
            </w:tcBorders>
            <w:shd w:val="clear" w:color="auto" w:fill="00FF00"/>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6" w:space="0" w:color="000000"/>
              <w:bottom w:val="single" w:sz="2" w:space="0" w:color="000000"/>
              <w:right w:val="single" w:sz="2"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2" w:space="0" w:color="000000"/>
              <w:bottom w:val="single" w:sz="2" w:space="0" w:color="000000"/>
              <w:right w:val="single" w:sz="2"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2" w:space="0" w:color="000000"/>
              <w:bottom w:val="single" w:sz="2" w:space="0" w:color="000000"/>
              <w:right w:val="single" w:sz="2"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2" w:space="0" w:color="000000"/>
              <w:bottom w:val="single" w:sz="2" w:space="0" w:color="000000"/>
              <w:right w:val="single" w:sz="6"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6" w:space="0" w:color="000000"/>
              <w:bottom w:val="single" w:sz="2" w:space="0" w:color="000000"/>
              <w:right w:val="single" w:sz="2"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2" w:space="0" w:color="000000"/>
              <w:bottom w:val="single" w:sz="2" w:space="0" w:color="000000"/>
              <w:right w:val="single" w:sz="2"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c>
          <w:tcPr>
            <w:tcW w:w="540" w:type="dxa"/>
            <w:tcBorders>
              <w:top w:val="single" w:sz="2" w:space="0" w:color="000000"/>
              <w:left w:val="single" w:sz="2" w:space="0" w:color="000000"/>
              <w:bottom w:val="single" w:sz="2" w:space="0" w:color="000000"/>
              <w:right w:val="single" w:sz="6" w:space="0" w:color="000000"/>
            </w:tcBorders>
            <w:shd w:val="clear" w:color="auto" w:fill="FF0000"/>
          </w:tcPr>
          <w:p w:rsidR="001B5630" w:rsidRDefault="001B5630">
            <w:pPr>
              <w:widowControl w:val="0"/>
              <w:autoSpaceDE w:val="0"/>
              <w:autoSpaceDN w:val="0"/>
              <w:adjustRightInd w:val="0"/>
              <w:spacing w:after="200" w:line="276" w:lineRule="auto"/>
              <w:rPr>
                <w:rFonts w:ascii="Calibri" w:hAnsi="Calibri" w:cs="Calibri"/>
              </w:rPr>
            </w:pPr>
          </w:p>
        </w:tc>
      </w:tr>
      <w:tr w:rsidR="001B5630">
        <w:trPr>
          <w:trHeight w:val="502"/>
        </w:trPr>
        <w:tc>
          <w:tcPr>
            <w:tcW w:w="1170" w:type="dxa"/>
            <w:vMerge/>
            <w:tcBorders>
              <w:top w:val="nil"/>
              <w:left w:val="single" w:sz="6" w:space="0" w:color="000000"/>
              <w:bottom w:val="nil"/>
              <w:right w:val="single" w:sz="6" w:space="0" w:color="000000"/>
            </w:tcBorders>
            <w:shd w:val="clear" w:color="auto" w:fill="EAF1DD"/>
            <w:vAlign w:val="center"/>
          </w:tcPr>
          <w:p w:rsidR="001B5630" w:rsidRDefault="001B5630">
            <w:pPr>
              <w:widowControl w:val="0"/>
              <w:autoSpaceDE w:val="0"/>
              <w:autoSpaceDN w:val="0"/>
              <w:adjustRightInd w:val="0"/>
              <w:spacing w:after="200" w:line="276" w:lineRule="auto"/>
              <w:jc w:val="center"/>
              <w:rPr>
                <w:rFonts w:ascii="Calibri" w:hAnsi="Calibri" w:cs="Calibri"/>
              </w:rPr>
            </w:pPr>
          </w:p>
        </w:tc>
        <w:tc>
          <w:tcPr>
            <w:tcW w:w="902" w:type="dxa"/>
            <w:vMerge/>
            <w:tcBorders>
              <w:top w:val="nil"/>
              <w:left w:val="single" w:sz="6" w:space="0" w:color="000000"/>
              <w:bottom w:val="single" w:sz="6" w:space="0" w:color="000000"/>
              <w:right w:val="single" w:sz="6" w:space="0" w:color="000000"/>
            </w:tcBorders>
            <w:shd w:val="clear" w:color="auto" w:fill="EAF1DD"/>
          </w:tcPr>
          <w:p w:rsidR="001B5630" w:rsidRDefault="001B5630">
            <w:pPr>
              <w:widowControl w:val="0"/>
              <w:autoSpaceDE w:val="0"/>
              <w:autoSpaceDN w:val="0"/>
              <w:adjustRightInd w:val="0"/>
              <w:spacing w:after="200" w:line="276" w:lineRule="auto"/>
              <w:jc w:val="center"/>
              <w:rPr>
                <w:rFonts w:ascii="Calibri" w:hAnsi="Calibri" w:cs="Calibri"/>
              </w:rPr>
            </w:pPr>
          </w:p>
        </w:tc>
        <w:tc>
          <w:tcPr>
            <w:tcW w:w="538" w:type="dxa"/>
            <w:tcBorders>
              <w:top w:val="single" w:sz="2" w:space="0" w:color="000000"/>
              <w:left w:val="single" w:sz="6" w:space="0" w:color="000000"/>
              <w:bottom w:val="single" w:sz="6" w:space="0" w:color="000000"/>
              <w:right w:val="single" w:sz="2" w:space="0" w:color="000000"/>
            </w:tcBorders>
            <w:shd w:val="clear" w:color="auto" w:fill="00FF00"/>
          </w:tcPr>
          <w:p w:rsidR="001B5630" w:rsidRDefault="001B5630">
            <w:pPr>
              <w:widowControl w:val="0"/>
              <w:autoSpaceDE w:val="0"/>
              <w:autoSpaceDN w:val="0"/>
              <w:adjustRightInd w:val="0"/>
              <w:spacing w:after="200" w:line="276" w:lineRule="auto"/>
              <w:rPr>
                <w:rFonts w:ascii="Calibri" w:hAnsi="Calibri" w:cs="Calibri"/>
              </w:rPr>
            </w:pPr>
            <w:r>
              <w:t>4</w:t>
            </w:r>
          </w:p>
        </w:tc>
        <w:tc>
          <w:tcPr>
            <w:tcW w:w="450" w:type="dxa"/>
            <w:tcBorders>
              <w:top w:val="single" w:sz="2" w:space="0" w:color="000000"/>
              <w:left w:val="single" w:sz="2" w:space="0" w:color="000000"/>
              <w:bottom w:val="single" w:sz="6" w:space="0" w:color="000000"/>
              <w:right w:val="single" w:sz="2" w:space="0" w:color="000000"/>
            </w:tcBorders>
            <w:shd w:val="clear" w:color="auto" w:fill="00FF00"/>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2" w:space="0" w:color="000000"/>
              <w:bottom w:val="single" w:sz="6" w:space="0" w:color="000000"/>
              <w:right w:val="single" w:sz="6" w:space="0" w:color="000000"/>
            </w:tcBorders>
            <w:shd w:val="clear" w:color="auto" w:fill="00FF00"/>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6" w:space="0" w:color="000000"/>
              <w:bottom w:val="single" w:sz="6" w:space="0" w:color="000000"/>
              <w:right w:val="single" w:sz="2"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2" w:space="0" w:color="000000"/>
              <w:bottom w:val="single" w:sz="6" w:space="0" w:color="000000"/>
              <w:right w:val="single" w:sz="2"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2" w:space="0" w:color="000000"/>
              <w:bottom w:val="single" w:sz="6" w:space="0" w:color="000000"/>
              <w:right w:val="single" w:sz="2"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2" w:space="0" w:color="000000"/>
              <w:bottom w:val="single" w:sz="6" w:space="0" w:color="000000"/>
              <w:right w:val="single" w:sz="6"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6" w:space="0" w:color="000000"/>
              <w:bottom w:val="single" w:sz="6" w:space="0" w:color="000000"/>
              <w:right w:val="single" w:sz="2"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2" w:space="0" w:color="000000"/>
              <w:bottom w:val="single" w:sz="6" w:space="0" w:color="000000"/>
              <w:right w:val="single" w:sz="2"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c>
          <w:tcPr>
            <w:tcW w:w="540" w:type="dxa"/>
            <w:tcBorders>
              <w:top w:val="single" w:sz="2" w:space="0" w:color="000000"/>
              <w:left w:val="single" w:sz="2" w:space="0" w:color="000000"/>
              <w:bottom w:val="single" w:sz="6" w:space="0" w:color="000000"/>
              <w:right w:val="single" w:sz="6"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r>
      <w:tr w:rsidR="001B5630" w:rsidTr="007C1A1A">
        <w:trPr>
          <w:trHeight w:val="585"/>
        </w:trPr>
        <w:tc>
          <w:tcPr>
            <w:tcW w:w="1170" w:type="dxa"/>
            <w:vMerge/>
            <w:tcBorders>
              <w:top w:val="nil"/>
              <w:left w:val="single" w:sz="6" w:space="0" w:color="000000"/>
              <w:bottom w:val="nil"/>
              <w:right w:val="single" w:sz="6" w:space="0" w:color="000000"/>
            </w:tcBorders>
            <w:shd w:val="clear" w:color="auto" w:fill="EAF1DD"/>
            <w:vAlign w:val="center"/>
          </w:tcPr>
          <w:p w:rsidR="001B5630" w:rsidRDefault="001B5630">
            <w:pPr>
              <w:widowControl w:val="0"/>
              <w:autoSpaceDE w:val="0"/>
              <w:autoSpaceDN w:val="0"/>
              <w:adjustRightInd w:val="0"/>
              <w:spacing w:after="200" w:line="276" w:lineRule="auto"/>
              <w:jc w:val="center"/>
              <w:rPr>
                <w:rFonts w:ascii="Calibri" w:hAnsi="Calibri" w:cs="Calibri"/>
              </w:rPr>
            </w:pPr>
          </w:p>
        </w:tc>
        <w:tc>
          <w:tcPr>
            <w:tcW w:w="902" w:type="dxa"/>
            <w:vMerge w:val="restart"/>
            <w:tcBorders>
              <w:top w:val="single" w:sz="2" w:space="0" w:color="000000"/>
              <w:left w:val="single" w:sz="6" w:space="0" w:color="000000"/>
              <w:bottom w:val="nil"/>
              <w:right w:val="single" w:sz="6" w:space="0" w:color="000000"/>
            </w:tcBorders>
            <w:shd w:val="clear" w:color="auto" w:fill="EAF1DD"/>
            <w:textDirection w:val="tbRl"/>
          </w:tcPr>
          <w:p w:rsidR="001B5630" w:rsidRDefault="001B5630">
            <w:pPr>
              <w:widowControl w:val="0"/>
              <w:tabs>
                <w:tab w:val="left" w:pos="2640"/>
              </w:tabs>
              <w:autoSpaceDE w:val="0"/>
              <w:autoSpaceDN w:val="0"/>
              <w:adjustRightInd w:val="0"/>
              <w:spacing w:before="60" w:after="100"/>
              <w:ind w:left="115" w:right="115"/>
              <w:jc w:val="center"/>
              <w:rPr>
                <w:rFonts w:ascii="Calibri" w:hAnsi="Calibri" w:cs="Calibri"/>
              </w:rPr>
            </w:pPr>
            <w:r>
              <w:rPr>
                <w:b/>
                <w:bCs/>
              </w:rPr>
              <w:t>mala</w:t>
            </w:r>
          </w:p>
        </w:tc>
        <w:tc>
          <w:tcPr>
            <w:tcW w:w="538" w:type="dxa"/>
            <w:tcBorders>
              <w:top w:val="single" w:sz="2" w:space="0" w:color="000000"/>
              <w:left w:val="single" w:sz="6" w:space="0" w:color="000000"/>
              <w:bottom w:val="single" w:sz="2" w:space="0" w:color="000000"/>
              <w:right w:val="single" w:sz="2" w:space="0" w:color="000000"/>
            </w:tcBorders>
            <w:shd w:val="clear" w:color="auto" w:fill="00FF00"/>
          </w:tcPr>
          <w:p w:rsidR="001B5630" w:rsidRDefault="001B5630">
            <w:pPr>
              <w:widowControl w:val="0"/>
              <w:autoSpaceDE w:val="0"/>
              <w:autoSpaceDN w:val="0"/>
              <w:adjustRightInd w:val="0"/>
              <w:spacing w:after="200" w:line="276" w:lineRule="auto"/>
              <w:rPr>
                <w:rFonts w:ascii="Calibri" w:hAnsi="Calibri" w:cs="Calibri"/>
              </w:rPr>
            </w:pPr>
            <w:r>
              <w:t>3</w:t>
            </w:r>
          </w:p>
        </w:tc>
        <w:tc>
          <w:tcPr>
            <w:tcW w:w="450" w:type="dxa"/>
            <w:tcBorders>
              <w:top w:val="single" w:sz="2" w:space="0" w:color="000000"/>
              <w:left w:val="single" w:sz="2" w:space="0" w:color="000000"/>
              <w:bottom w:val="single" w:sz="2" w:space="0" w:color="000000"/>
              <w:right w:val="single" w:sz="2" w:space="0" w:color="000000"/>
            </w:tcBorders>
            <w:shd w:val="clear" w:color="auto" w:fill="00FF00"/>
          </w:tcPr>
          <w:p w:rsidR="001B5630" w:rsidRDefault="001B5630">
            <w:pPr>
              <w:widowControl w:val="0"/>
              <w:autoSpaceDE w:val="0"/>
              <w:autoSpaceDN w:val="0"/>
              <w:adjustRightInd w:val="0"/>
              <w:spacing w:after="200" w:line="276" w:lineRule="auto"/>
              <w:ind w:left="165"/>
              <w:rPr>
                <w:rFonts w:ascii="Calibri" w:hAnsi="Calibri" w:cs="Calibri"/>
              </w:rPr>
            </w:pPr>
          </w:p>
        </w:tc>
        <w:tc>
          <w:tcPr>
            <w:tcW w:w="450" w:type="dxa"/>
            <w:tcBorders>
              <w:top w:val="single" w:sz="2" w:space="0" w:color="000000"/>
              <w:left w:val="single" w:sz="2" w:space="0" w:color="000000"/>
              <w:bottom w:val="single" w:sz="2" w:space="0" w:color="000000"/>
              <w:right w:val="single" w:sz="6" w:space="0" w:color="000000"/>
            </w:tcBorders>
            <w:shd w:val="clear" w:color="auto" w:fill="00FF00"/>
          </w:tcPr>
          <w:p w:rsidR="001B5630" w:rsidRDefault="001B5630">
            <w:pPr>
              <w:widowControl w:val="0"/>
              <w:autoSpaceDE w:val="0"/>
              <w:autoSpaceDN w:val="0"/>
              <w:adjustRightInd w:val="0"/>
              <w:spacing w:after="200" w:line="276" w:lineRule="auto"/>
              <w:ind w:left="330"/>
              <w:rPr>
                <w:rFonts w:ascii="Calibri" w:hAnsi="Calibri" w:cs="Calibri"/>
              </w:rPr>
            </w:pPr>
          </w:p>
        </w:tc>
        <w:tc>
          <w:tcPr>
            <w:tcW w:w="450" w:type="dxa"/>
            <w:tcBorders>
              <w:top w:val="single" w:sz="2" w:space="0" w:color="000000"/>
              <w:left w:val="single" w:sz="6" w:space="0" w:color="000000"/>
              <w:bottom w:val="single" w:sz="2" w:space="0" w:color="000000"/>
              <w:right w:val="single" w:sz="2" w:space="0" w:color="000000"/>
            </w:tcBorders>
            <w:shd w:val="clear" w:color="auto" w:fill="00FF00"/>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2" w:space="0" w:color="000000"/>
              <w:bottom w:val="single" w:sz="2" w:space="0" w:color="000000"/>
              <w:right w:val="single" w:sz="2" w:space="0" w:color="000000"/>
            </w:tcBorders>
            <w:shd w:val="clear" w:color="auto" w:fill="00FF00"/>
          </w:tcPr>
          <w:p w:rsidR="001B5630" w:rsidRDefault="001B5630">
            <w:pPr>
              <w:widowControl w:val="0"/>
              <w:autoSpaceDE w:val="0"/>
              <w:autoSpaceDN w:val="0"/>
              <w:adjustRightInd w:val="0"/>
              <w:spacing w:after="200" w:line="276" w:lineRule="auto"/>
              <w:ind w:left="15"/>
              <w:rPr>
                <w:rFonts w:ascii="Calibri" w:hAnsi="Calibri" w:cs="Calibri"/>
              </w:rPr>
            </w:pPr>
          </w:p>
        </w:tc>
        <w:tc>
          <w:tcPr>
            <w:tcW w:w="450" w:type="dxa"/>
            <w:tcBorders>
              <w:top w:val="single" w:sz="2" w:space="0" w:color="000000"/>
              <w:left w:val="single" w:sz="2" w:space="0" w:color="000000"/>
              <w:bottom w:val="single" w:sz="2" w:space="0" w:color="000000"/>
              <w:right w:val="single" w:sz="2" w:space="0" w:color="000000"/>
            </w:tcBorders>
            <w:shd w:val="clear" w:color="auto" w:fill="F79646"/>
          </w:tcPr>
          <w:p w:rsidR="001B5630" w:rsidRDefault="001B5630">
            <w:pPr>
              <w:widowControl w:val="0"/>
              <w:autoSpaceDE w:val="0"/>
              <w:autoSpaceDN w:val="0"/>
              <w:adjustRightInd w:val="0"/>
              <w:spacing w:after="200" w:line="276" w:lineRule="auto"/>
              <w:ind w:left="195"/>
              <w:rPr>
                <w:rFonts w:ascii="Calibri" w:hAnsi="Calibri" w:cs="Calibri"/>
              </w:rPr>
            </w:pPr>
          </w:p>
        </w:tc>
        <w:tc>
          <w:tcPr>
            <w:tcW w:w="450" w:type="dxa"/>
            <w:tcBorders>
              <w:top w:val="single" w:sz="2" w:space="0" w:color="000000"/>
              <w:left w:val="single" w:sz="2" w:space="0" w:color="000000"/>
              <w:bottom w:val="single" w:sz="2" w:space="0" w:color="000000"/>
              <w:right w:val="single" w:sz="6" w:space="0" w:color="000000"/>
            </w:tcBorders>
            <w:shd w:val="clear" w:color="auto" w:fill="F79646"/>
          </w:tcPr>
          <w:p w:rsidR="001B5630" w:rsidRDefault="001B5630">
            <w:pPr>
              <w:widowControl w:val="0"/>
              <w:autoSpaceDE w:val="0"/>
              <w:autoSpaceDN w:val="0"/>
              <w:adjustRightInd w:val="0"/>
              <w:spacing w:after="200" w:line="276" w:lineRule="auto"/>
              <w:ind w:left="330"/>
              <w:rPr>
                <w:rFonts w:ascii="Calibri" w:hAnsi="Calibri" w:cs="Calibri"/>
              </w:rPr>
            </w:pPr>
          </w:p>
        </w:tc>
        <w:tc>
          <w:tcPr>
            <w:tcW w:w="450" w:type="dxa"/>
            <w:tcBorders>
              <w:top w:val="single" w:sz="2" w:space="0" w:color="000000"/>
              <w:left w:val="single" w:sz="6" w:space="0" w:color="000000"/>
              <w:bottom w:val="single" w:sz="2" w:space="0" w:color="000000"/>
              <w:right w:val="single" w:sz="2"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2" w:space="0" w:color="000000"/>
              <w:bottom w:val="single" w:sz="2" w:space="0" w:color="000000"/>
              <w:right w:val="single" w:sz="2" w:space="0" w:color="000000"/>
            </w:tcBorders>
            <w:shd w:val="clear" w:color="auto" w:fill="F79646"/>
          </w:tcPr>
          <w:p w:rsidR="001B5630" w:rsidRDefault="001B5630">
            <w:pPr>
              <w:widowControl w:val="0"/>
              <w:autoSpaceDE w:val="0"/>
              <w:autoSpaceDN w:val="0"/>
              <w:adjustRightInd w:val="0"/>
              <w:spacing w:after="200" w:line="276" w:lineRule="auto"/>
              <w:ind w:left="135"/>
              <w:rPr>
                <w:rFonts w:ascii="Calibri" w:hAnsi="Calibri" w:cs="Calibri"/>
              </w:rPr>
            </w:pPr>
          </w:p>
        </w:tc>
        <w:tc>
          <w:tcPr>
            <w:tcW w:w="540" w:type="dxa"/>
            <w:tcBorders>
              <w:top w:val="single" w:sz="2" w:space="0" w:color="000000"/>
              <w:left w:val="single" w:sz="2" w:space="0" w:color="000000"/>
              <w:bottom w:val="nil"/>
              <w:right w:val="single" w:sz="6"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r>
      <w:tr w:rsidR="001B5630">
        <w:trPr>
          <w:trHeight w:val="474"/>
        </w:trPr>
        <w:tc>
          <w:tcPr>
            <w:tcW w:w="1170" w:type="dxa"/>
            <w:vMerge/>
            <w:tcBorders>
              <w:top w:val="nil"/>
              <w:left w:val="single" w:sz="6" w:space="0" w:color="000000"/>
              <w:bottom w:val="nil"/>
              <w:right w:val="single" w:sz="6" w:space="0" w:color="000000"/>
            </w:tcBorders>
            <w:shd w:val="clear" w:color="auto" w:fill="EAF1DD"/>
            <w:vAlign w:val="center"/>
          </w:tcPr>
          <w:p w:rsidR="001B5630" w:rsidRDefault="001B5630">
            <w:pPr>
              <w:widowControl w:val="0"/>
              <w:autoSpaceDE w:val="0"/>
              <w:autoSpaceDN w:val="0"/>
              <w:adjustRightInd w:val="0"/>
              <w:spacing w:after="200" w:line="276" w:lineRule="auto"/>
              <w:jc w:val="center"/>
              <w:rPr>
                <w:rFonts w:ascii="Calibri" w:hAnsi="Calibri" w:cs="Calibri"/>
              </w:rPr>
            </w:pPr>
          </w:p>
        </w:tc>
        <w:tc>
          <w:tcPr>
            <w:tcW w:w="902" w:type="dxa"/>
            <w:vMerge/>
            <w:tcBorders>
              <w:top w:val="single" w:sz="6" w:space="0" w:color="000000"/>
              <w:left w:val="single" w:sz="6" w:space="0" w:color="000000"/>
              <w:bottom w:val="nil"/>
              <w:right w:val="single" w:sz="6" w:space="0" w:color="000000"/>
            </w:tcBorders>
            <w:shd w:val="clear" w:color="auto" w:fill="EAF1DD"/>
          </w:tcPr>
          <w:p w:rsidR="001B5630" w:rsidRDefault="001B5630">
            <w:pPr>
              <w:widowControl w:val="0"/>
              <w:autoSpaceDE w:val="0"/>
              <w:autoSpaceDN w:val="0"/>
              <w:adjustRightInd w:val="0"/>
              <w:spacing w:after="200" w:line="276" w:lineRule="auto"/>
              <w:jc w:val="center"/>
              <w:rPr>
                <w:rFonts w:ascii="Calibri" w:hAnsi="Calibri" w:cs="Calibri"/>
              </w:rPr>
            </w:pPr>
          </w:p>
        </w:tc>
        <w:tc>
          <w:tcPr>
            <w:tcW w:w="538" w:type="dxa"/>
            <w:tcBorders>
              <w:top w:val="single" w:sz="2" w:space="0" w:color="000000"/>
              <w:left w:val="single" w:sz="6" w:space="0" w:color="000000"/>
              <w:bottom w:val="single" w:sz="2" w:space="0" w:color="000000"/>
              <w:right w:val="single" w:sz="2" w:space="0" w:color="000000"/>
            </w:tcBorders>
            <w:shd w:val="clear" w:color="auto" w:fill="00FF00"/>
          </w:tcPr>
          <w:p w:rsidR="001B5630" w:rsidRDefault="001B5630">
            <w:pPr>
              <w:widowControl w:val="0"/>
              <w:autoSpaceDE w:val="0"/>
              <w:autoSpaceDN w:val="0"/>
              <w:adjustRightInd w:val="0"/>
              <w:spacing w:after="200" w:line="276" w:lineRule="auto"/>
              <w:rPr>
                <w:rFonts w:ascii="Calibri" w:hAnsi="Calibri" w:cs="Calibri"/>
              </w:rPr>
            </w:pPr>
            <w:r>
              <w:t>2</w:t>
            </w:r>
          </w:p>
        </w:tc>
        <w:tc>
          <w:tcPr>
            <w:tcW w:w="450" w:type="dxa"/>
            <w:tcBorders>
              <w:top w:val="single" w:sz="2" w:space="0" w:color="000000"/>
              <w:left w:val="single" w:sz="2" w:space="0" w:color="000000"/>
              <w:bottom w:val="single" w:sz="2" w:space="0" w:color="000000"/>
              <w:right w:val="single" w:sz="2" w:space="0" w:color="000000"/>
            </w:tcBorders>
            <w:shd w:val="clear" w:color="auto" w:fill="00FF00"/>
          </w:tcPr>
          <w:p w:rsidR="001B5630" w:rsidRDefault="001B5630">
            <w:pPr>
              <w:widowControl w:val="0"/>
              <w:autoSpaceDE w:val="0"/>
              <w:autoSpaceDN w:val="0"/>
              <w:adjustRightInd w:val="0"/>
              <w:spacing w:after="200" w:line="276" w:lineRule="auto"/>
              <w:ind w:left="165"/>
              <w:rPr>
                <w:rFonts w:ascii="Calibri" w:hAnsi="Calibri" w:cs="Calibri"/>
              </w:rPr>
            </w:pPr>
          </w:p>
        </w:tc>
        <w:tc>
          <w:tcPr>
            <w:tcW w:w="450" w:type="dxa"/>
            <w:tcBorders>
              <w:top w:val="single" w:sz="2" w:space="0" w:color="000000"/>
              <w:left w:val="single" w:sz="2" w:space="0" w:color="000000"/>
              <w:bottom w:val="single" w:sz="2" w:space="0" w:color="000000"/>
              <w:right w:val="single" w:sz="6" w:space="0" w:color="000000"/>
            </w:tcBorders>
            <w:shd w:val="clear" w:color="auto" w:fill="00FF00"/>
          </w:tcPr>
          <w:p w:rsidR="001B5630" w:rsidRDefault="001B5630">
            <w:pPr>
              <w:widowControl w:val="0"/>
              <w:autoSpaceDE w:val="0"/>
              <w:autoSpaceDN w:val="0"/>
              <w:adjustRightInd w:val="0"/>
              <w:spacing w:after="200" w:line="276" w:lineRule="auto"/>
              <w:ind w:left="330"/>
              <w:rPr>
                <w:rFonts w:ascii="Calibri" w:hAnsi="Calibri" w:cs="Calibri"/>
              </w:rPr>
            </w:pPr>
          </w:p>
        </w:tc>
        <w:tc>
          <w:tcPr>
            <w:tcW w:w="450" w:type="dxa"/>
            <w:tcBorders>
              <w:top w:val="single" w:sz="2" w:space="0" w:color="000000"/>
              <w:left w:val="single" w:sz="6" w:space="0" w:color="000000"/>
              <w:bottom w:val="single" w:sz="2" w:space="0" w:color="000000"/>
              <w:right w:val="single" w:sz="2" w:space="0" w:color="000000"/>
            </w:tcBorders>
            <w:shd w:val="clear" w:color="auto" w:fill="00FF00"/>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2" w:space="0" w:color="000000"/>
              <w:bottom w:val="single" w:sz="2" w:space="0" w:color="000000"/>
              <w:right w:val="single" w:sz="2" w:space="0" w:color="000000"/>
            </w:tcBorders>
            <w:shd w:val="clear" w:color="auto" w:fill="00FF00"/>
          </w:tcPr>
          <w:p w:rsidR="001B5630" w:rsidRDefault="001B5630">
            <w:pPr>
              <w:widowControl w:val="0"/>
              <w:autoSpaceDE w:val="0"/>
              <w:autoSpaceDN w:val="0"/>
              <w:adjustRightInd w:val="0"/>
              <w:spacing w:after="200" w:line="276" w:lineRule="auto"/>
              <w:ind w:left="15"/>
              <w:rPr>
                <w:rFonts w:ascii="Calibri" w:hAnsi="Calibri" w:cs="Calibri"/>
              </w:rPr>
            </w:pPr>
            <w:r>
              <w:t xml:space="preserve">    </w:t>
            </w:r>
          </w:p>
        </w:tc>
        <w:tc>
          <w:tcPr>
            <w:tcW w:w="450" w:type="dxa"/>
            <w:tcBorders>
              <w:top w:val="single" w:sz="2" w:space="0" w:color="000000"/>
              <w:left w:val="single" w:sz="2" w:space="0" w:color="000000"/>
              <w:bottom w:val="single" w:sz="2" w:space="0" w:color="000000"/>
              <w:right w:val="single" w:sz="2" w:space="0" w:color="000000"/>
            </w:tcBorders>
            <w:shd w:val="clear" w:color="auto" w:fill="00FF00"/>
          </w:tcPr>
          <w:p w:rsidR="001B5630" w:rsidRDefault="001B5630">
            <w:pPr>
              <w:widowControl w:val="0"/>
              <w:autoSpaceDE w:val="0"/>
              <w:autoSpaceDN w:val="0"/>
              <w:adjustRightInd w:val="0"/>
              <w:spacing w:after="200" w:line="276" w:lineRule="auto"/>
              <w:ind w:left="195"/>
              <w:rPr>
                <w:rFonts w:ascii="Calibri" w:hAnsi="Calibri" w:cs="Calibri"/>
              </w:rPr>
            </w:pPr>
          </w:p>
        </w:tc>
        <w:tc>
          <w:tcPr>
            <w:tcW w:w="450" w:type="dxa"/>
            <w:tcBorders>
              <w:top w:val="single" w:sz="2" w:space="0" w:color="000000"/>
              <w:left w:val="single" w:sz="2" w:space="0" w:color="000000"/>
              <w:bottom w:val="single" w:sz="2" w:space="0" w:color="000000"/>
              <w:right w:val="single" w:sz="6" w:space="0" w:color="000000"/>
            </w:tcBorders>
            <w:shd w:val="clear" w:color="auto" w:fill="00FF00"/>
          </w:tcPr>
          <w:p w:rsidR="001B5630" w:rsidRDefault="001B5630">
            <w:pPr>
              <w:widowControl w:val="0"/>
              <w:autoSpaceDE w:val="0"/>
              <w:autoSpaceDN w:val="0"/>
              <w:adjustRightInd w:val="0"/>
              <w:spacing w:after="200" w:line="276" w:lineRule="auto"/>
              <w:ind w:left="330"/>
              <w:rPr>
                <w:rFonts w:ascii="Calibri" w:hAnsi="Calibri" w:cs="Calibri"/>
              </w:rPr>
            </w:pPr>
          </w:p>
        </w:tc>
        <w:tc>
          <w:tcPr>
            <w:tcW w:w="450" w:type="dxa"/>
            <w:tcBorders>
              <w:top w:val="single" w:sz="2" w:space="0" w:color="000000"/>
              <w:left w:val="single" w:sz="6" w:space="0" w:color="000000"/>
              <w:bottom w:val="single" w:sz="2" w:space="0" w:color="000000"/>
              <w:right w:val="single" w:sz="2"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c>
          <w:tcPr>
            <w:tcW w:w="450" w:type="dxa"/>
            <w:tcBorders>
              <w:top w:val="single" w:sz="2" w:space="0" w:color="000000"/>
              <w:left w:val="single" w:sz="2" w:space="0" w:color="000000"/>
              <w:bottom w:val="single" w:sz="2" w:space="0" w:color="000000"/>
              <w:right w:val="single" w:sz="2" w:space="0" w:color="000000"/>
            </w:tcBorders>
            <w:shd w:val="clear" w:color="auto" w:fill="F79646"/>
          </w:tcPr>
          <w:p w:rsidR="001B5630" w:rsidRDefault="001B5630">
            <w:pPr>
              <w:widowControl w:val="0"/>
              <w:autoSpaceDE w:val="0"/>
              <w:autoSpaceDN w:val="0"/>
              <w:adjustRightInd w:val="0"/>
              <w:spacing w:after="200" w:line="276" w:lineRule="auto"/>
              <w:ind w:left="135"/>
              <w:rPr>
                <w:rFonts w:ascii="Calibri" w:hAnsi="Calibri" w:cs="Calibri"/>
              </w:rPr>
            </w:pPr>
          </w:p>
        </w:tc>
        <w:tc>
          <w:tcPr>
            <w:tcW w:w="540" w:type="dxa"/>
            <w:tcBorders>
              <w:top w:val="single" w:sz="2" w:space="0" w:color="000000"/>
              <w:left w:val="single" w:sz="2" w:space="0" w:color="000000"/>
              <w:bottom w:val="single" w:sz="2" w:space="0" w:color="000000"/>
              <w:right w:val="single" w:sz="6" w:space="0" w:color="000000"/>
            </w:tcBorders>
            <w:shd w:val="clear" w:color="auto" w:fill="F79646"/>
          </w:tcPr>
          <w:p w:rsidR="001B5630" w:rsidRDefault="001B5630">
            <w:pPr>
              <w:widowControl w:val="0"/>
              <w:autoSpaceDE w:val="0"/>
              <w:autoSpaceDN w:val="0"/>
              <w:adjustRightInd w:val="0"/>
              <w:spacing w:after="200" w:line="276" w:lineRule="auto"/>
              <w:rPr>
                <w:rFonts w:ascii="Calibri" w:hAnsi="Calibri" w:cs="Calibri"/>
              </w:rPr>
            </w:pPr>
          </w:p>
        </w:tc>
      </w:tr>
      <w:tr w:rsidR="001B5630">
        <w:trPr>
          <w:trHeight w:val="547"/>
        </w:trPr>
        <w:tc>
          <w:tcPr>
            <w:tcW w:w="1170" w:type="dxa"/>
            <w:vMerge/>
            <w:tcBorders>
              <w:top w:val="nil"/>
              <w:left w:val="single" w:sz="6" w:space="0" w:color="000000"/>
              <w:bottom w:val="single" w:sz="6" w:space="0" w:color="000000"/>
              <w:right w:val="single" w:sz="6" w:space="0" w:color="000000"/>
            </w:tcBorders>
            <w:shd w:val="clear" w:color="auto" w:fill="EAF1DD"/>
            <w:vAlign w:val="center"/>
          </w:tcPr>
          <w:p w:rsidR="001B5630" w:rsidRDefault="001B5630">
            <w:pPr>
              <w:widowControl w:val="0"/>
              <w:autoSpaceDE w:val="0"/>
              <w:autoSpaceDN w:val="0"/>
              <w:adjustRightInd w:val="0"/>
              <w:spacing w:after="200" w:line="276" w:lineRule="auto"/>
              <w:jc w:val="center"/>
              <w:rPr>
                <w:rFonts w:ascii="Calibri" w:hAnsi="Calibri" w:cs="Calibri"/>
              </w:rPr>
            </w:pPr>
          </w:p>
        </w:tc>
        <w:tc>
          <w:tcPr>
            <w:tcW w:w="902" w:type="dxa"/>
            <w:vMerge/>
            <w:tcBorders>
              <w:top w:val="nil"/>
              <w:left w:val="single" w:sz="6" w:space="0" w:color="000000"/>
              <w:bottom w:val="single" w:sz="6" w:space="0" w:color="000000"/>
              <w:right w:val="single" w:sz="6" w:space="0" w:color="000000"/>
            </w:tcBorders>
            <w:shd w:val="clear" w:color="auto" w:fill="EAF1DD"/>
          </w:tcPr>
          <w:p w:rsidR="001B5630" w:rsidRDefault="001B5630">
            <w:pPr>
              <w:widowControl w:val="0"/>
              <w:autoSpaceDE w:val="0"/>
              <w:autoSpaceDN w:val="0"/>
              <w:adjustRightInd w:val="0"/>
              <w:spacing w:after="200" w:line="276" w:lineRule="auto"/>
              <w:jc w:val="center"/>
              <w:rPr>
                <w:rFonts w:ascii="Calibri" w:hAnsi="Calibri" w:cs="Calibri"/>
              </w:rPr>
            </w:pPr>
          </w:p>
        </w:tc>
        <w:tc>
          <w:tcPr>
            <w:tcW w:w="538" w:type="dxa"/>
            <w:tcBorders>
              <w:top w:val="single" w:sz="2" w:space="0" w:color="000000"/>
              <w:left w:val="single" w:sz="6" w:space="0" w:color="000000"/>
              <w:bottom w:val="single" w:sz="6" w:space="0" w:color="000000"/>
              <w:right w:val="single" w:sz="2" w:space="0" w:color="000000"/>
            </w:tcBorders>
            <w:shd w:val="clear" w:color="auto" w:fill="00FF00"/>
          </w:tcPr>
          <w:p w:rsidR="001B5630" w:rsidRDefault="001B5630">
            <w:pPr>
              <w:widowControl w:val="0"/>
              <w:autoSpaceDE w:val="0"/>
              <w:autoSpaceDN w:val="0"/>
              <w:adjustRightInd w:val="0"/>
              <w:spacing w:after="200" w:line="276" w:lineRule="auto"/>
              <w:rPr>
                <w:rFonts w:ascii="Calibri" w:hAnsi="Calibri" w:cs="Calibri"/>
              </w:rPr>
            </w:pPr>
            <w:r>
              <w:t>1</w:t>
            </w:r>
          </w:p>
        </w:tc>
        <w:tc>
          <w:tcPr>
            <w:tcW w:w="450" w:type="dxa"/>
            <w:tcBorders>
              <w:top w:val="single" w:sz="2" w:space="0" w:color="000000"/>
              <w:left w:val="single" w:sz="2" w:space="0" w:color="000000"/>
              <w:bottom w:val="single" w:sz="6" w:space="0" w:color="000000"/>
              <w:right w:val="single" w:sz="2" w:space="0" w:color="000000"/>
            </w:tcBorders>
            <w:shd w:val="clear" w:color="auto" w:fill="00FF00"/>
          </w:tcPr>
          <w:p w:rsidR="001B5630" w:rsidRDefault="001B5630">
            <w:pPr>
              <w:widowControl w:val="0"/>
              <w:autoSpaceDE w:val="0"/>
              <w:autoSpaceDN w:val="0"/>
              <w:adjustRightInd w:val="0"/>
              <w:spacing w:after="200" w:line="276" w:lineRule="auto"/>
              <w:rPr>
                <w:rFonts w:ascii="Calibri" w:hAnsi="Calibri" w:cs="Calibri"/>
              </w:rPr>
            </w:pPr>
            <w:r>
              <w:t>2</w:t>
            </w:r>
          </w:p>
        </w:tc>
        <w:tc>
          <w:tcPr>
            <w:tcW w:w="450" w:type="dxa"/>
            <w:tcBorders>
              <w:top w:val="single" w:sz="2" w:space="0" w:color="000000"/>
              <w:left w:val="single" w:sz="2" w:space="0" w:color="000000"/>
              <w:bottom w:val="single" w:sz="6" w:space="0" w:color="000000"/>
              <w:right w:val="single" w:sz="6" w:space="0" w:color="000000"/>
            </w:tcBorders>
            <w:shd w:val="clear" w:color="auto" w:fill="00FF00"/>
          </w:tcPr>
          <w:p w:rsidR="001B5630" w:rsidRDefault="001B5630">
            <w:pPr>
              <w:widowControl w:val="0"/>
              <w:autoSpaceDE w:val="0"/>
              <w:autoSpaceDN w:val="0"/>
              <w:adjustRightInd w:val="0"/>
              <w:spacing w:after="200" w:line="276" w:lineRule="auto"/>
              <w:rPr>
                <w:rFonts w:ascii="Calibri" w:hAnsi="Calibri" w:cs="Calibri"/>
              </w:rPr>
            </w:pPr>
            <w:r>
              <w:t>3</w:t>
            </w:r>
          </w:p>
        </w:tc>
        <w:tc>
          <w:tcPr>
            <w:tcW w:w="450" w:type="dxa"/>
            <w:tcBorders>
              <w:top w:val="single" w:sz="2" w:space="0" w:color="000000"/>
              <w:left w:val="single" w:sz="6" w:space="0" w:color="000000"/>
              <w:bottom w:val="single" w:sz="6" w:space="0" w:color="000000"/>
              <w:right w:val="single" w:sz="2" w:space="0" w:color="000000"/>
            </w:tcBorders>
            <w:shd w:val="clear" w:color="auto" w:fill="00FF00"/>
          </w:tcPr>
          <w:p w:rsidR="001B5630" w:rsidRDefault="001B5630">
            <w:pPr>
              <w:widowControl w:val="0"/>
              <w:autoSpaceDE w:val="0"/>
              <w:autoSpaceDN w:val="0"/>
              <w:adjustRightInd w:val="0"/>
              <w:spacing w:after="200" w:line="276" w:lineRule="auto"/>
              <w:ind w:left="15"/>
              <w:rPr>
                <w:rFonts w:ascii="Calibri" w:hAnsi="Calibri" w:cs="Calibri"/>
              </w:rPr>
            </w:pPr>
            <w:r>
              <w:t xml:space="preserve"> 4</w:t>
            </w:r>
          </w:p>
        </w:tc>
        <w:tc>
          <w:tcPr>
            <w:tcW w:w="450" w:type="dxa"/>
            <w:tcBorders>
              <w:top w:val="single" w:sz="2" w:space="0" w:color="000000"/>
              <w:left w:val="single" w:sz="2" w:space="0" w:color="000000"/>
              <w:bottom w:val="single" w:sz="6" w:space="0" w:color="000000"/>
              <w:right w:val="single" w:sz="2" w:space="0" w:color="000000"/>
            </w:tcBorders>
            <w:shd w:val="clear" w:color="auto" w:fill="00FF00"/>
          </w:tcPr>
          <w:p w:rsidR="001B5630" w:rsidRDefault="001B5630">
            <w:pPr>
              <w:widowControl w:val="0"/>
              <w:autoSpaceDE w:val="0"/>
              <w:autoSpaceDN w:val="0"/>
              <w:adjustRightInd w:val="0"/>
              <w:spacing w:after="200" w:line="276" w:lineRule="auto"/>
              <w:ind w:left="195"/>
              <w:rPr>
                <w:rFonts w:ascii="Calibri" w:hAnsi="Calibri" w:cs="Calibri"/>
              </w:rPr>
            </w:pPr>
            <w:r>
              <w:t>5</w:t>
            </w:r>
          </w:p>
        </w:tc>
        <w:tc>
          <w:tcPr>
            <w:tcW w:w="450" w:type="dxa"/>
            <w:tcBorders>
              <w:top w:val="single" w:sz="2" w:space="0" w:color="000000"/>
              <w:left w:val="single" w:sz="2" w:space="0" w:color="000000"/>
              <w:bottom w:val="single" w:sz="6" w:space="0" w:color="000000"/>
              <w:right w:val="single" w:sz="2" w:space="0" w:color="000000"/>
            </w:tcBorders>
            <w:shd w:val="clear" w:color="auto" w:fill="00FF00"/>
          </w:tcPr>
          <w:p w:rsidR="001B5630" w:rsidRDefault="00075403">
            <w:pPr>
              <w:widowControl w:val="0"/>
              <w:autoSpaceDE w:val="0"/>
              <w:autoSpaceDN w:val="0"/>
              <w:adjustRightInd w:val="0"/>
              <w:spacing w:after="200" w:line="276" w:lineRule="auto"/>
              <w:rPr>
                <w:rFonts w:ascii="Calibri" w:hAnsi="Calibri" w:cs="Calibri"/>
              </w:rPr>
            </w:pPr>
            <w:r>
              <w:t xml:space="preserve"> </w:t>
            </w:r>
            <w:r w:rsidR="001B5630">
              <w:t>6</w:t>
            </w:r>
          </w:p>
        </w:tc>
        <w:tc>
          <w:tcPr>
            <w:tcW w:w="450" w:type="dxa"/>
            <w:tcBorders>
              <w:top w:val="single" w:sz="2" w:space="0" w:color="000000"/>
              <w:left w:val="single" w:sz="2" w:space="0" w:color="000000"/>
              <w:bottom w:val="single" w:sz="6" w:space="0" w:color="000000"/>
              <w:right w:val="single" w:sz="6" w:space="0" w:color="000000"/>
            </w:tcBorders>
            <w:shd w:val="clear" w:color="auto" w:fill="1EF61E"/>
          </w:tcPr>
          <w:p w:rsidR="001B5630" w:rsidRDefault="00075403">
            <w:pPr>
              <w:widowControl w:val="0"/>
              <w:autoSpaceDE w:val="0"/>
              <w:autoSpaceDN w:val="0"/>
              <w:adjustRightInd w:val="0"/>
              <w:spacing w:after="200" w:line="276" w:lineRule="auto"/>
              <w:rPr>
                <w:rFonts w:ascii="Calibri" w:hAnsi="Calibri" w:cs="Calibri"/>
              </w:rPr>
            </w:pPr>
            <w:r>
              <w:t xml:space="preserve"> </w:t>
            </w:r>
            <w:r w:rsidR="001B5630">
              <w:t>7</w:t>
            </w:r>
          </w:p>
        </w:tc>
        <w:tc>
          <w:tcPr>
            <w:tcW w:w="450" w:type="dxa"/>
            <w:tcBorders>
              <w:top w:val="single" w:sz="2" w:space="0" w:color="000000"/>
              <w:left w:val="single" w:sz="6" w:space="0" w:color="000000"/>
              <w:bottom w:val="single" w:sz="6" w:space="0" w:color="000000"/>
              <w:right w:val="single" w:sz="2" w:space="0" w:color="000000"/>
            </w:tcBorders>
            <w:shd w:val="clear" w:color="auto" w:fill="1EF61E"/>
          </w:tcPr>
          <w:p w:rsidR="001B5630" w:rsidRDefault="001B5630">
            <w:pPr>
              <w:widowControl w:val="0"/>
              <w:autoSpaceDE w:val="0"/>
              <w:autoSpaceDN w:val="0"/>
              <w:adjustRightInd w:val="0"/>
              <w:spacing w:after="200" w:line="276" w:lineRule="auto"/>
              <w:rPr>
                <w:rFonts w:ascii="Calibri" w:hAnsi="Calibri" w:cs="Calibri"/>
              </w:rPr>
            </w:pPr>
            <w:r>
              <w:t>8</w:t>
            </w:r>
          </w:p>
        </w:tc>
        <w:tc>
          <w:tcPr>
            <w:tcW w:w="450" w:type="dxa"/>
            <w:tcBorders>
              <w:top w:val="single" w:sz="2" w:space="0" w:color="000000"/>
              <w:left w:val="single" w:sz="2" w:space="0" w:color="000000"/>
              <w:bottom w:val="single" w:sz="6" w:space="0" w:color="000000"/>
              <w:right w:val="single" w:sz="2" w:space="0" w:color="000000"/>
            </w:tcBorders>
            <w:shd w:val="clear" w:color="auto" w:fill="1EF61E"/>
          </w:tcPr>
          <w:p w:rsidR="001B5630" w:rsidRDefault="001B5630">
            <w:pPr>
              <w:widowControl w:val="0"/>
              <w:autoSpaceDE w:val="0"/>
              <w:autoSpaceDN w:val="0"/>
              <w:adjustRightInd w:val="0"/>
              <w:spacing w:after="200" w:line="276" w:lineRule="auto"/>
              <w:ind w:left="135"/>
              <w:rPr>
                <w:rFonts w:ascii="Calibri" w:hAnsi="Calibri" w:cs="Calibri"/>
              </w:rPr>
            </w:pPr>
            <w:r>
              <w:t>9</w:t>
            </w:r>
          </w:p>
        </w:tc>
        <w:tc>
          <w:tcPr>
            <w:tcW w:w="540" w:type="dxa"/>
            <w:tcBorders>
              <w:top w:val="single" w:sz="2" w:space="0" w:color="000000"/>
              <w:left w:val="single" w:sz="2" w:space="0" w:color="000000"/>
              <w:bottom w:val="single" w:sz="6" w:space="0" w:color="000000"/>
              <w:right w:val="single" w:sz="6" w:space="0" w:color="000000"/>
            </w:tcBorders>
            <w:shd w:val="clear" w:color="auto" w:fill="1EF61E"/>
          </w:tcPr>
          <w:p w:rsidR="001B5630" w:rsidRDefault="001B5630">
            <w:pPr>
              <w:widowControl w:val="0"/>
              <w:autoSpaceDE w:val="0"/>
              <w:autoSpaceDN w:val="0"/>
              <w:adjustRightInd w:val="0"/>
              <w:spacing w:after="200" w:line="276" w:lineRule="auto"/>
              <w:rPr>
                <w:rFonts w:ascii="Calibri" w:hAnsi="Calibri" w:cs="Calibri"/>
              </w:rPr>
            </w:pPr>
            <w:r>
              <w:t xml:space="preserve"> 10</w:t>
            </w:r>
          </w:p>
        </w:tc>
      </w:tr>
      <w:tr w:rsidR="001B5630">
        <w:trPr>
          <w:trHeight w:val="681"/>
        </w:trPr>
        <w:tc>
          <w:tcPr>
            <w:tcW w:w="2072" w:type="dxa"/>
            <w:gridSpan w:val="2"/>
            <w:vMerge w:val="restart"/>
            <w:tcBorders>
              <w:top w:val="single" w:sz="6" w:space="0" w:color="000000"/>
              <w:left w:val="single" w:sz="6" w:space="0" w:color="000000"/>
              <w:bottom w:val="single" w:sz="6" w:space="0" w:color="000000"/>
              <w:right w:val="single" w:sz="6" w:space="0" w:color="000000"/>
            </w:tcBorders>
            <w:shd w:val="clear" w:color="auto" w:fill="A6A6A6"/>
          </w:tcPr>
          <w:p w:rsidR="001B5630" w:rsidRPr="00DD734A" w:rsidRDefault="001B5630">
            <w:pPr>
              <w:widowControl w:val="0"/>
              <w:autoSpaceDE w:val="0"/>
              <w:autoSpaceDN w:val="0"/>
              <w:adjustRightInd w:val="0"/>
              <w:spacing w:after="200" w:line="276" w:lineRule="auto"/>
              <w:rPr>
                <w:rFonts w:asciiTheme="majorHAnsi" w:hAnsiTheme="majorHAnsi"/>
              </w:rPr>
            </w:pPr>
            <w:r w:rsidRPr="00DD734A">
              <w:rPr>
                <w:rFonts w:asciiTheme="majorHAnsi" w:hAnsiTheme="majorHAnsi"/>
              </w:rPr>
              <w:t>Intenzitet rizika</w:t>
            </w:r>
          </w:p>
          <w:p w:rsidR="001B5630" w:rsidRPr="00DD734A" w:rsidRDefault="001B5630">
            <w:pPr>
              <w:widowControl w:val="0"/>
              <w:autoSpaceDE w:val="0"/>
              <w:autoSpaceDN w:val="0"/>
              <w:adjustRightInd w:val="0"/>
              <w:spacing w:after="200" w:line="276" w:lineRule="auto"/>
              <w:rPr>
                <w:rFonts w:asciiTheme="majorHAnsi" w:hAnsiTheme="majorHAnsi" w:cs="Calibri"/>
              </w:rPr>
            </w:pPr>
            <w:r w:rsidRPr="00DD734A">
              <w:rPr>
                <w:rFonts w:asciiTheme="majorHAnsi" w:hAnsiTheme="majorHAnsi"/>
              </w:rPr>
              <w:t xml:space="preserve">(posljedicaj </w:t>
            </w:r>
            <w:r w:rsidRPr="00DD734A">
              <w:rPr>
                <w:rFonts w:asciiTheme="majorHAnsi" w:hAnsiTheme="majorHAnsi"/>
                <w:b/>
                <w:bCs/>
              </w:rPr>
              <w:t xml:space="preserve">x </w:t>
            </w:r>
            <w:r w:rsidRPr="00DD734A">
              <w:rPr>
                <w:rFonts w:asciiTheme="majorHAnsi" w:hAnsiTheme="majorHAnsi"/>
              </w:rPr>
              <w:t>vjerovatnoća)</w:t>
            </w:r>
          </w:p>
        </w:tc>
        <w:tc>
          <w:tcPr>
            <w:tcW w:w="1438" w:type="dxa"/>
            <w:gridSpan w:val="3"/>
            <w:tcBorders>
              <w:top w:val="single" w:sz="6" w:space="0" w:color="000000"/>
              <w:left w:val="single" w:sz="6" w:space="0" w:color="000000"/>
              <w:bottom w:val="single" w:sz="6" w:space="0" w:color="000000"/>
              <w:right w:val="single" w:sz="6" w:space="0" w:color="000000"/>
            </w:tcBorders>
            <w:shd w:val="clear" w:color="auto" w:fill="EAF1DD"/>
          </w:tcPr>
          <w:p w:rsidR="001B5630" w:rsidRPr="00DD734A" w:rsidRDefault="001B5630">
            <w:pPr>
              <w:widowControl w:val="0"/>
              <w:tabs>
                <w:tab w:val="left" w:pos="2640"/>
              </w:tabs>
              <w:autoSpaceDE w:val="0"/>
              <w:autoSpaceDN w:val="0"/>
              <w:adjustRightInd w:val="0"/>
              <w:spacing w:before="60"/>
              <w:jc w:val="center"/>
              <w:rPr>
                <w:rFonts w:asciiTheme="majorHAnsi" w:hAnsiTheme="majorHAnsi" w:cs="Calibri"/>
              </w:rPr>
            </w:pPr>
            <w:r w:rsidRPr="00DD734A">
              <w:rPr>
                <w:rFonts w:asciiTheme="majorHAnsi" w:hAnsiTheme="majorHAnsi"/>
                <w:b/>
                <w:bCs/>
              </w:rPr>
              <w:t>niska</w:t>
            </w:r>
          </w:p>
        </w:tc>
        <w:tc>
          <w:tcPr>
            <w:tcW w:w="1800" w:type="dxa"/>
            <w:gridSpan w:val="4"/>
            <w:tcBorders>
              <w:top w:val="single" w:sz="6" w:space="0" w:color="000000"/>
              <w:left w:val="single" w:sz="6" w:space="0" w:color="000000"/>
              <w:bottom w:val="single" w:sz="6" w:space="0" w:color="000000"/>
              <w:right w:val="single" w:sz="6" w:space="0" w:color="000000"/>
            </w:tcBorders>
            <w:shd w:val="clear" w:color="auto" w:fill="EAF1DD"/>
          </w:tcPr>
          <w:p w:rsidR="001B5630" w:rsidRPr="00DD734A" w:rsidRDefault="001B5630">
            <w:pPr>
              <w:widowControl w:val="0"/>
              <w:tabs>
                <w:tab w:val="left" w:pos="2640"/>
              </w:tabs>
              <w:autoSpaceDE w:val="0"/>
              <w:autoSpaceDN w:val="0"/>
              <w:adjustRightInd w:val="0"/>
              <w:spacing w:before="60"/>
              <w:jc w:val="center"/>
              <w:rPr>
                <w:rFonts w:asciiTheme="majorHAnsi" w:hAnsiTheme="majorHAnsi" w:cs="Calibri"/>
              </w:rPr>
            </w:pPr>
            <w:r w:rsidRPr="00DD734A">
              <w:rPr>
                <w:rFonts w:asciiTheme="majorHAnsi" w:hAnsiTheme="majorHAnsi"/>
                <w:b/>
                <w:bCs/>
              </w:rPr>
              <w:t>Srednja</w:t>
            </w:r>
          </w:p>
        </w:tc>
        <w:tc>
          <w:tcPr>
            <w:tcW w:w="1440" w:type="dxa"/>
            <w:gridSpan w:val="3"/>
            <w:tcBorders>
              <w:top w:val="single" w:sz="6" w:space="0" w:color="000000"/>
              <w:left w:val="single" w:sz="6" w:space="0" w:color="000000"/>
              <w:bottom w:val="single" w:sz="6" w:space="0" w:color="000000"/>
              <w:right w:val="single" w:sz="6" w:space="0" w:color="000000"/>
            </w:tcBorders>
            <w:shd w:val="clear" w:color="auto" w:fill="EAF1DD"/>
          </w:tcPr>
          <w:p w:rsidR="001B5630" w:rsidRPr="00DD734A" w:rsidRDefault="001B5630">
            <w:pPr>
              <w:widowControl w:val="0"/>
              <w:tabs>
                <w:tab w:val="left" w:pos="2640"/>
              </w:tabs>
              <w:autoSpaceDE w:val="0"/>
              <w:autoSpaceDN w:val="0"/>
              <w:adjustRightInd w:val="0"/>
              <w:spacing w:before="60"/>
              <w:jc w:val="center"/>
              <w:rPr>
                <w:rFonts w:asciiTheme="majorHAnsi" w:hAnsiTheme="majorHAnsi" w:cs="Calibri"/>
              </w:rPr>
            </w:pPr>
            <w:r w:rsidRPr="00DD734A">
              <w:rPr>
                <w:rFonts w:asciiTheme="majorHAnsi" w:hAnsiTheme="majorHAnsi"/>
                <w:b/>
                <w:bCs/>
              </w:rPr>
              <w:t>visoka</w:t>
            </w:r>
          </w:p>
        </w:tc>
      </w:tr>
      <w:tr w:rsidR="001B5630">
        <w:trPr>
          <w:trHeight w:val="609"/>
        </w:trPr>
        <w:tc>
          <w:tcPr>
            <w:tcW w:w="2072" w:type="dxa"/>
            <w:gridSpan w:val="2"/>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1B5630" w:rsidRPr="00DD734A" w:rsidRDefault="001B5630">
            <w:pPr>
              <w:widowControl w:val="0"/>
              <w:autoSpaceDE w:val="0"/>
              <w:autoSpaceDN w:val="0"/>
              <w:adjustRightInd w:val="0"/>
              <w:spacing w:after="200" w:line="276" w:lineRule="auto"/>
              <w:jc w:val="center"/>
              <w:rPr>
                <w:rFonts w:asciiTheme="majorHAnsi" w:hAnsiTheme="majorHAnsi" w:cs="Calibri"/>
              </w:rPr>
            </w:pPr>
          </w:p>
        </w:tc>
        <w:tc>
          <w:tcPr>
            <w:tcW w:w="4678" w:type="dxa"/>
            <w:gridSpan w:val="10"/>
            <w:tcBorders>
              <w:top w:val="single" w:sz="6" w:space="0" w:color="000000"/>
              <w:left w:val="single" w:sz="6" w:space="0" w:color="000000"/>
              <w:bottom w:val="single" w:sz="6" w:space="0" w:color="000000"/>
              <w:right w:val="single" w:sz="6" w:space="0" w:color="000000"/>
            </w:tcBorders>
            <w:shd w:val="clear" w:color="auto" w:fill="EAF1DD"/>
          </w:tcPr>
          <w:p w:rsidR="001B5630" w:rsidRPr="00DD734A" w:rsidRDefault="001B5630">
            <w:pPr>
              <w:widowControl w:val="0"/>
              <w:tabs>
                <w:tab w:val="left" w:pos="2640"/>
              </w:tabs>
              <w:autoSpaceDE w:val="0"/>
              <w:autoSpaceDN w:val="0"/>
              <w:adjustRightInd w:val="0"/>
              <w:spacing w:before="60"/>
              <w:jc w:val="center"/>
              <w:rPr>
                <w:rFonts w:asciiTheme="majorHAnsi" w:hAnsiTheme="majorHAnsi" w:cs="Calibri"/>
              </w:rPr>
            </w:pPr>
            <w:r w:rsidRPr="00DD734A">
              <w:rPr>
                <w:rFonts w:asciiTheme="majorHAnsi" w:hAnsiTheme="majorHAnsi"/>
                <w:b/>
                <w:bCs/>
              </w:rPr>
              <w:t>V</w:t>
            </w:r>
            <w:r w:rsidR="00CD6470">
              <w:rPr>
                <w:rFonts w:asciiTheme="majorHAnsi" w:hAnsiTheme="majorHAnsi"/>
                <w:b/>
                <w:bCs/>
              </w:rPr>
              <w:t xml:space="preserve"> </w:t>
            </w:r>
            <w:r w:rsidRPr="00DD734A">
              <w:rPr>
                <w:rFonts w:asciiTheme="majorHAnsi" w:hAnsiTheme="majorHAnsi"/>
                <w:b/>
                <w:bCs/>
              </w:rPr>
              <w:t>J</w:t>
            </w:r>
            <w:r w:rsidR="00CD6470">
              <w:rPr>
                <w:rFonts w:asciiTheme="majorHAnsi" w:hAnsiTheme="majorHAnsi"/>
                <w:b/>
                <w:bCs/>
              </w:rPr>
              <w:t xml:space="preserve"> </w:t>
            </w:r>
            <w:r w:rsidRPr="00DD734A">
              <w:rPr>
                <w:rFonts w:asciiTheme="majorHAnsi" w:hAnsiTheme="majorHAnsi"/>
                <w:b/>
                <w:bCs/>
              </w:rPr>
              <w:t>E</w:t>
            </w:r>
            <w:r w:rsidR="00CD6470">
              <w:rPr>
                <w:rFonts w:asciiTheme="majorHAnsi" w:hAnsiTheme="majorHAnsi"/>
                <w:b/>
                <w:bCs/>
              </w:rPr>
              <w:t xml:space="preserve"> </w:t>
            </w:r>
            <w:r w:rsidRPr="00DD734A">
              <w:rPr>
                <w:rFonts w:asciiTheme="majorHAnsi" w:hAnsiTheme="majorHAnsi"/>
                <w:b/>
                <w:bCs/>
              </w:rPr>
              <w:t>R</w:t>
            </w:r>
            <w:r w:rsidR="00CD6470">
              <w:rPr>
                <w:rFonts w:asciiTheme="majorHAnsi" w:hAnsiTheme="majorHAnsi"/>
                <w:b/>
                <w:bCs/>
              </w:rPr>
              <w:t xml:space="preserve"> </w:t>
            </w:r>
            <w:r w:rsidRPr="00DD734A">
              <w:rPr>
                <w:rFonts w:asciiTheme="majorHAnsi" w:hAnsiTheme="majorHAnsi"/>
                <w:b/>
                <w:bCs/>
              </w:rPr>
              <w:t>O</w:t>
            </w:r>
            <w:r w:rsidR="00CD6470">
              <w:rPr>
                <w:rFonts w:asciiTheme="majorHAnsi" w:hAnsiTheme="majorHAnsi"/>
                <w:b/>
                <w:bCs/>
              </w:rPr>
              <w:t xml:space="preserve"> </w:t>
            </w:r>
            <w:r w:rsidRPr="00DD734A">
              <w:rPr>
                <w:rFonts w:asciiTheme="majorHAnsi" w:hAnsiTheme="majorHAnsi"/>
                <w:b/>
                <w:bCs/>
              </w:rPr>
              <w:t>V</w:t>
            </w:r>
            <w:r w:rsidR="00CD6470">
              <w:rPr>
                <w:rFonts w:asciiTheme="majorHAnsi" w:hAnsiTheme="majorHAnsi"/>
                <w:b/>
                <w:bCs/>
              </w:rPr>
              <w:t xml:space="preserve"> </w:t>
            </w:r>
            <w:r w:rsidRPr="00DD734A">
              <w:rPr>
                <w:rFonts w:asciiTheme="majorHAnsi" w:hAnsiTheme="majorHAnsi"/>
                <w:b/>
                <w:bCs/>
              </w:rPr>
              <w:t>A</w:t>
            </w:r>
            <w:r w:rsidR="00CD6470">
              <w:rPr>
                <w:rFonts w:asciiTheme="majorHAnsi" w:hAnsiTheme="majorHAnsi"/>
                <w:b/>
                <w:bCs/>
              </w:rPr>
              <w:t xml:space="preserve"> </w:t>
            </w:r>
            <w:r w:rsidRPr="00DD734A">
              <w:rPr>
                <w:rFonts w:asciiTheme="majorHAnsi" w:hAnsiTheme="majorHAnsi"/>
                <w:b/>
                <w:bCs/>
              </w:rPr>
              <w:t>T</w:t>
            </w:r>
            <w:r w:rsidR="00CD6470">
              <w:rPr>
                <w:rFonts w:asciiTheme="majorHAnsi" w:hAnsiTheme="majorHAnsi"/>
                <w:b/>
                <w:bCs/>
              </w:rPr>
              <w:t xml:space="preserve"> </w:t>
            </w:r>
            <w:r w:rsidRPr="00DD734A">
              <w:rPr>
                <w:rFonts w:asciiTheme="majorHAnsi" w:hAnsiTheme="majorHAnsi"/>
                <w:b/>
                <w:bCs/>
              </w:rPr>
              <w:t>N</w:t>
            </w:r>
            <w:r w:rsidR="00CD6470">
              <w:rPr>
                <w:rFonts w:asciiTheme="majorHAnsi" w:hAnsiTheme="majorHAnsi"/>
                <w:b/>
                <w:bCs/>
              </w:rPr>
              <w:t xml:space="preserve"> </w:t>
            </w:r>
            <w:r w:rsidRPr="00DD734A">
              <w:rPr>
                <w:rFonts w:asciiTheme="majorHAnsi" w:hAnsiTheme="majorHAnsi"/>
                <w:b/>
                <w:bCs/>
              </w:rPr>
              <w:t>O</w:t>
            </w:r>
            <w:r w:rsidR="00CD6470">
              <w:rPr>
                <w:rFonts w:asciiTheme="majorHAnsi" w:hAnsiTheme="majorHAnsi"/>
                <w:b/>
                <w:bCs/>
              </w:rPr>
              <w:t xml:space="preserve"> Ć </w:t>
            </w:r>
            <w:r w:rsidRPr="00DD734A">
              <w:rPr>
                <w:rFonts w:asciiTheme="majorHAnsi" w:hAnsiTheme="majorHAnsi"/>
                <w:b/>
                <w:bCs/>
              </w:rPr>
              <w:t>A</w:t>
            </w:r>
          </w:p>
        </w:tc>
      </w:tr>
    </w:tbl>
    <w:p w:rsidR="001B5630" w:rsidRDefault="001B5630">
      <w:pPr>
        <w:widowControl w:val="0"/>
        <w:autoSpaceDE w:val="0"/>
        <w:autoSpaceDN w:val="0"/>
        <w:adjustRightInd w:val="0"/>
        <w:spacing w:before="60"/>
        <w:ind w:firstLine="720"/>
      </w:pPr>
    </w:p>
    <w:p w:rsidR="001B5630" w:rsidRPr="00F65164" w:rsidRDefault="001B5630">
      <w:pPr>
        <w:widowControl w:val="0"/>
        <w:autoSpaceDE w:val="0"/>
        <w:autoSpaceDN w:val="0"/>
        <w:adjustRightInd w:val="0"/>
        <w:spacing w:before="60"/>
        <w:jc w:val="both"/>
        <w:rPr>
          <w:rFonts w:asciiTheme="majorHAnsi" w:hAnsiTheme="majorHAnsi"/>
        </w:rPr>
      </w:pPr>
      <w:r w:rsidRPr="00F65164">
        <w:rPr>
          <w:rFonts w:asciiTheme="majorHAnsi" w:hAnsiTheme="majorHAnsi"/>
          <w:b/>
          <w:bCs/>
        </w:rPr>
        <w:t>Ukupna procjena rizika od korupcije i drugih oblika narušavanja integriteta</w:t>
      </w:r>
      <w:r w:rsidRPr="00F65164">
        <w:rPr>
          <w:rFonts w:asciiTheme="majorHAnsi" w:hAnsiTheme="majorHAnsi"/>
          <w:b/>
          <w:bCs/>
        </w:rPr>
        <w:tab/>
      </w:r>
      <w:r w:rsidRPr="00F65164">
        <w:rPr>
          <w:rFonts w:asciiTheme="majorHAnsi" w:hAnsiTheme="majorHAnsi"/>
          <w:b/>
          <w:bCs/>
        </w:rPr>
        <w:tab/>
      </w:r>
      <w:r w:rsidRPr="00F65164">
        <w:rPr>
          <w:rFonts w:asciiTheme="majorHAnsi" w:hAnsiTheme="majorHAnsi"/>
          <w:b/>
          <w:bCs/>
        </w:rPr>
        <w:tab/>
      </w:r>
      <w:r w:rsidRPr="00F65164">
        <w:rPr>
          <w:rFonts w:asciiTheme="majorHAnsi" w:hAnsiTheme="majorHAnsi"/>
          <w:b/>
          <w:bCs/>
        </w:rPr>
        <w:tab/>
      </w:r>
      <w:r w:rsidRPr="00F65164">
        <w:rPr>
          <w:rFonts w:asciiTheme="majorHAnsi" w:hAnsiTheme="majorHAnsi"/>
          <w:b/>
          <w:bCs/>
        </w:rPr>
        <w:tab/>
      </w:r>
      <w:r w:rsidRPr="00F65164">
        <w:rPr>
          <w:rFonts w:asciiTheme="majorHAnsi" w:hAnsiTheme="majorHAnsi"/>
          <w:b/>
          <w:bCs/>
        </w:rPr>
        <w:tab/>
      </w:r>
      <w:r w:rsidRPr="00F65164">
        <w:rPr>
          <w:rFonts w:asciiTheme="majorHAnsi" w:hAnsiTheme="majorHAnsi"/>
          <w:b/>
          <w:bCs/>
        </w:rPr>
        <w:tab/>
      </w:r>
      <w:r w:rsidRPr="00F65164">
        <w:rPr>
          <w:rFonts w:asciiTheme="majorHAnsi" w:hAnsiTheme="majorHAnsi"/>
          <w:b/>
          <w:bCs/>
        </w:rPr>
        <w:tab/>
      </w:r>
      <w:r w:rsidRPr="00F65164">
        <w:rPr>
          <w:rFonts w:asciiTheme="majorHAnsi" w:hAnsiTheme="majorHAnsi"/>
          <w:b/>
          <w:bCs/>
        </w:rPr>
        <w:tab/>
      </w:r>
      <w:r w:rsidRPr="00F65164">
        <w:rPr>
          <w:rFonts w:asciiTheme="majorHAnsi" w:hAnsiTheme="majorHAnsi"/>
          <w:b/>
          <w:bCs/>
        </w:rPr>
        <w:tab/>
      </w:r>
      <w:r w:rsidRPr="00F65164">
        <w:rPr>
          <w:rFonts w:asciiTheme="majorHAnsi" w:hAnsiTheme="majorHAnsi"/>
          <w:b/>
          <w:bCs/>
        </w:rPr>
        <w:tab/>
        <w:t xml:space="preserve">  </w:t>
      </w:r>
    </w:p>
    <w:p w:rsidR="001B5630" w:rsidRPr="00F65164" w:rsidRDefault="001B5630">
      <w:pPr>
        <w:widowControl w:val="0"/>
        <w:autoSpaceDE w:val="0"/>
        <w:autoSpaceDN w:val="0"/>
        <w:adjustRightInd w:val="0"/>
        <w:spacing w:before="60"/>
        <w:jc w:val="both"/>
        <w:rPr>
          <w:rFonts w:asciiTheme="majorHAnsi" w:hAnsiTheme="majorHAnsi"/>
        </w:rPr>
      </w:pPr>
      <w:r w:rsidRPr="00F65164">
        <w:rPr>
          <w:rFonts w:asciiTheme="majorHAnsi" w:hAnsiTheme="majorHAnsi"/>
        </w:rPr>
        <w:t>/V   Rizik visok intenziteta – Korupcija ili drugi oblici narušavanja integriteta su već prisutni u ovom procesu ili je vrlo vjerovatno da će se pojaviti</w:t>
      </w:r>
    </w:p>
    <w:p w:rsidR="001B5630" w:rsidRPr="00F65164" w:rsidRDefault="001B5630">
      <w:pPr>
        <w:widowControl w:val="0"/>
        <w:autoSpaceDE w:val="0"/>
        <w:autoSpaceDN w:val="0"/>
        <w:adjustRightInd w:val="0"/>
        <w:spacing w:before="60"/>
        <w:jc w:val="both"/>
        <w:rPr>
          <w:rFonts w:asciiTheme="majorHAnsi" w:hAnsiTheme="majorHAnsi"/>
        </w:rPr>
      </w:pPr>
      <w:r w:rsidRPr="00F65164">
        <w:rPr>
          <w:rFonts w:asciiTheme="majorHAnsi" w:hAnsiTheme="majorHAnsi"/>
        </w:rPr>
        <w:t>/S   Rizik srednjeg intenziteta – Pojava korupcije ili drugih oblika narušavanja integriteta u ovom procesu je moguća, ali se mjerama kontrole upravlja tim rizikom</w:t>
      </w:r>
    </w:p>
    <w:p w:rsidR="001B5630" w:rsidRDefault="001B5630">
      <w:pPr>
        <w:widowControl w:val="0"/>
        <w:autoSpaceDE w:val="0"/>
        <w:autoSpaceDN w:val="0"/>
        <w:adjustRightInd w:val="0"/>
        <w:spacing w:before="60"/>
        <w:jc w:val="both"/>
      </w:pPr>
      <w:r w:rsidRPr="00F65164">
        <w:rPr>
          <w:rFonts w:asciiTheme="majorHAnsi" w:hAnsiTheme="majorHAnsi"/>
        </w:rPr>
        <w:t>/</w:t>
      </w:r>
      <w:proofErr w:type="gramStart"/>
      <w:r w:rsidRPr="00F65164">
        <w:rPr>
          <w:rFonts w:asciiTheme="majorHAnsi" w:hAnsiTheme="majorHAnsi"/>
        </w:rPr>
        <w:t>N</w:t>
      </w:r>
      <w:r w:rsidRPr="00F65164">
        <w:rPr>
          <w:rFonts w:asciiTheme="majorHAnsi" w:hAnsiTheme="majorHAnsi"/>
          <w:color w:val="00FF00"/>
        </w:rPr>
        <w:t xml:space="preserve">  </w:t>
      </w:r>
      <w:r w:rsidRPr="00F65164">
        <w:rPr>
          <w:rFonts w:asciiTheme="majorHAnsi" w:hAnsiTheme="majorHAnsi"/>
        </w:rPr>
        <w:t>Rizik</w:t>
      </w:r>
      <w:proofErr w:type="gramEnd"/>
      <w:r w:rsidRPr="00F65164">
        <w:rPr>
          <w:rFonts w:asciiTheme="majorHAnsi" w:hAnsiTheme="majorHAnsi"/>
        </w:rPr>
        <w:t xml:space="preserve"> niskog intenziteta – Mala je vjerovatnoća da će se pojaviti korupcija ili drugi oblici narušavanja integriteta u ovom procesu, zbog postojećih mjera kontrole</w:t>
      </w:r>
    </w:p>
    <w:p w:rsidR="001B5630" w:rsidRDefault="001B5630">
      <w:pPr>
        <w:widowControl w:val="0"/>
        <w:autoSpaceDE w:val="0"/>
        <w:autoSpaceDN w:val="0"/>
        <w:adjustRightInd w:val="0"/>
        <w:spacing w:before="60"/>
      </w:pPr>
    </w:p>
    <w:p w:rsidR="00F65164" w:rsidRDefault="00F65164">
      <w:pPr>
        <w:widowControl w:val="0"/>
        <w:autoSpaceDE w:val="0"/>
        <w:autoSpaceDN w:val="0"/>
        <w:adjustRightInd w:val="0"/>
        <w:spacing w:before="60"/>
        <w:rPr>
          <w:b/>
          <w:bCs/>
        </w:rPr>
      </w:pPr>
    </w:p>
    <w:p w:rsidR="00F65164" w:rsidRDefault="00F65164">
      <w:pPr>
        <w:widowControl w:val="0"/>
        <w:autoSpaceDE w:val="0"/>
        <w:autoSpaceDN w:val="0"/>
        <w:adjustRightInd w:val="0"/>
        <w:spacing w:before="60"/>
        <w:rPr>
          <w:b/>
          <w:bCs/>
        </w:rPr>
      </w:pPr>
    </w:p>
    <w:p w:rsidR="001B5630" w:rsidRPr="00F65164" w:rsidRDefault="001B5630">
      <w:pPr>
        <w:widowControl w:val="0"/>
        <w:autoSpaceDE w:val="0"/>
        <w:autoSpaceDN w:val="0"/>
        <w:adjustRightInd w:val="0"/>
        <w:spacing w:before="60"/>
        <w:rPr>
          <w:rFonts w:asciiTheme="majorHAnsi" w:hAnsiTheme="majorHAnsi"/>
          <w:b/>
          <w:bCs/>
        </w:rPr>
      </w:pPr>
      <w:r w:rsidRPr="00F65164">
        <w:rPr>
          <w:rFonts w:asciiTheme="majorHAnsi" w:hAnsiTheme="majorHAnsi"/>
          <w:b/>
          <w:bCs/>
        </w:rPr>
        <w:t xml:space="preserve">Ocjena rizika: </w:t>
      </w:r>
    </w:p>
    <w:p w:rsidR="001B5630" w:rsidRPr="00F65164" w:rsidRDefault="001B5630">
      <w:pPr>
        <w:widowControl w:val="0"/>
        <w:autoSpaceDE w:val="0"/>
        <w:autoSpaceDN w:val="0"/>
        <w:adjustRightInd w:val="0"/>
        <w:spacing w:before="60"/>
        <w:rPr>
          <w:rFonts w:asciiTheme="majorHAnsi" w:hAnsiTheme="majorHAnsi"/>
          <w:b/>
          <w:bCs/>
        </w:rPr>
      </w:pPr>
    </w:p>
    <w:p w:rsidR="001B5630" w:rsidRPr="00F65164" w:rsidRDefault="001B5630">
      <w:pPr>
        <w:widowControl w:val="0"/>
        <w:autoSpaceDE w:val="0"/>
        <w:autoSpaceDN w:val="0"/>
        <w:adjustRightInd w:val="0"/>
        <w:spacing w:before="60"/>
        <w:jc w:val="both"/>
        <w:rPr>
          <w:rFonts w:asciiTheme="majorHAnsi" w:hAnsiTheme="majorHAnsi"/>
        </w:rPr>
      </w:pPr>
      <w:r w:rsidRPr="00F65164">
        <w:rPr>
          <w:rFonts w:asciiTheme="majorHAnsi" w:hAnsiTheme="majorHAnsi"/>
        </w:rPr>
        <w:t>Ocjene su od 1 do 100, tako da ocjene od 1-15 predstavljaju »najmanju vjerovatnoću« pojave korupcije ili drugih oblika narušavanja integriteta sa »veoma malom« posljedicom (</w:t>
      </w:r>
      <w:r w:rsidRPr="00F65164">
        <w:rPr>
          <w:rFonts w:asciiTheme="majorHAnsi" w:hAnsiTheme="majorHAnsi"/>
          <w:b/>
          <w:bCs/>
        </w:rPr>
        <w:t>rizik niskog intenziteta</w:t>
      </w:r>
      <w:r w:rsidRPr="00F65164">
        <w:rPr>
          <w:rFonts w:asciiTheme="majorHAnsi" w:hAnsiTheme="majorHAnsi"/>
        </w:rPr>
        <w:t>), ocjene od 16-48 predstavljaju »srednju vjerovatnoću« pojave korupcije ili drugih oblika narušavanja integriteta sa »umjerenom« posljedicom (</w:t>
      </w:r>
      <w:r w:rsidRPr="00F65164">
        <w:rPr>
          <w:rFonts w:asciiTheme="majorHAnsi" w:hAnsiTheme="majorHAnsi"/>
          <w:b/>
          <w:bCs/>
        </w:rPr>
        <w:t>rizik srednjeg intenziteta</w:t>
      </w:r>
      <w:r w:rsidRPr="00F65164">
        <w:rPr>
          <w:rFonts w:asciiTheme="majorHAnsi" w:hAnsiTheme="majorHAnsi"/>
        </w:rPr>
        <w:t>) dok ocjene od 49-100 znači »skoro izvjesnu« pojavu korupcije ili drugih oblika narušavanja integriteta sa »veoma velikom« posljedicom (</w:t>
      </w:r>
      <w:r w:rsidRPr="00F65164">
        <w:rPr>
          <w:rFonts w:asciiTheme="majorHAnsi" w:hAnsiTheme="majorHAnsi"/>
          <w:b/>
          <w:bCs/>
        </w:rPr>
        <w:t>rizik visokog intenziteta</w:t>
      </w:r>
      <w:r w:rsidRPr="00F65164">
        <w:rPr>
          <w:rFonts w:asciiTheme="majorHAnsi" w:hAnsiTheme="majorHAnsi"/>
        </w:rPr>
        <w:t>).</w:t>
      </w:r>
    </w:p>
    <w:p w:rsidR="001B5630" w:rsidRPr="00F65164" w:rsidRDefault="001B5630">
      <w:pPr>
        <w:widowControl w:val="0"/>
        <w:autoSpaceDE w:val="0"/>
        <w:autoSpaceDN w:val="0"/>
        <w:adjustRightInd w:val="0"/>
        <w:spacing w:before="60"/>
        <w:rPr>
          <w:rFonts w:asciiTheme="majorHAnsi" w:hAnsiTheme="majorHAnsi"/>
        </w:rPr>
      </w:pPr>
      <w:r w:rsidRPr="00F65164">
        <w:rPr>
          <w:rFonts w:asciiTheme="majorHAnsi" w:hAnsiTheme="majorHAnsi"/>
        </w:rPr>
        <w:t xml:space="preserve"> </w:t>
      </w:r>
    </w:p>
    <w:p w:rsidR="001B5630" w:rsidRPr="00F65164" w:rsidRDefault="001B5630">
      <w:pPr>
        <w:widowControl w:val="0"/>
        <w:autoSpaceDE w:val="0"/>
        <w:autoSpaceDN w:val="0"/>
        <w:adjustRightInd w:val="0"/>
        <w:spacing w:before="60"/>
        <w:rPr>
          <w:rFonts w:asciiTheme="majorHAnsi" w:hAnsiTheme="majorHAnsi"/>
          <w:b/>
          <w:bCs/>
        </w:rPr>
      </w:pPr>
      <w:r w:rsidRPr="00F65164">
        <w:rPr>
          <w:rFonts w:asciiTheme="majorHAnsi" w:hAnsiTheme="majorHAnsi"/>
          <w:b/>
          <w:bCs/>
        </w:rPr>
        <w:t>Status rizika od prethodne provjere</w:t>
      </w:r>
    </w:p>
    <w:p w:rsidR="001B5630" w:rsidRPr="00F65164" w:rsidRDefault="001B5630">
      <w:pPr>
        <w:widowControl w:val="0"/>
        <w:autoSpaceDE w:val="0"/>
        <w:autoSpaceDN w:val="0"/>
        <w:adjustRightInd w:val="0"/>
        <w:spacing w:before="60"/>
        <w:rPr>
          <w:rFonts w:asciiTheme="majorHAnsi" w:hAnsiTheme="majorHAnsi"/>
          <w:b/>
          <w:bCs/>
        </w:rPr>
      </w:pPr>
    </w:p>
    <w:p w:rsidR="001B5630" w:rsidRPr="00F65164" w:rsidRDefault="001B5630">
      <w:pPr>
        <w:widowControl w:val="0"/>
        <w:autoSpaceDE w:val="0"/>
        <w:autoSpaceDN w:val="0"/>
        <w:adjustRightInd w:val="0"/>
        <w:spacing w:before="60"/>
        <w:rPr>
          <w:rFonts w:asciiTheme="majorHAnsi" w:hAnsiTheme="majorHAnsi"/>
        </w:rPr>
      </w:pPr>
      <w:r w:rsidRPr="00F65164">
        <w:rPr>
          <w:rFonts w:asciiTheme="majorHAnsi" w:hAnsiTheme="majorHAnsi"/>
          <w:b/>
          <w:bCs/>
        </w:rPr>
        <w:t xml:space="preserve">↔    </w:t>
      </w:r>
      <w:r w:rsidRPr="00F65164">
        <w:rPr>
          <w:rFonts w:asciiTheme="majorHAnsi" w:hAnsiTheme="majorHAnsi"/>
        </w:rPr>
        <w:t>Bez promjena</w:t>
      </w:r>
    </w:p>
    <w:p w:rsidR="001B5630" w:rsidRPr="00F65164" w:rsidRDefault="001B5630">
      <w:pPr>
        <w:widowControl w:val="0"/>
        <w:autoSpaceDE w:val="0"/>
        <w:autoSpaceDN w:val="0"/>
        <w:adjustRightInd w:val="0"/>
        <w:spacing w:before="60"/>
        <w:rPr>
          <w:rFonts w:asciiTheme="majorHAnsi" w:hAnsiTheme="majorHAnsi"/>
        </w:rPr>
      </w:pPr>
      <w:r w:rsidRPr="00F65164">
        <w:rPr>
          <w:rFonts w:asciiTheme="majorHAnsi" w:hAnsiTheme="majorHAnsi"/>
          <w:b/>
          <w:bCs/>
        </w:rPr>
        <w:t>↑</w:t>
      </w:r>
      <w:r w:rsidRPr="00F65164">
        <w:rPr>
          <w:rFonts w:asciiTheme="majorHAnsi" w:hAnsiTheme="majorHAnsi"/>
        </w:rPr>
        <w:t xml:space="preserve">      Povećan rizik </w:t>
      </w:r>
    </w:p>
    <w:p w:rsidR="001B5630" w:rsidRPr="00F65164" w:rsidRDefault="001B5630">
      <w:pPr>
        <w:widowControl w:val="0"/>
        <w:autoSpaceDE w:val="0"/>
        <w:autoSpaceDN w:val="0"/>
        <w:adjustRightInd w:val="0"/>
        <w:spacing w:before="60"/>
        <w:rPr>
          <w:rFonts w:asciiTheme="majorHAnsi" w:hAnsiTheme="majorHAnsi"/>
        </w:rPr>
      </w:pPr>
      <w:r w:rsidRPr="00F65164">
        <w:rPr>
          <w:rFonts w:asciiTheme="majorHAnsi" w:hAnsiTheme="majorHAnsi"/>
          <w:b/>
          <w:bCs/>
        </w:rPr>
        <w:t>↓</w:t>
      </w:r>
      <w:r w:rsidRPr="00F65164">
        <w:rPr>
          <w:rFonts w:asciiTheme="majorHAnsi" w:hAnsiTheme="majorHAnsi"/>
        </w:rPr>
        <w:t xml:space="preserve">      Smanjen rizik</w:t>
      </w:r>
    </w:p>
    <w:p w:rsidR="001B5630" w:rsidRPr="00F65164" w:rsidRDefault="001B5630">
      <w:pPr>
        <w:widowControl w:val="0"/>
        <w:autoSpaceDE w:val="0"/>
        <w:autoSpaceDN w:val="0"/>
        <w:adjustRightInd w:val="0"/>
        <w:spacing w:before="60"/>
        <w:rPr>
          <w:rFonts w:asciiTheme="majorHAnsi" w:hAnsiTheme="majorHAnsi"/>
        </w:rPr>
      </w:pPr>
    </w:p>
    <w:p w:rsidR="001B5630" w:rsidRPr="00F65164" w:rsidRDefault="001B5630">
      <w:pPr>
        <w:widowControl w:val="0"/>
        <w:autoSpaceDE w:val="0"/>
        <w:autoSpaceDN w:val="0"/>
        <w:adjustRightInd w:val="0"/>
        <w:spacing w:before="60"/>
        <w:rPr>
          <w:rFonts w:asciiTheme="majorHAnsi" w:hAnsiTheme="majorHAnsi"/>
        </w:rPr>
      </w:pPr>
    </w:p>
    <w:p w:rsidR="001B5630" w:rsidRPr="00F65164" w:rsidRDefault="001B5630">
      <w:pPr>
        <w:widowControl w:val="0"/>
        <w:autoSpaceDE w:val="0"/>
        <w:autoSpaceDN w:val="0"/>
        <w:adjustRightInd w:val="0"/>
        <w:spacing w:before="60"/>
        <w:rPr>
          <w:rFonts w:asciiTheme="majorHAnsi" w:hAnsiTheme="majorHAnsi"/>
        </w:rPr>
      </w:pPr>
      <w:r w:rsidRPr="00F65164">
        <w:rPr>
          <w:rFonts w:asciiTheme="majorHAnsi" w:hAnsiTheme="majorHAnsi"/>
          <w:b/>
          <w:bCs/>
        </w:rPr>
        <w:t>Datum provjere:</w:t>
      </w:r>
      <w:r w:rsidRPr="00F65164">
        <w:rPr>
          <w:rFonts w:asciiTheme="majorHAnsi" w:hAnsiTheme="majorHAnsi"/>
          <w:b/>
          <w:bCs/>
          <w:i/>
          <w:iCs/>
        </w:rPr>
        <w:t xml:space="preserve">  </w:t>
      </w:r>
      <w:r w:rsidRPr="00F65164">
        <w:rPr>
          <w:rFonts w:asciiTheme="majorHAnsi" w:hAnsiTheme="majorHAnsi"/>
        </w:rPr>
        <w:t xml:space="preserve">   </w:t>
      </w:r>
    </w:p>
    <w:p w:rsidR="001B5630" w:rsidRPr="00F65164" w:rsidRDefault="001B5630">
      <w:pPr>
        <w:widowControl w:val="0"/>
        <w:autoSpaceDE w:val="0"/>
        <w:autoSpaceDN w:val="0"/>
        <w:adjustRightInd w:val="0"/>
        <w:spacing w:before="60"/>
        <w:rPr>
          <w:rFonts w:asciiTheme="majorHAnsi" w:hAnsiTheme="majorHAnsi"/>
        </w:rPr>
      </w:pPr>
    </w:p>
    <w:p w:rsidR="001B5630" w:rsidRPr="00F65164" w:rsidRDefault="001B5630">
      <w:pPr>
        <w:widowControl w:val="0"/>
        <w:autoSpaceDE w:val="0"/>
        <w:autoSpaceDN w:val="0"/>
        <w:adjustRightInd w:val="0"/>
        <w:spacing w:before="60"/>
        <w:rPr>
          <w:rFonts w:asciiTheme="majorHAnsi" w:hAnsiTheme="majorHAnsi"/>
          <w:b/>
          <w:bCs/>
        </w:rPr>
      </w:pPr>
      <w:r w:rsidRPr="00F65164">
        <w:rPr>
          <w:rFonts w:asciiTheme="majorHAnsi" w:hAnsiTheme="majorHAnsi"/>
          <w:b/>
          <w:bCs/>
        </w:rPr>
        <w:t>Provjeru izvršio-la:</w:t>
      </w:r>
      <w:r w:rsidRPr="00F65164">
        <w:rPr>
          <w:rFonts w:asciiTheme="majorHAnsi" w:hAnsiTheme="majorHAnsi"/>
        </w:rPr>
        <w:t xml:space="preserve">  </w:t>
      </w:r>
    </w:p>
    <w:p w:rsidR="001B5630" w:rsidRPr="00F65164" w:rsidRDefault="001B5630">
      <w:pPr>
        <w:widowControl w:val="0"/>
        <w:autoSpaceDE w:val="0"/>
        <w:autoSpaceDN w:val="0"/>
        <w:adjustRightInd w:val="0"/>
        <w:jc w:val="both"/>
        <w:rPr>
          <w:rFonts w:asciiTheme="majorHAnsi" w:hAnsiTheme="majorHAnsi"/>
          <w:b/>
          <w:bCs/>
        </w:rPr>
      </w:pPr>
    </w:p>
    <w:p w:rsidR="001B5630" w:rsidRPr="00F65164" w:rsidRDefault="001B5630">
      <w:pPr>
        <w:widowControl w:val="0"/>
        <w:autoSpaceDE w:val="0"/>
        <w:autoSpaceDN w:val="0"/>
        <w:adjustRightInd w:val="0"/>
        <w:spacing w:after="200" w:line="276" w:lineRule="auto"/>
        <w:rPr>
          <w:rFonts w:asciiTheme="majorHAnsi" w:hAnsiTheme="majorHAnsi"/>
        </w:rPr>
      </w:pPr>
    </w:p>
    <w:p w:rsidR="001B5630" w:rsidRPr="00F65164" w:rsidRDefault="001B5630">
      <w:pPr>
        <w:widowControl w:val="0"/>
        <w:autoSpaceDE w:val="0"/>
        <w:autoSpaceDN w:val="0"/>
        <w:adjustRightInd w:val="0"/>
        <w:spacing w:after="200" w:line="276" w:lineRule="auto"/>
        <w:rPr>
          <w:rFonts w:asciiTheme="majorHAnsi" w:hAnsiTheme="majorHAnsi"/>
          <w:b/>
          <w:bCs/>
        </w:rPr>
      </w:pPr>
      <w:r w:rsidRPr="00F65164">
        <w:rPr>
          <w:rFonts w:asciiTheme="majorHAnsi" w:hAnsiTheme="majorHAnsi"/>
          <w:b/>
          <w:bCs/>
        </w:rPr>
        <w:t>*</w:t>
      </w:r>
      <w:r w:rsidRPr="00F65164">
        <w:rPr>
          <w:rFonts w:asciiTheme="majorHAnsi" w:hAnsiTheme="majorHAnsi"/>
        </w:rPr>
        <w:t>Legenda:</w:t>
      </w:r>
      <w:r w:rsidRPr="00F65164">
        <w:rPr>
          <w:rFonts w:asciiTheme="majorHAnsi" w:hAnsiTheme="majorHAnsi"/>
          <w:b/>
          <w:bCs/>
        </w:rPr>
        <w:t xml:space="preserve">                                                                                                                   **</w:t>
      </w:r>
      <w:r w:rsidRPr="00F65164">
        <w:rPr>
          <w:rFonts w:asciiTheme="majorHAnsi" w:hAnsiTheme="majorHAnsi"/>
        </w:rPr>
        <w:t>Legenda:</w:t>
      </w:r>
    </w:p>
    <w:tbl>
      <w:tblPr>
        <w:tblW w:w="0" w:type="auto"/>
        <w:tblInd w:w="108" w:type="dxa"/>
        <w:tblLayout w:type="fixed"/>
        <w:tblLook w:val="0000" w:firstRow="0" w:lastRow="0" w:firstColumn="0" w:lastColumn="0" w:noHBand="0" w:noVBand="0"/>
      </w:tblPr>
      <w:tblGrid>
        <w:gridCol w:w="1418"/>
        <w:gridCol w:w="992"/>
        <w:gridCol w:w="992"/>
        <w:gridCol w:w="993"/>
      </w:tblGrid>
      <w:tr w:rsidR="001B5630" w:rsidRPr="00F65164" w:rsidTr="006D0D71">
        <w:trPr>
          <w:trHeight w:val="488"/>
        </w:trPr>
        <w:tc>
          <w:tcPr>
            <w:tcW w:w="1418" w:type="dxa"/>
            <w:tcBorders>
              <w:top w:val="single" w:sz="2" w:space="0" w:color="000000"/>
              <w:left w:val="single" w:sz="2" w:space="0" w:color="000000"/>
              <w:bottom w:val="single" w:sz="2" w:space="0" w:color="000000"/>
              <w:right w:val="single" w:sz="2" w:space="0" w:color="000000"/>
            </w:tcBorders>
            <w:shd w:val="clear" w:color="auto" w:fill="F2F2F2"/>
          </w:tcPr>
          <w:p w:rsidR="001B5630" w:rsidRPr="00F65164" w:rsidRDefault="001B5630">
            <w:pPr>
              <w:widowControl w:val="0"/>
              <w:autoSpaceDE w:val="0"/>
              <w:autoSpaceDN w:val="0"/>
              <w:adjustRightInd w:val="0"/>
              <w:spacing w:after="200" w:line="276" w:lineRule="auto"/>
              <w:jc w:val="center"/>
              <w:rPr>
                <w:rFonts w:asciiTheme="majorHAnsi" w:hAnsiTheme="majorHAnsi" w:cs="Calibri"/>
              </w:rPr>
            </w:pPr>
            <w:r w:rsidRPr="00F65164">
              <w:rPr>
                <w:rFonts w:asciiTheme="majorHAnsi" w:hAnsiTheme="majorHAnsi"/>
              </w:rPr>
              <w:t>procjena rizika</w:t>
            </w:r>
          </w:p>
        </w:tc>
        <w:tc>
          <w:tcPr>
            <w:tcW w:w="992" w:type="dxa"/>
            <w:tcBorders>
              <w:top w:val="single" w:sz="2" w:space="0" w:color="000000"/>
              <w:left w:val="single" w:sz="2" w:space="0" w:color="000000"/>
              <w:bottom w:val="single" w:sz="2" w:space="0" w:color="000000"/>
              <w:right w:val="single" w:sz="2" w:space="0" w:color="000000"/>
            </w:tcBorders>
            <w:shd w:val="clear" w:color="auto" w:fill="F2F2F2"/>
          </w:tcPr>
          <w:p w:rsidR="001B5630" w:rsidRPr="00F65164" w:rsidRDefault="001B5630">
            <w:pPr>
              <w:widowControl w:val="0"/>
              <w:autoSpaceDE w:val="0"/>
              <w:autoSpaceDN w:val="0"/>
              <w:adjustRightInd w:val="0"/>
              <w:spacing w:after="200" w:line="276" w:lineRule="auto"/>
              <w:jc w:val="center"/>
              <w:rPr>
                <w:rFonts w:asciiTheme="majorHAnsi" w:hAnsiTheme="majorHAnsi" w:cs="Calibri"/>
              </w:rPr>
            </w:pPr>
            <w:r w:rsidRPr="00F65164">
              <w:rPr>
                <w:rFonts w:asciiTheme="majorHAnsi" w:hAnsiTheme="majorHAnsi"/>
              </w:rPr>
              <w:t>nizak</w:t>
            </w:r>
          </w:p>
        </w:tc>
        <w:tc>
          <w:tcPr>
            <w:tcW w:w="992" w:type="dxa"/>
            <w:tcBorders>
              <w:top w:val="single" w:sz="2" w:space="0" w:color="000000"/>
              <w:left w:val="single" w:sz="2" w:space="0" w:color="000000"/>
              <w:bottom w:val="single" w:sz="2" w:space="0" w:color="000000"/>
              <w:right w:val="single" w:sz="2" w:space="0" w:color="000000"/>
            </w:tcBorders>
            <w:shd w:val="clear" w:color="auto" w:fill="F2F2F2"/>
          </w:tcPr>
          <w:p w:rsidR="001B5630" w:rsidRPr="00F65164" w:rsidRDefault="001B5630">
            <w:pPr>
              <w:widowControl w:val="0"/>
              <w:autoSpaceDE w:val="0"/>
              <w:autoSpaceDN w:val="0"/>
              <w:adjustRightInd w:val="0"/>
              <w:spacing w:after="200" w:line="276" w:lineRule="auto"/>
              <w:jc w:val="center"/>
              <w:rPr>
                <w:rFonts w:asciiTheme="majorHAnsi" w:hAnsiTheme="majorHAnsi" w:cs="Calibri"/>
              </w:rPr>
            </w:pPr>
            <w:r w:rsidRPr="00F65164">
              <w:rPr>
                <w:rFonts w:asciiTheme="majorHAnsi" w:hAnsiTheme="majorHAnsi"/>
              </w:rPr>
              <w:t>srednji</w:t>
            </w:r>
          </w:p>
        </w:tc>
        <w:tc>
          <w:tcPr>
            <w:tcW w:w="993" w:type="dxa"/>
            <w:tcBorders>
              <w:top w:val="single" w:sz="2" w:space="0" w:color="000000"/>
              <w:left w:val="single" w:sz="2" w:space="0" w:color="000000"/>
              <w:bottom w:val="single" w:sz="2" w:space="0" w:color="000000"/>
              <w:right w:val="single" w:sz="2" w:space="0" w:color="000000"/>
            </w:tcBorders>
            <w:shd w:val="clear" w:color="auto" w:fill="F2F2F2"/>
          </w:tcPr>
          <w:p w:rsidR="001B5630" w:rsidRPr="00F65164" w:rsidRDefault="001B5630">
            <w:pPr>
              <w:widowControl w:val="0"/>
              <w:autoSpaceDE w:val="0"/>
              <w:autoSpaceDN w:val="0"/>
              <w:adjustRightInd w:val="0"/>
              <w:spacing w:after="200" w:line="276" w:lineRule="auto"/>
              <w:jc w:val="center"/>
              <w:rPr>
                <w:rFonts w:asciiTheme="majorHAnsi" w:hAnsiTheme="majorHAnsi" w:cs="Calibri"/>
              </w:rPr>
            </w:pPr>
            <w:r w:rsidRPr="00F65164">
              <w:rPr>
                <w:rFonts w:asciiTheme="majorHAnsi" w:hAnsiTheme="majorHAnsi"/>
              </w:rPr>
              <w:t>visok</w:t>
            </w:r>
          </w:p>
        </w:tc>
      </w:tr>
      <w:tr w:rsidR="001B5630" w:rsidTr="006D0D71">
        <w:trPr>
          <w:trHeight w:val="491"/>
        </w:trPr>
        <w:tc>
          <w:tcPr>
            <w:tcW w:w="1418" w:type="dxa"/>
            <w:tcBorders>
              <w:top w:val="single" w:sz="2" w:space="0" w:color="000000"/>
              <w:left w:val="single" w:sz="2" w:space="0" w:color="000000"/>
              <w:bottom w:val="single" w:sz="2" w:space="0" w:color="000000"/>
              <w:right w:val="single" w:sz="2" w:space="0" w:color="000000"/>
            </w:tcBorders>
            <w:shd w:val="clear" w:color="auto" w:fill="A6A6A6"/>
          </w:tcPr>
          <w:p w:rsidR="001B5630" w:rsidRDefault="001B5630">
            <w:pPr>
              <w:widowControl w:val="0"/>
              <w:autoSpaceDE w:val="0"/>
              <w:autoSpaceDN w:val="0"/>
              <w:adjustRightInd w:val="0"/>
              <w:spacing w:after="200" w:line="276" w:lineRule="auto"/>
              <w:rPr>
                <w:rFonts w:ascii="Calibri" w:hAnsi="Calibri" w:cs="Calibri"/>
              </w:rPr>
            </w:pPr>
          </w:p>
        </w:tc>
        <w:tc>
          <w:tcPr>
            <w:tcW w:w="992" w:type="dxa"/>
            <w:tcBorders>
              <w:top w:val="single" w:sz="2" w:space="0" w:color="000000"/>
              <w:left w:val="single" w:sz="2" w:space="0" w:color="000000"/>
              <w:bottom w:val="single" w:sz="2" w:space="0" w:color="000000"/>
              <w:right w:val="single" w:sz="2" w:space="0" w:color="000000"/>
            </w:tcBorders>
            <w:shd w:val="clear" w:color="auto" w:fill="FFC000"/>
          </w:tcPr>
          <w:p w:rsidR="001B5630" w:rsidRDefault="001B5630">
            <w:pPr>
              <w:widowControl w:val="0"/>
              <w:autoSpaceDE w:val="0"/>
              <w:autoSpaceDN w:val="0"/>
              <w:adjustRightInd w:val="0"/>
              <w:spacing w:after="200" w:line="276" w:lineRule="auto"/>
              <w:jc w:val="center"/>
              <w:rPr>
                <w:rFonts w:ascii="Calibri" w:hAnsi="Calibri" w:cs="Calibri"/>
              </w:rPr>
            </w:pPr>
            <w:r>
              <w:t>1-15</w:t>
            </w:r>
          </w:p>
        </w:tc>
        <w:tc>
          <w:tcPr>
            <w:tcW w:w="992" w:type="dxa"/>
            <w:tcBorders>
              <w:top w:val="single" w:sz="2" w:space="0" w:color="000000"/>
              <w:left w:val="single" w:sz="2" w:space="0" w:color="000000"/>
              <w:bottom w:val="single" w:sz="2" w:space="0" w:color="000000"/>
              <w:right w:val="single" w:sz="2" w:space="0" w:color="000000"/>
            </w:tcBorders>
            <w:shd w:val="clear" w:color="auto" w:fill="F6750A"/>
          </w:tcPr>
          <w:p w:rsidR="001B5630" w:rsidRDefault="001B5630">
            <w:pPr>
              <w:widowControl w:val="0"/>
              <w:autoSpaceDE w:val="0"/>
              <w:autoSpaceDN w:val="0"/>
              <w:adjustRightInd w:val="0"/>
              <w:spacing w:after="200" w:line="276" w:lineRule="auto"/>
              <w:jc w:val="center"/>
              <w:rPr>
                <w:rFonts w:ascii="Calibri" w:hAnsi="Calibri" w:cs="Calibri"/>
              </w:rPr>
            </w:pPr>
            <w:r>
              <w:t>16-48</w:t>
            </w:r>
          </w:p>
        </w:tc>
        <w:tc>
          <w:tcPr>
            <w:tcW w:w="993" w:type="dxa"/>
            <w:tcBorders>
              <w:top w:val="single" w:sz="2" w:space="0" w:color="000000"/>
              <w:left w:val="single" w:sz="2" w:space="0" w:color="000000"/>
              <w:bottom w:val="single" w:sz="2" w:space="0" w:color="000000"/>
              <w:right w:val="single" w:sz="2" w:space="0" w:color="000000"/>
            </w:tcBorders>
            <w:shd w:val="clear" w:color="auto" w:fill="FF0000"/>
          </w:tcPr>
          <w:p w:rsidR="001B5630" w:rsidRDefault="001B5630">
            <w:pPr>
              <w:widowControl w:val="0"/>
              <w:autoSpaceDE w:val="0"/>
              <w:autoSpaceDN w:val="0"/>
              <w:adjustRightInd w:val="0"/>
              <w:spacing w:after="200" w:line="276" w:lineRule="auto"/>
              <w:jc w:val="center"/>
              <w:rPr>
                <w:rFonts w:ascii="Calibri" w:hAnsi="Calibri" w:cs="Calibri"/>
              </w:rPr>
            </w:pPr>
            <w:r>
              <w:t>49-100</w:t>
            </w:r>
          </w:p>
        </w:tc>
      </w:tr>
      <w:tr w:rsidR="001B5630" w:rsidRPr="00F65164" w:rsidTr="006D0D71">
        <w:trPr>
          <w:trHeight w:val="515"/>
        </w:trPr>
        <w:tc>
          <w:tcPr>
            <w:tcW w:w="1418" w:type="dxa"/>
            <w:vMerge w:val="restart"/>
            <w:tcBorders>
              <w:top w:val="single" w:sz="2" w:space="0" w:color="000000"/>
              <w:left w:val="single" w:sz="2" w:space="0" w:color="000000"/>
              <w:bottom w:val="single" w:sz="2" w:space="0" w:color="000000"/>
              <w:right w:val="single" w:sz="2" w:space="0" w:color="000000"/>
            </w:tcBorders>
            <w:shd w:val="clear" w:color="auto" w:fill="C2D69B"/>
          </w:tcPr>
          <w:p w:rsidR="001B5630" w:rsidRPr="00F65164" w:rsidRDefault="001B5630">
            <w:pPr>
              <w:widowControl w:val="0"/>
              <w:autoSpaceDE w:val="0"/>
              <w:autoSpaceDN w:val="0"/>
              <w:adjustRightInd w:val="0"/>
              <w:spacing w:after="200" w:line="276" w:lineRule="auto"/>
              <w:jc w:val="center"/>
              <w:rPr>
                <w:rFonts w:asciiTheme="majorHAnsi" w:hAnsiTheme="majorHAnsi" w:cs="Calibri"/>
              </w:rPr>
            </w:pPr>
            <w:r w:rsidRPr="00F65164">
              <w:rPr>
                <w:rFonts w:asciiTheme="majorHAnsi" w:hAnsiTheme="majorHAnsi"/>
              </w:rPr>
              <w:t>Napredak stanja od prethodne provjere</w:t>
            </w:r>
          </w:p>
        </w:tc>
        <w:tc>
          <w:tcPr>
            <w:tcW w:w="992" w:type="dxa"/>
            <w:tcBorders>
              <w:top w:val="single" w:sz="2" w:space="0" w:color="000000"/>
              <w:left w:val="single" w:sz="2" w:space="0" w:color="000000"/>
              <w:bottom w:val="single" w:sz="2" w:space="0" w:color="000000"/>
              <w:right w:val="single" w:sz="2" w:space="0" w:color="000000"/>
            </w:tcBorders>
            <w:shd w:val="clear" w:color="auto" w:fill="F2F2F2"/>
          </w:tcPr>
          <w:p w:rsidR="001B5630" w:rsidRPr="00F65164" w:rsidRDefault="001B5630">
            <w:pPr>
              <w:widowControl w:val="0"/>
              <w:autoSpaceDE w:val="0"/>
              <w:autoSpaceDN w:val="0"/>
              <w:adjustRightInd w:val="0"/>
              <w:spacing w:after="200" w:line="276" w:lineRule="auto"/>
              <w:jc w:val="center"/>
              <w:rPr>
                <w:rFonts w:asciiTheme="majorHAnsi" w:hAnsiTheme="majorHAnsi" w:cs="Calibri"/>
              </w:rPr>
            </w:pPr>
            <w:r w:rsidRPr="00F65164">
              <w:rPr>
                <w:rFonts w:asciiTheme="majorHAnsi" w:hAnsiTheme="majorHAnsi"/>
              </w:rPr>
              <w:t>bez promjena</w:t>
            </w:r>
          </w:p>
        </w:tc>
        <w:tc>
          <w:tcPr>
            <w:tcW w:w="992" w:type="dxa"/>
            <w:tcBorders>
              <w:top w:val="single" w:sz="2" w:space="0" w:color="000000"/>
              <w:left w:val="single" w:sz="2" w:space="0" w:color="000000"/>
              <w:bottom w:val="single" w:sz="2" w:space="0" w:color="000000"/>
              <w:right w:val="single" w:sz="2" w:space="0" w:color="000000"/>
            </w:tcBorders>
            <w:shd w:val="clear" w:color="auto" w:fill="F2F2F2"/>
          </w:tcPr>
          <w:p w:rsidR="001B5630" w:rsidRPr="00F65164" w:rsidRDefault="001B5630">
            <w:pPr>
              <w:widowControl w:val="0"/>
              <w:autoSpaceDE w:val="0"/>
              <w:autoSpaceDN w:val="0"/>
              <w:adjustRightInd w:val="0"/>
              <w:spacing w:after="200" w:line="276" w:lineRule="auto"/>
              <w:jc w:val="center"/>
              <w:rPr>
                <w:rFonts w:asciiTheme="majorHAnsi" w:hAnsiTheme="majorHAnsi" w:cs="Calibri"/>
              </w:rPr>
            </w:pPr>
            <w:r w:rsidRPr="00F65164">
              <w:rPr>
                <w:rFonts w:asciiTheme="majorHAnsi" w:hAnsiTheme="majorHAnsi"/>
              </w:rPr>
              <w:t>povećan rizik</w:t>
            </w:r>
          </w:p>
        </w:tc>
        <w:tc>
          <w:tcPr>
            <w:tcW w:w="993" w:type="dxa"/>
            <w:tcBorders>
              <w:top w:val="single" w:sz="2" w:space="0" w:color="000000"/>
              <w:left w:val="single" w:sz="2" w:space="0" w:color="000000"/>
              <w:bottom w:val="single" w:sz="2" w:space="0" w:color="000000"/>
              <w:right w:val="single" w:sz="2" w:space="0" w:color="000000"/>
            </w:tcBorders>
            <w:shd w:val="clear" w:color="auto" w:fill="F2F2F2"/>
          </w:tcPr>
          <w:p w:rsidR="001B5630" w:rsidRPr="00F65164" w:rsidRDefault="001B5630">
            <w:pPr>
              <w:widowControl w:val="0"/>
              <w:autoSpaceDE w:val="0"/>
              <w:autoSpaceDN w:val="0"/>
              <w:adjustRightInd w:val="0"/>
              <w:spacing w:after="200" w:line="276" w:lineRule="auto"/>
              <w:jc w:val="center"/>
              <w:rPr>
                <w:rFonts w:asciiTheme="majorHAnsi" w:hAnsiTheme="majorHAnsi" w:cs="Calibri"/>
              </w:rPr>
            </w:pPr>
            <w:r w:rsidRPr="00F65164">
              <w:rPr>
                <w:rFonts w:asciiTheme="majorHAnsi" w:hAnsiTheme="majorHAnsi"/>
              </w:rPr>
              <w:t>smanjen rizik</w:t>
            </w:r>
          </w:p>
        </w:tc>
      </w:tr>
      <w:tr w:rsidR="001B5630" w:rsidRPr="00F65164" w:rsidTr="006D0D71">
        <w:trPr>
          <w:trHeight w:val="513"/>
        </w:trPr>
        <w:tc>
          <w:tcPr>
            <w:tcW w:w="1418" w:type="dxa"/>
            <w:vMerge/>
            <w:tcBorders>
              <w:top w:val="single" w:sz="2" w:space="0" w:color="000000"/>
              <w:left w:val="single" w:sz="2" w:space="0" w:color="000000"/>
              <w:bottom w:val="single" w:sz="2" w:space="0" w:color="000000"/>
              <w:right w:val="single" w:sz="2" w:space="0" w:color="000000"/>
            </w:tcBorders>
            <w:shd w:val="clear" w:color="auto" w:fill="C2D69B"/>
          </w:tcPr>
          <w:p w:rsidR="001B5630" w:rsidRPr="00F65164" w:rsidRDefault="001B5630">
            <w:pPr>
              <w:widowControl w:val="0"/>
              <w:autoSpaceDE w:val="0"/>
              <w:autoSpaceDN w:val="0"/>
              <w:adjustRightInd w:val="0"/>
              <w:spacing w:after="200" w:line="276" w:lineRule="auto"/>
              <w:jc w:val="center"/>
              <w:rPr>
                <w:rFonts w:asciiTheme="majorHAnsi" w:hAnsiTheme="majorHAnsi" w:cs="Calibri"/>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1B5630" w:rsidRPr="00F65164" w:rsidRDefault="001B5630">
            <w:pPr>
              <w:widowControl w:val="0"/>
              <w:autoSpaceDE w:val="0"/>
              <w:autoSpaceDN w:val="0"/>
              <w:adjustRightInd w:val="0"/>
              <w:spacing w:after="200" w:line="276" w:lineRule="auto"/>
              <w:jc w:val="center"/>
              <w:rPr>
                <w:rFonts w:asciiTheme="majorHAnsi" w:hAnsiTheme="majorHAnsi" w:cs="Calibri"/>
              </w:rPr>
            </w:pPr>
            <w:r w:rsidRPr="00F65164">
              <w:rPr>
                <w:rFonts w:asciiTheme="majorHAnsi" w:hAnsiTheme="majorHAnsi"/>
                <w:b/>
                <w:bCs/>
              </w:rPr>
              <w: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1B5630" w:rsidRPr="00F65164" w:rsidRDefault="001B5630">
            <w:pPr>
              <w:widowControl w:val="0"/>
              <w:autoSpaceDE w:val="0"/>
              <w:autoSpaceDN w:val="0"/>
              <w:adjustRightInd w:val="0"/>
              <w:spacing w:after="200" w:line="276" w:lineRule="auto"/>
              <w:jc w:val="center"/>
              <w:rPr>
                <w:rFonts w:asciiTheme="majorHAnsi" w:hAnsiTheme="majorHAnsi" w:cs="Calibri"/>
              </w:rPr>
            </w:pPr>
            <w:r w:rsidRPr="00F65164">
              <w:rPr>
                <w:rFonts w:asciiTheme="majorHAnsi" w:hAnsiTheme="majorHAnsi"/>
                <w:b/>
                <w:bCs/>
              </w:rPr>
              <w:t>↑</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1B5630" w:rsidRPr="00F65164" w:rsidRDefault="001B5630">
            <w:pPr>
              <w:widowControl w:val="0"/>
              <w:autoSpaceDE w:val="0"/>
              <w:autoSpaceDN w:val="0"/>
              <w:adjustRightInd w:val="0"/>
              <w:spacing w:after="200" w:line="276" w:lineRule="auto"/>
              <w:jc w:val="center"/>
              <w:rPr>
                <w:rFonts w:asciiTheme="majorHAnsi" w:hAnsiTheme="majorHAnsi" w:cs="Calibri"/>
              </w:rPr>
            </w:pPr>
            <w:r w:rsidRPr="00F65164">
              <w:rPr>
                <w:rFonts w:asciiTheme="majorHAnsi" w:hAnsiTheme="majorHAnsi"/>
                <w:b/>
                <w:bCs/>
              </w:rPr>
              <w:t>↓</w:t>
            </w:r>
          </w:p>
        </w:tc>
      </w:tr>
    </w:tbl>
    <w:p w:rsidR="001B5630" w:rsidRDefault="001B5630">
      <w:pPr>
        <w:widowControl w:val="0"/>
        <w:autoSpaceDE w:val="0"/>
        <w:autoSpaceDN w:val="0"/>
        <w:adjustRightInd w:val="0"/>
        <w:spacing w:after="200" w:line="276" w:lineRule="auto"/>
      </w:pPr>
    </w:p>
    <w:p w:rsidR="001B5630" w:rsidRDefault="001B5630">
      <w:pPr>
        <w:widowControl w:val="0"/>
        <w:autoSpaceDE w:val="0"/>
        <w:autoSpaceDN w:val="0"/>
        <w:adjustRightInd w:val="0"/>
        <w:spacing w:after="200" w:line="276" w:lineRule="auto"/>
      </w:pPr>
    </w:p>
    <w:p w:rsidR="001B5630" w:rsidRDefault="001B5630">
      <w:pPr>
        <w:widowControl w:val="0"/>
        <w:autoSpaceDE w:val="0"/>
        <w:autoSpaceDN w:val="0"/>
        <w:adjustRightInd w:val="0"/>
        <w:spacing w:after="200" w:line="276" w:lineRule="auto"/>
        <w:rPr>
          <w:rFonts w:ascii="Arial" w:hAnsi="Arial" w:cs="Arial"/>
        </w:rPr>
      </w:pPr>
    </w:p>
    <w:p w:rsidR="001B5630" w:rsidRDefault="001B5630">
      <w:pPr>
        <w:widowControl w:val="0"/>
        <w:autoSpaceDE w:val="0"/>
        <w:autoSpaceDN w:val="0"/>
        <w:adjustRightInd w:val="0"/>
        <w:spacing w:after="200" w:line="276" w:lineRule="auto"/>
        <w:rPr>
          <w:rFonts w:ascii="Arial" w:hAnsi="Arial" w:cs="Arial"/>
          <w:b/>
          <w:bCs/>
        </w:rPr>
      </w:pPr>
    </w:p>
    <w:p w:rsidR="001B5630" w:rsidRDefault="001B5630">
      <w:pPr>
        <w:widowControl w:val="0"/>
        <w:autoSpaceDE w:val="0"/>
        <w:autoSpaceDN w:val="0"/>
        <w:adjustRightInd w:val="0"/>
        <w:spacing w:after="200" w:line="276" w:lineRule="auto"/>
        <w:rPr>
          <w:rFonts w:ascii="Arial" w:hAnsi="Arial" w:cs="Arial"/>
          <w:b/>
          <w:bCs/>
        </w:rPr>
      </w:pPr>
    </w:p>
    <w:p w:rsidR="001B5630" w:rsidRDefault="001B5630">
      <w:pPr>
        <w:widowControl w:val="0"/>
        <w:autoSpaceDE w:val="0"/>
        <w:autoSpaceDN w:val="0"/>
        <w:adjustRightInd w:val="0"/>
        <w:spacing w:line="276" w:lineRule="auto"/>
        <w:jc w:val="both"/>
      </w:pPr>
    </w:p>
    <w:p w:rsidR="001B5630" w:rsidRDefault="001B5630">
      <w:pPr>
        <w:widowControl w:val="0"/>
        <w:autoSpaceDE w:val="0"/>
        <w:autoSpaceDN w:val="0"/>
        <w:adjustRightInd w:val="0"/>
        <w:spacing w:line="276" w:lineRule="auto"/>
        <w:ind w:left="720"/>
        <w:jc w:val="both"/>
        <w:rPr>
          <w:b/>
          <w:bCs/>
        </w:rPr>
        <w:sectPr w:rsidR="001B5630" w:rsidSect="008D2D1D">
          <w:pgSz w:w="12240" w:h="15840"/>
          <w:pgMar w:top="851" w:right="1417" w:bottom="1134" w:left="1417" w:header="708" w:footer="708"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08"/>
          <w:noEndnote/>
        </w:sectPr>
      </w:pPr>
    </w:p>
    <w:p w:rsidR="001B5630" w:rsidRPr="005E777E" w:rsidRDefault="001B5630">
      <w:pPr>
        <w:widowControl w:val="0"/>
        <w:autoSpaceDE w:val="0"/>
        <w:autoSpaceDN w:val="0"/>
        <w:adjustRightInd w:val="0"/>
        <w:spacing w:line="276" w:lineRule="auto"/>
        <w:ind w:left="720"/>
        <w:jc w:val="both"/>
        <w:rPr>
          <w:rFonts w:asciiTheme="majorHAnsi" w:hAnsiTheme="majorHAnsi"/>
          <w:b/>
          <w:bCs/>
        </w:rPr>
      </w:pPr>
      <w:r w:rsidRPr="005E777E">
        <w:rPr>
          <w:rFonts w:asciiTheme="majorHAnsi" w:hAnsiTheme="majorHAnsi"/>
          <w:b/>
          <w:bCs/>
        </w:rPr>
        <w:lastRenderedPageBreak/>
        <w:t>5.  OBRAZAC PLANA INTEGRITETA</w:t>
      </w:r>
    </w:p>
    <w:p w:rsidR="001B5630" w:rsidRPr="005E777E" w:rsidRDefault="001B5630">
      <w:pPr>
        <w:widowControl w:val="0"/>
        <w:autoSpaceDE w:val="0"/>
        <w:autoSpaceDN w:val="0"/>
        <w:adjustRightInd w:val="0"/>
        <w:spacing w:line="276" w:lineRule="auto"/>
        <w:jc w:val="both"/>
        <w:rPr>
          <w:rFonts w:asciiTheme="majorHAnsi" w:hAnsiTheme="majorHAnsi"/>
          <w:b/>
          <w:bCs/>
        </w:rPr>
      </w:pPr>
    </w:p>
    <w:tbl>
      <w:tblPr>
        <w:tblW w:w="13283" w:type="dxa"/>
        <w:tblInd w:w="30" w:type="dxa"/>
        <w:tblLayout w:type="fixed"/>
        <w:tblCellMar>
          <w:left w:w="30" w:type="dxa"/>
          <w:right w:w="30" w:type="dxa"/>
        </w:tblCellMar>
        <w:tblLook w:val="0000" w:firstRow="0" w:lastRow="0" w:firstColumn="0" w:lastColumn="0" w:noHBand="0" w:noVBand="0"/>
      </w:tblPr>
      <w:tblGrid>
        <w:gridCol w:w="1405"/>
        <w:gridCol w:w="11"/>
        <w:gridCol w:w="1122"/>
        <w:gridCol w:w="15"/>
        <w:gridCol w:w="1119"/>
        <w:gridCol w:w="15"/>
        <w:gridCol w:w="835"/>
        <w:gridCol w:w="16"/>
        <w:gridCol w:w="2531"/>
        <w:gridCol w:w="19"/>
        <w:gridCol w:w="268"/>
        <w:gridCol w:w="15"/>
        <w:gridCol w:w="269"/>
        <w:gridCol w:w="15"/>
        <w:gridCol w:w="268"/>
        <w:gridCol w:w="15"/>
        <w:gridCol w:w="1414"/>
        <w:gridCol w:w="131"/>
        <w:gridCol w:w="1428"/>
        <w:gridCol w:w="1009"/>
        <w:gridCol w:w="205"/>
        <w:gridCol w:w="215"/>
        <w:gridCol w:w="6"/>
        <w:gridCol w:w="63"/>
        <w:gridCol w:w="21"/>
        <w:gridCol w:w="749"/>
        <w:gridCol w:w="104"/>
      </w:tblGrid>
      <w:tr w:rsidR="001B5630" w:rsidRPr="00DE5414" w:rsidTr="007E35C6">
        <w:trPr>
          <w:trHeight w:val="631"/>
        </w:trPr>
        <w:tc>
          <w:tcPr>
            <w:tcW w:w="3672" w:type="dxa"/>
            <w:gridSpan w:val="5"/>
            <w:tcBorders>
              <w:top w:val="single" w:sz="4" w:space="0" w:color="808080"/>
              <w:left w:val="single" w:sz="4" w:space="0" w:color="808080"/>
              <w:bottom w:val="single" w:sz="4" w:space="0" w:color="808080"/>
              <w:right w:val="single" w:sz="4" w:space="0" w:color="808080"/>
            </w:tcBorders>
            <w:shd w:val="clear" w:color="auto" w:fill="A6A0FF"/>
            <w:vAlign w:val="center"/>
          </w:tcPr>
          <w:p w:rsidR="001B5630" w:rsidRPr="005E777E" w:rsidRDefault="001B5630">
            <w:pPr>
              <w:widowControl w:val="0"/>
              <w:autoSpaceDE w:val="0"/>
              <w:autoSpaceDN w:val="0"/>
              <w:adjustRightInd w:val="0"/>
              <w:spacing w:after="200" w:line="276" w:lineRule="auto"/>
              <w:jc w:val="center"/>
              <w:rPr>
                <w:rFonts w:asciiTheme="majorHAnsi" w:hAnsiTheme="majorHAnsi"/>
              </w:rPr>
            </w:pPr>
            <w:r w:rsidRPr="005E777E">
              <w:rPr>
                <w:rFonts w:asciiTheme="majorHAnsi" w:hAnsiTheme="majorHAnsi"/>
                <w:sz w:val="16"/>
                <w:szCs w:val="16"/>
              </w:rPr>
              <w:t>REGISTAR RIZIKA</w:t>
            </w:r>
          </w:p>
        </w:tc>
        <w:tc>
          <w:tcPr>
            <w:tcW w:w="4251" w:type="dxa"/>
            <w:gridSpan w:val="10"/>
            <w:tcBorders>
              <w:top w:val="single" w:sz="4" w:space="0" w:color="808080"/>
              <w:left w:val="single" w:sz="4" w:space="0" w:color="808080"/>
              <w:bottom w:val="single" w:sz="4" w:space="0" w:color="808080"/>
              <w:right w:val="single" w:sz="4" w:space="0" w:color="808080"/>
            </w:tcBorders>
            <w:shd w:val="clear" w:color="auto" w:fill="98BDF9"/>
            <w:vAlign w:val="center"/>
          </w:tcPr>
          <w:p w:rsidR="001B5630" w:rsidRPr="005E777E" w:rsidRDefault="001B5630">
            <w:pPr>
              <w:widowControl w:val="0"/>
              <w:autoSpaceDE w:val="0"/>
              <w:autoSpaceDN w:val="0"/>
              <w:adjustRightInd w:val="0"/>
              <w:spacing w:after="200" w:line="276" w:lineRule="auto"/>
              <w:jc w:val="center"/>
              <w:rPr>
                <w:rFonts w:asciiTheme="majorHAnsi" w:hAnsiTheme="majorHAnsi"/>
              </w:rPr>
            </w:pPr>
            <w:r w:rsidRPr="005E777E">
              <w:rPr>
                <w:rFonts w:asciiTheme="majorHAnsi" w:hAnsiTheme="majorHAnsi"/>
                <w:b/>
                <w:bCs/>
                <w:sz w:val="16"/>
                <w:szCs w:val="16"/>
              </w:rPr>
              <w:t>PROCJENA I MJERENJE RIZIKA</w:t>
            </w:r>
          </w:p>
        </w:tc>
        <w:tc>
          <w:tcPr>
            <w:tcW w:w="4202" w:type="dxa"/>
            <w:gridSpan w:val="6"/>
            <w:tcBorders>
              <w:top w:val="single" w:sz="4" w:space="0" w:color="808080"/>
              <w:left w:val="single" w:sz="4" w:space="0" w:color="808080"/>
              <w:bottom w:val="single" w:sz="4" w:space="0" w:color="808080"/>
              <w:right w:val="single" w:sz="4" w:space="0" w:color="808080"/>
            </w:tcBorders>
            <w:vAlign w:val="center"/>
          </w:tcPr>
          <w:p w:rsidR="001B5630" w:rsidRPr="005E777E" w:rsidRDefault="001B5630">
            <w:pPr>
              <w:widowControl w:val="0"/>
              <w:autoSpaceDE w:val="0"/>
              <w:autoSpaceDN w:val="0"/>
              <w:adjustRightInd w:val="0"/>
              <w:spacing w:after="200" w:line="276" w:lineRule="auto"/>
              <w:jc w:val="center"/>
              <w:rPr>
                <w:rFonts w:asciiTheme="majorHAnsi" w:hAnsiTheme="majorHAnsi"/>
              </w:rPr>
            </w:pPr>
            <w:r w:rsidRPr="005E777E">
              <w:rPr>
                <w:rFonts w:asciiTheme="majorHAnsi" w:hAnsiTheme="majorHAnsi"/>
                <w:b/>
                <w:bCs/>
                <w:sz w:val="16"/>
                <w:szCs w:val="16"/>
              </w:rPr>
              <w:t>REAGOVANJE NA RIZIK</w:t>
            </w:r>
          </w:p>
        </w:tc>
        <w:tc>
          <w:tcPr>
            <w:tcW w:w="1158" w:type="dxa"/>
            <w:gridSpan w:val="6"/>
            <w:tcBorders>
              <w:top w:val="single" w:sz="4" w:space="0" w:color="808080"/>
              <w:left w:val="single" w:sz="4" w:space="0" w:color="808080"/>
              <w:bottom w:val="single" w:sz="4" w:space="0" w:color="808080"/>
              <w:right w:val="single" w:sz="4" w:space="0" w:color="808080"/>
            </w:tcBorders>
            <w:vAlign w:val="center"/>
          </w:tcPr>
          <w:p w:rsidR="001B5630" w:rsidRPr="005E777E" w:rsidRDefault="001B5630">
            <w:pPr>
              <w:widowControl w:val="0"/>
              <w:autoSpaceDE w:val="0"/>
              <w:autoSpaceDN w:val="0"/>
              <w:adjustRightInd w:val="0"/>
              <w:spacing w:after="200" w:line="276" w:lineRule="auto"/>
              <w:jc w:val="center"/>
              <w:rPr>
                <w:rFonts w:asciiTheme="majorHAnsi" w:hAnsiTheme="majorHAnsi"/>
              </w:rPr>
            </w:pPr>
            <w:r w:rsidRPr="005E777E">
              <w:rPr>
                <w:rFonts w:asciiTheme="majorHAnsi" w:hAnsiTheme="majorHAnsi"/>
                <w:b/>
                <w:bCs/>
                <w:sz w:val="16"/>
                <w:szCs w:val="16"/>
              </w:rPr>
              <w:t>PREGLED I IZVEŠTAVANJE O RIZICIMA</w:t>
            </w:r>
          </w:p>
        </w:tc>
      </w:tr>
      <w:tr w:rsidR="001B5630" w:rsidRPr="00DE5414" w:rsidTr="007E35C6">
        <w:trPr>
          <w:trHeight w:val="400"/>
        </w:trPr>
        <w:tc>
          <w:tcPr>
            <w:tcW w:w="3672" w:type="dxa"/>
            <w:gridSpan w:val="5"/>
            <w:tcBorders>
              <w:top w:val="single" w:sz="4" w:space="0" w:color="808080"/>
              <w:left w:val="single" w:sz="4" w:space="0" w:color="808080"/>
              <w:bottom w:val="single" w:sz="4" w:space="0" w:color="808080"/>
              <w:right w:val="single" w:sz="4" w:space="0" w:color="808080"/>
            </w:tcBorders>
            <w:shd w:val="clear" w:color="auto" w:fill="A6A0FF"/>
            <w:vAlign w:val="center"/>
          </w:tcPr>
          <w:p w:rsidR="001B5630" w:rsidRPr="005E777E" w:rsidRDefault="001B5630">
            <w:pPr>
              <w:widowControl w:val="0"/>
              <w:autoSpaceDE w:val="0"/>
              <w:autoSpaceDN w:val="0"/>
              <w:adjustRightInd w:val="0"/>
              <w:spacing w:after="200" w:line="276" w:lineRule="auto"/>
              <w:rPr>
                <w:rFonts w:asciiTheme="majorHAnsi" w:hAnsiTheme="majorHAnsi"/>
              </w:rPr>
            </w:pPr>
          </w:p>
        </w:tc>
        <w:tc>
          <w:tcPr>
            <w:tcW w:w="4251" w:type="dxa"/>
            <w:gridSpan w:val="10"/>
            <w:tcBorders>
              <w:top w:val="single" w:sz="4" w:space="0" w:color="808080"/>
              <w:left w:val="single" w:sz="4" w:space="0" w:color="808080"/>
              <w:bottom w:val="single" w:sz="4" w:space="0" w:color="808080"/>
              <w:right w:val="single" w:sz="4" w:space="0" w:color="808080"/>
            </w:tcBorders>
            <w:shd w:val="clear" w:color="auto" w:fill="98BDF9"/>
            <w:vAlign w:val="center"/>
          </w:tcPr>
          <w:p w:rsidR="001B5630" w:rsidRPr="005E777E" w:rsidRDefault="001B5630">
            <w:pPr>
              <w:widowControl w:val="0"/>
              <w:autoSpaceDE w:val="0"/>
              <w:autoSpaceDN w:val="0"/>
              <w:adjustRightInd w:val="0"/>
              <w:spacing w:after="200" w:line="276" w:lineRule="auto"/>
              <w:jc w:val="center"/>
              <w:rPr>
                <w:rFonts w:asciiTheme="majorHAnsi" w:hAnsiTheme="majorHAnsi"/>
              </w:rPr>
            </w:pPr>
          </w:p>
        </w:tc>
        <w:tc>
          <w:tcPr>
            <w:tcW w:w="4202" w:type="dxa"/>
            <w:gridSpan w:val="6"/>
            <w:tcBorders>
              <w:top w:val="single" w:sz="4" w:space="0" w:color="808080"/>
              <w:left w:val="single" w:sz="4" w:space="0" w:color="808080"/>
              <w:bottom w:val="single" w:sz="4" w:space="0" w:color="808080"/>
              <w:right w:val="single" w:sz="4" w:space="0" w:color="808080"/>
            </w:tcBorders>
            <w:vAlign w:val="center"/>
          </w:tcPr>
          <w:p w:rsidR="001B5630" w:rsidRPr="005E777E" w:rsidRDefault="001B5630">
            <w:pPr>
              <w:widowControl w:val="0"/>
              <w:autoSpaceDE w:val="0"/>
              <w:autoSpaceDN w:val="0"/>
              <w:adjustRightInd w:val="0"/>
              <w:spacing w:after="200" w:line="276" w:lineRule="auto"/>
              <w:jc w:val="center"/>
              <w:rPr>
                <w:rFonts w:asciiTheme="majorHAnsi" w:hAnsiTheme="majorHAnsi"/>
              </w:rPr>
            </w:pPr>
          </w:p>
        </w:tc>
        <w:tc>
          <w:tcPr>
            <w:tcW w:w="1158" w:type="dxa"/>
            <w:gridSpan w:val="6"/>
            <w:tcBorders>
              <w:top w:val="single" w:sz="4" w:space="0" w:color="808080"/>
              <w:left w:val="single" w:sz="4" w:space="0" w:color="808080"/>
              <w:bottom w:val="single" w:sz="4" w:space="0" w:color="808080"/>
              <w:right w:val="single" w:sz="4" w:space="0" w:color="808080"/>
            </w:tcBorders>
            <w:vAlign w:val="center"/>
          </w:tcPr>
          <w:p w:rsidR="001B5630" w:rsidRPr="005E777E" w:rsidRDefault="001B5630">
            <w:pPr>
              <w:widowControl w:val="0"/>
              <w:autoSpaceDE w:val="0"/>
              <w:autoSpaceDN w:val="0"/>
              <w:adjustRightInd w:val="0"/>
              <w:spacing w:after="200" w:line="276" w:lineRule="auto"/>
              <w:jc w:val="center"/>
              <w:rPr>
                <w:rFonts w:asciiTheme="majorHAnsi" w:hAnsiTheme="majorHAnsi"/>
              </w:rPr>
            </w:pPr>
          </w:p>
        </w:tc>
      </w:tr>
      <w:tr w:rsidR="0084784C" w:rsidRPr="00DE5414" w:rsidTr="007E35C6">
        <w:trPr>
          <w:trHeight w:val="704"/>
        </w:trPr>
        <w:tc>
          <w:tcPr>
            <w:tcW w:w="1405" w:type="dxa"/>
            <w:tcBorders>
              <w:top w:val="single" w:sz="4" w:space="0" w:color="808080"/>
              <w:left w:val="single" w:sz="4" w:space="0" w:color="808080"/>
              <w:bottom w:val="single" w:sz="4" w:space="0" w:color="808080"/>
              <w:right w:val="single" w:sz="4" w:space="0" w:color="808080"/>
            </w:tcBorders>
            <w:shd w:val="clear" w:color="auto" w:fill="A6A0FF"/>
            <w:vAlign w:val="center"/>
          </w:tcPr>
          <w:p w:rsidR="001B5630" w:rsidRPr="005E777E" w:rsidRDefault="001B5630">
            <w:pPr>
              <w:widowControl w:val="0"/>
              <w:autoSpaceDE w:val="0"/>
              <w:autoSpaceDN w:val="0"/>
              <w:adjustRightInd w:val="0"/>
              <w:spacing w:after="200" w:line="276" w:lineRule="auto"/>
              <w:rPr>
                <w:rFonts w:asciiTheme="majorHAnsi" w:hAnsiTheme="majorHAnsi"/>
              </w:rPr>
            </w:pPr>
            <w:r w:rsidRPr="005E777E">
              <w:rPr>
                <w:rFonts w:asciiTheme="majorHAnsi" w:hAnsiTheme="majorHAnsi"/>
                <w:b/>
                <w:bCs/>
                <w:sz w:val="22"/>
                <w:szCs w:val="22"/>
              </w:rPr>
              <w:t>Oblasti rizika</w:t>
            </w:r>
          </w:p>
        </w:tc>
        <w:tc>
          <w:tcPr>
            <w:tcW w:w="1133" w:type="dxa"/>
            <w:gridSpan w:val="2"/>
            <w:tcBorders>
              <w:top w:val="single" w:sz="4" w:space="0" w:color="808080"/>
              <w:left w:val="single" w:sz="4" w:space="0" w:color="808080"/>
              <w:bottom w:val="single" w:sz="4" w:space="0" w:color="808080"/>
              <w:right w:val="single" w:sz="4" w:space="0" w:color="808080"/>
            </w:tcBorders>
            <w:shd w:val="clear" w:color="auto" w:fill="A6A0FF"/>
            <w:vAlign w:val="center"/>
          </w:tcPr>
          <w:p w:rsidR="001B5630" w:rsidRPr="005E777E" w:rsidRDefault="001B5630">
            <w:pPr>
              <w:widowControl w:val="0"/>
              <w:autoSpaceDE w:val="0"/>
              <w:autoSpaceDN w:val="0"/>
              <w:adjustRightInd w:val="0"/>
              <w:spacing w:after="200" w:line="276" w:lineRule="auto"/>
              <w:rPr>
                <w:rFonts w:asciiTheme="majorHAnsi" w:hAnsiTheme="majorHAnsi"/>
              </w:rPr>
            </w:pPr>
            <w:r w:rsidRPr="005E777E">
              <w:rPr>
                <w:rFonts w:asciiTheme="majorHAnsi" w:hAnsiTheme="majorHAnsi"/>
                <w:b/>
                <w:bCs/>
                <w:sz w:val="16"/>
                <w:szCs w:val="16"/>
              </w:rPr>
              <w:t>Radna mjesta</w:t>
            </w:r>
          </w:p>
        </w:tc>
        <w:tc>
          <w:tcPr>
            <w:tcW w:w="1134" w:type="dxa"/>
            <w:gridSpan w:val="2"/>
            <w:tcBorders>
              <w:top w:val="single" w:sz="4" w:space="0" w:color="808080"/>
              <w:left w:val="single" w:sz="4" w:space="0" w:color="808080"/>
              <w:bottom w:val="single" w:sz="4" w:space="0" w:color="808080"/>
              <w:right w:val="single" w:sz="4" w:space="0" w:color="808080"/>
            </w:tcBorders>
            <w:shd w:val="clear" w:color="auto" w:fill="A6A0FF"/>
            <w:vAlign w:val="center"/>
          </w:tcPr>
          <w:p w:rsidR="001B5630" w:rsidRPr="005E777E" w:rsidRDefault="001B5630">
            <w:pPr>
              <w:widowControl w:val="0"/>
              <w:autoSpaceDE w:val="0"/>
              <w:autoSpaceDN w:val="0"/>
              <w:adjustRightInd w:val="0"/>
              <w:spacing w:after="200" w:line="276" w:lineRule="auto"/>
              <w:rPr>
                <w:rFonts w:asciiTheme="majorHAnsi" w:hAnsiTheme="majorHAnsi"/>
              </w:rPr>
            </w:pPr>
            <w:r w:rsidRPr="005E777E">
              <w:rPr>
                <w:rFonts w:asciiTheme="majorHAnsi" w:hAnsiTheme="majorHAnsi"/>
                <w:b/>
                <w:bCs/>
                <w:sz w:val="16"/>
                <w:szCs w:val="16"/>
              </w:rPr>
              <w:t>Osnovni rizici</w:t>
            </w:r>
          </w:p>
        </w:tc>
        <w:tc>
          <w:tcPr>
            <w:tcW w:w="850" w:type="dxa"/>
            <w:gridSpan w:val="2"/>
            <w:tcBorders>
              <w:top w:val="single" w:sz="4" w:space="0" w:color="808080"/>
              <w:left w:val="single" w:sz="4" w:space="0" w:color="808080"/>
              <w:bottom w:val="single" w:sz="4" w:space="0" w:color="808080"/>
              <w:right w:val="single" w:sz="4" w:space="0" w:color="808080"/>
            </w:tcBorders>
            <w:shd w:val="clear" w:color="auto" w:fill="98BDF9"/>
            <w:vAlign w:val="center"/>
          </w:tcPr>
          <w:p w:rsidR="001B5630" w:rsidRPr="005E777E" w:rsidRDefault="001B5630">
            <w:pPr>
              <w:widowControl w:val="0"/>
              <w:autoSpaceDE w:val="0"/>
              <w:autoSpaceDN w:val="0"/>
              <w:adjustRightInd w:val="0"/>
              <w:spacing w:after="200" w:line="276" w:lineRule="auto"/>
              <w:rPr>
                <w:rFonts w:asciiTheme="majorHAnsi" w:hAnsiTheme="majorHAnsi"/>
              </w:rPr>
            </w:pPr>
            <w:r w:rsidRPr="005E777E">
              <w:rPr>
                <w:rFonts w:asciiTheme="majorHAnsi" w:hAnsiTheme="majorHAnsi"/>
                <w:b/>
                <w:bCs/>
                <w:sz w:val="16"/>
                <w:szCs w:val="16"/>
              </w:rPr>
              <w:t>Postojeće mjere kontrole</w:t>
            </w:r>
          </w:p>
        </w:tc>
        <w:tc>
          <w:tcPr>
            <w:tcW w:w="2547" w:type="dxa"/>
            <w:gridSpan w:val="2"/>
            <w:tcBorders>
              <w:top w:val="single" w:sz="4" w:space="0" w:color="808080"/>
              <w:left w:val="single" w:sz="4" w:space="0" w:color="808080"/>
              <w:bottom w:val="single" w:sz="4" w:space="0" w:color="808080"/>
              <w:right w:val="single" w:sz="4" w:space="0" w:color="808080"/>
            </w:tcBorders>
            <w:shd w:val="clear" w:color="auto" w:fill="98BDF9"/>
            <w:vAlign w:val="center"/>
          </w:tcPr>
          <w:p w:rsidR="001B5630" w:rsidRPr="005E777E" w:rsidRDefault="001B5630">
            <w:pPr>
              <w:widowControl w:val="0"/>
              <w:autoSpaceDE w:val="0"/>
              <w:autoSpaceDN w:val="0"/>
              <w:adjustRightInd w:val="0"/>
              <w:spacing w:after="200" w:line="276" w:lineRule="auto"/>
              <w:rPr>
                <w:rFonts w:asciiTheme="majorHAnsi" w:hAnsiTheme="majorHAnsi"/>
              </w:rPr>
            </w:pPr>
            <w:r w:rsidRPr="005E777E">
              <w:rPr>
                <w:rFonts w:asciiTheme="majorHAnsi" w:hAnsiTheme="majorHAnsi"/>
                <w:b/>
                <w:bCs/>
                <w:sz w:val="16"/>
                <w:szCs w:val="16"/>
              </w:rPr>
              <w:t>Preostali rizici (rezidualni)</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98BDF9"/>
            <w:vAlign w:val="center"/>
          </w:tcPr>
          <w:p w:rsidR="001B5630" w:rsidRPr="005E777E" w:rsidRDefault="001B5630">
            <w:pPr>
              <w:widowControl w:val="0"/>
              <w:autoSpaceDE w:val="0"/>
              <w:autoSpaceDN w:val="0"/>
              <w:adjustRightInd w:val="0"/>
              <w:spacing w:after="200" w:line="276" w:lineRule="auto"/>
              <w:rPr>
                <w:rFonts w:asciiTheme="majorHAnsi" w:hAnsiTheme="majorHAnsi"/>
              </w:rPr>
            </w:pPr>
            <w:r w:rsidRPr="005E777E">
              <w:rPr>
                <w:rFonts w:asciiTheme="majorHAnsi" w:hAnsiTheme="majorHAnsi"/>
                <w:b/>
                <w:bCs/>
                <w:sz w:val="16"/>
                <w:szCs w:val="16"/>
              </w:rPr>
              <w:t>Vjer.</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98BDF9"/>
            <w:vAlign w:val="center"/>
          </w:tcPr>
          <w:p w:rsidR="001B5630" w:rsidRPr="005E777E" w:rsidRDefault="001B5630">
            <w:pPr>
              <w:widowControl w:val="0"/>
              <w:autoSpaceDE w:val="0"/>
              <w:autoSpaceDN w:val="0"/>
              <w:adjustRightInd w:val="0"/>
              <w:spacing w:after="200" w:line="276" w:lineRule="auto"/>
              <w:rPr>
                <w:rFonts w:asciiTheme="majorHAnsi" w:hAnsiTheme="majorHAnsi"/>
              </w:rPr>
            </w:pPr>
            <w:r w:rsidRPr="005E777E">
              <w:rPr>
                <w:rFonts w:asciiTheme="majorHAnsi" w:hAnsiTheme="majorHAnsi"/>
                <w:b/>
                <w:bCs/>
                <w:sz w:val="16"/>
                <w:szCs w:val="16"/>
              </w:rPr>
              <w:t>Posljedice</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98BDF9"/>
            <w:vAlign w:val="center"/>
          </w:tcPr>
          <w:p w:rsidR="001B5630" w:rsidRPr="005E777E" w:rsidRDefault="001B5630">
            <w:pPr>
              <w:widowControl w:val="0"/>
              <w:autoSpaceDE w:val="0"/>
              <w:autoSpaceDN w:val="0"/>
              <w:adjustRightInd w:val="0"/>
              <w:spacing w:after="200" w:line="276" w:lineRule="auto"/>
              <w:rPr>
                <w:rFonts w:asciiTheme="majorHAnsi" w:hAnsiTheme="majorHAnsi"/>
              </w:rPr>
            </w:pPr>
            <w:r w:rsidRPr="005E777E">
              <w:rPr>
                <w:rFonts w:asciiTheme="majorHAnsi" w:hAnsiTheme="majorHAnsi"/>
                <w:b/>
                <w:bCs/>
                <w:sz w:val="16"/>
                <w:szCs w:val="16"/>
              </w:rPr>
              <w:t>Procjena</w:t>
            </w:r>
          </w:p>
        </w:tc>
        <w:tc>
          <w:tcPr>
            <w:tcW w:w="1560" w:type="dxa"/>
            <w:gridSpan w:val="3"/>
            <w:tcBorders>
              <w:top w:val="single" w:sz="4" w:space="0" w:color="808080"/>
              <w:left w:val="single" w:sz="4" w:space="0" w:color="808080"/>
              <w:bottom w:val="single" w:sz="4" w:space="0" w:color="808080"/>
              <w:right w:val="single" w:sz="4" w:space="0" w:color="808080"/>
            </w:tcBorders>
            <w:vAlign w:val="center"/>
          </w:tcPr>
          <w:p w:rsidR="001B5630" w:rsidRPr="00E363A4" w:rsidRDefault="001B5630">
            <w:pPr>
              <w:widowControl w:val="0"/>
              <w:autoSpaceDE w:val="0"/>
              <w:autoSpaceDN w:val="0"/>
              <w:adjustRightInd w:val="0"/>
              <w:spacing w:after="200" w:line="276" w:lineRule="auto"/>
              <w:rPr>
                <w:rFonts w:asciiTheme="majorHAnsi" w:hAnsiTheme="majorHAnsi"/>
                <w:sz w:val="20"/>
                <w:szCs w:val="20"/>
              </w:rPr>
            </w:pPr>
            <w:r w:rsidRPr="00E363A4">
              <w:rPr>
                <w:rFonts w:asciiTheme="majorHAnsi" w:hAnsiTheme="majorHAnsi"/>
                <w:b/>
                <w:bCs/>
                <w:sz w:val="20"/>
                <w:szCs w:val="20"/>
              </w:rPr>
              <w:t>Predložene mjere za smanjenje/otklanjanje rizika</w:t>
            </w:r>
          </w:p>
        </w:tc>
        <w:tc>
          <w:tcPr>
            <w:tcW w:w="1428" w:type="dxa"/>
            <w:tcBorders>
              <w:top w:val="single" w:sz="4" w:space="0" w:color="808080"/>
              <w:left w:val="single" w:sz="4" w:space="0" w:color="808080"/>
              <w:bottom w:val="single" w:sz="4" w:space="0" w:color="808080"/>
              <w:right w:val="single" w:sz="4" w:space="0" w:color="808080"/>
            </w:tcBorders>
            <w:vAlign w:val="center"/>
          </w:tcPr>
          <w:p w:rsidR="001B5630" w:rsidRPr="00E363A4" w:rsidRDefault="001B5630">
            <w:pPr>
              <w:widowControl w:val="0"/>
              <w:autoSpaceDE w:val="0"/>
              <w:autoSpaceDN w:val="0"/>
              <w:adjustRightInd w:val="0"/>
              <w:spacing w:after="200" w:line="276" w:lineRule="auto"/>
              <w:rPr>
                <w:rFonts w:asciiTheme="majorHAnsi" w:hAnsiTheme="majorHAnsi"/>
                <w:sz w:val="20"/>
                <w:szCs w:val="20"/>
              </w:rPr>
            </w:pPr>
            <w:r w:rsidRPr="00E363A4">
              <w:rPr>
                <w:rFonts w:asciiTheme="majorHAnsi" w:hAnsiTheme="majorHAnsi"/>
                <w:b/>
                <w:bCs/>
                <w:sz w:val="20"/>
                <w:szCs w:val="20"/>
              </w:rPr>
              <w:t>Odgovorna osoba</w:t>
            </w:r>
          </w:p>
        </w:tc>
        <w:tc>
          <w:tcPr>
            <w:tcW w:w="1214" w:type="dxa"/>
            <w:gridSpan w:val="2"/>
            <w:tcBorders>
              <w:top w:val="single" w:sz="4" w:space="0" w:color="808080"/>
              <w:left w:val="single" w:sz="4" w:space="0" w:color="808080"/>
              <w:bottom w:val="single" w:sz="4" w:space="0" w:color="808080"/>
              <w:right w:val="single" w:sz="4" w:space="0" w:color="808080"/>
            </w:tcBorders>
            <w:vAlign w:val="center"/>
          </w:tcPr>
          <w:p w:rsidR="001B5630" w:rsidRPr="00E363A4" w:rsidRDefault="001B5630">
            <w:pPr>
              <w:widowControl w:val="0"/>
              <w:autoSpaceDE w:val="0"/>
              <w:autoSpaceDN w:val="0"/>
              <w:adjustRightInd w:val="0"/>
              <w:spacing w:after="200" w:line="276" w:lineRule="auto"/>
              <w:rPr>
                <w:rFonts w:asciiTheme="majorHAnsi" w:hAnsiTheme="majorHAnsi"/>
                <w:sz w:val="20"/>
                <w:szCs w:val="20"/>
              </w:rPr>
            </w:pPr>
            <w:r w:rsidRPr="00E363A4">
              <w:rPr>
                <w:rFonts w:asciiTheme="majorHAnsi" w:hAnsiTheme="majorHAnsi"/>
                <w:b/>
                <w:bCs/>
                <w:sz w:val="20"/>
                <w:szCs w:val="20"/>
              </w:rPr>
              <w:t>Rok</w:t>
            </w:r>
          </w:p>
        </w:tc>
        <w:tc>
          <w:tcPr>
            <w:tcW w:w="284" w:type="dxa"/>
            <w:gridSpan w:val="3"/>
            <w:tcBorders>
              <w:top w:val="single" w:sz="4" w:space="0" w:color="808080"/>
              <w:left w:val="single" w:sz="4" w:space="0" w:color="808080"/>
              <w:bottom w:val="single" w:sz="4" w:space="0" w:color="808080"/>
              <w:right w:val="single" w:sz="4" w:space="0" w:color="808080"/>
            </w:tcBorders>
            <w:vAlign w:val="center"/>
          </w:tcPr>
          <w:p w:rsidR="001B5630" w:rsidRPr="005E777E" w:rsidRDefault="001B5630">
            <w:pPr>
              <w:widowControl w:val="0"/>
              <w:autoSpaceDE w:val="0"/>
              <w:autoSpaceDN w:val="0"/>
              <w:adjustRightInd w:val="0"/>
              <w:spacing w:after="200" w:line="276" w:lineRule="auto"/>
              <w:rPr>
                <w:rFonts w:asciiTheme="majorHAnsi" w:hAnsiTheme="majorHAnsi"/>
              </w:rPr>
            </w:pPr>
            <w:r w:rsidRPr="005E777E">
              <w:rPr>
                <w:rFonts w:asciiTheme="majorHAnsi" w:hAnsiTheme="majorHAnsi"/>
                <w:b/>
                <w:bCs/>
                <w:sz w:val="16"/>
                <w:szCs w:val="16"/>
              </w:rPr>
              <w:t>St.</w:t>
            </w:r>
          </w:p>
        </w:tc>
        <w:tc>
          <w:tcPr>
            <w:tcW w:w="874" w:type="dxa"/>
            <w:gridSpan w:val="3"/>
            <w:tcBorders>
              <w:top w:val="single" w:sz="4" w:space="0" w:color="808080"/>
              <w:left w:val="single" w:sz="4" w:space="0" w:color="808080"/>
              <w:bottom w:val="single" w:sz="4" w:space="0" w:color="808080"/>
              <w:right w:val="single" w:sz="4" w:space="0" w:color="808080"/>
            </w:tcBorders>
            <w:vAlign w:val="center"/>
          </w:tcPr>
          <w:p w:rsidR="001B5630" w:rsidRPr="00E363A4" w:rsidRDefault="001B5630">
            <w:pPr>
              <w:widowControl w:val="0"/>
              <w:autoSpaceDE w:val="0"/>
              <w:autoSpaceDN w:val="0"/>
              <w:adjustRightInd w:val="0"/>
              <w:spacing w:after="200" w:line="276" w:lineRule="auto"/>
              <w:rPr>
                <w:sz w:val="20"/>
                <w:szCs w:val="20"/>
              </w:rPr>
            </w:pPr>
            <w:r w:rsidRPr="00E363A4">
              <w:rPr>
                <w:b/>
                <w:bCs/>
                <w:sz w:val="20"/>
                <w:szCs w:val="20"/>
              </w:rPr>
              <w:t>Kratak opis i ocjena realizacije mjere</w:t>
            </w:r>
          </w:p>
        </w:tc>
      </w:tr>
      <w:tr w:rsidR="0084784C"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E363A4" w:rsidRDefault="00E363A4" w:rsidP="00E363A4">
            <w:pPr>
              <w:widowControl w:val="0"/>
              <w:autoSpaceDE w:val="0"/>
              <w:autoSpaceDN w:val="0"/>
              <w:adjustRightInd w:val="0"/>
              <w:spacing w:line="276" w:lineRule="auto"/>
              <w:jc w:val="both"/>
              <w:rPr>
                <w:rFonts w:asciiTheme="majorHAnsi" w:hAnsiTheme="majorHAnsi"/>
                <w:b/>
                <w:bCs/>
                <w:sz w:val="20"/>
                <w:szCs w:val="20"/>
              </w:rPr>
            </w:pPr>
            <w:r>
              <w:rPr>
                <w:rFonts w:asciiTheme="majorHAnsi" w:hAnsiTheme="majorHAnsi"/>
                <w:b/>
                <w:bCs/>
                <w:sz w:val="20"/>
                <w:szCs w:val="20"/>
              </w:rPr>
              <w:t>1.Rukovođen</w:t>
            </w:r>
            <w:r w:rsidR="009D60CA" w:rsidRPr="00E363A4">
              <w:rPr>
                <w:rFonts w:asciiTheme="majorHAnsi" w:hAnsiTheme="majorHAnsi"/>
                <w:b/>
                <w:bCs/>
                <w:sz w:val="20"/>
                <w:szCs w:val="20"/>
              </w:rPr>
              <w:t>e</w:t>
            </w:r>
          </w:p>
          <w:p w:rsidR="009D60CA" w:rsidRPr="00E363A4" w:rsidRDefault="009D60CA" w:rsidP="00E363A4">
            <w:pPr>
              <w:widowControl w:val="0"/>
              <w:autoSpaceDE w:val="0"/>
              <w:autoSpaceDN w:val="0"/>
              <w:adjustRightInd w:val="0"/>
              <w:spacing w:line="276" w:lineRule="auto"/>
              <w:jc w:val="both"/>
              <w:rPr>
                <w:rFonts w:asciiTheme="majorHAnsi" w:hAnsiTheme="majorHAnsi"/>
                <w:b/>
                <w:bCs/>
                <w:sz w:val="20"/>
                <w:szCs w:val="20"/>
              </w:rPr>
            </w:pPr>
            <w:r w:rsidRPr="00E363A4">
              <w:rPr>
                <w:rFonts w:asciiTheme="majorHAnsi" w:hAnsiTheme="majorHAnsi"/>
                <w:b/>
                <w:bCs/>
                <w:sz w:val="20"/>
                <w:szCs w:val="20"/>
              </w:rPr>
              <w:t xml:space="preserve"> i upravljanje</w:t>
            </w:r>
          </w:p>
          <w:p w:rsidR="009D60CA" w:rsidRPr="00E363A4" w:rsidRDefault="009D60CA" w:rsidP="009D60CA">
            <w:pPr>
              <w:widowControl w:val="0"/>
              <w:autoSpaceDE w:val="0"/>
              <w:autoSpaceDN w:val="0"/>
              <w:adjustRightInd w:val="0"/>
              <w:spacing w:after="200" w:line="276" w:lineRule="auto"/>
              <w:jc w:val="center"/>
              <w:rPr>
                <w:rFonts w:asciiTheme="majorHAnsi" w:hAnsiTheme="majorHAnsi"/>
                <w:sz w:val="20"/>
                <w:szCs w:val="20"/>
              </w:rPr>
            </w:pPr>
          </w:p>
          <w:p w:rsidR="001B5630" w:rsidRPr="00E363A4" w:rsidRDefault="001B5630">
            <w:pPr>
              <w:widowControl w:val="0"/>
              <w:autoSpaceDE w:val="0"/>
              <w:autoSpaceDN w:val="0"/>
              <w:adjustRightInd w:val="0"/>
              <w:spacing w:after="200" w:line="276" w:lineRule="auto"/>
              <w:rPr>
                <w:rFonts w:asciiTheme="majorHAnsi" w:hAnsiTheme="majorHAnsi"/>
                <w:sz w:val="20"/>
                <w:szCs w:val="20"/>
              </w:rPr>
            </w:pP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1B5630" w:rsidRPr="00E363A4" w:rsidRDefault="00E363A4">
            <w:pPr>
              <w:widowControl w:val="0"/>
              <w:autoSpaceDE w:val="0"/>
              <w:autoSpaceDN w:val="0"/>
              <w:adjustRightInd w:val="0"/>
              <w:spacing w:after="200" w:line="276" w:lineRule="auto"/>
              <w:rPr>
                <w:rFonts w:asciiTheme="majorHAnsi" w:hAnsiTheme="majorHAnsi"/>
                <w:sz w:val="20"/>
                <w:szCs w:val="20"/>
              </w:rPr>
            </w:pPr>
            <w:r>
              <w:rPr>
                <w:rFonts w:asciiTheme="majorHAnsi" w:hAnsiTheme="majorHAnsi"/>
                <w:sz w:val="20"/>
                <w:szCs w:val="20"/>
              </w:rPr>
              <w:t>Predsjedni</w:t>
            </w:r>
            <w:r w:rsidR="00026A3B" w:rsidRPr="00E363A4">
              <w:rPr>
                <w:rFonts w:asciiTheme="majorHAnsi" w:hAnsiTheme="majorHAnsi"/>
                <w:sz w:val="20"/>
                <w:szCs w:val="20"/>
              </w:rPr>
              <w:t>k</w:t>
            </w:r>
            <w:r w:rsidR="00371D27">
              <w:rPr>
                <w:rFonts w:asciiTheme="majorHAnsi" w:hAnsiTheme="majorHAnsi"/>
                <w:sz w:val="20"/>
                <w:szCs w:val="20"/>
              </w:rPr>
              <w:t>Opštine</w:t>
            </w:r>
            <w:r w:rsidR="00026A3B" w:rsidRPr="00E363A4">
              <w:rPr>
                <w:rFonts w:asciiTheme="majorHAnsi" w:hAnsiTheme="majorHAnsi"/>
                <w:sz w:val="20"/>
                <w:szCs w:val="20"/>
              </w:rPr>
              <w:t xml:space="preserve">     </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1B5630" w:rsidRPr="005E777E" w:rsidRDefault="00026A3B">
            <w:pPr>
              <w:widowControl w:val="0"/>
              <w:autoSpaceDE w:val="0"/>
              <w:autoSpaceDN w:val="0"/>
              <w:adjustRightInd w:val="0"/>
              <w:spacing w:after="200" w:line="276" w:lineRule="auto"/>
              <w:rPr>
                <w:rFonts w:asciiTheme="majorHAnsi" w:hAnsiTheme="majorHAnsi"/>
                <w:sz w:val="20"/>
                <w:szCs w:val="20"/>
              </w:rPr>
            </w:pPr>
            <w:r w:rsidRPr="005E777E">
              <w:rPr>
                <w:rFonts w:asciiTheme="majorHAnsi" w:hAnsiTheme="majorHAnsi"/>
                <w:sz w:val="20"/>
                <w:szCs w:val="20"/>
              </w:rPr>
              <w:t>Zloupotr</w:t>
            </w:r>
            <w:r w:rsidR="00DE5414" w:rsidRPr="005E777E">
              <w:rPr>
                <w:rFonts w:asciiTheme="majorHAnsi" w:hAnsiTheme="majorHAnsi"/>
                <w:sz w:val="20"/>
                <w:szCs w:val="20"/>
              </w:rPr>
              <w:t>e</w:t>
            </w:r>
            <w:r w:rsidRPr="005E777E">
              <w:rPr>
                <w:rFonts w:asciiTheme="majorHAnsi" w:hAnsiTheme="majorHAnsi"/>
                <w:sz w:val="20"/>
                <w:szCs w:val="20"/>
              </w:rPr>
              <w:t>ba diskrecionih ovlašćenja</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972267" w:rsidRPr="005E777E" w:rsidRDefault="00026A3B" w:rsidP="006D0D71">
            <w:pPr>
              <w:widowControl w:val="0"/>
              <w:autoSpaceDE w:val="0"/>
              <w:autoSpaceDN w:val="0"/>
              <w:adjustRightInd w:val="0"/>
              <w:spacing w:after="200" w:line="276" w:lineRule="auto"/>
              <w:rPr>
                <w:rFonts w:asciiTheme="majorHAnsi" w:hAnsiTheme="majorHAnsi"/>
                <w:sz w:val="20"/>
                <w:szCs w:val="20"/>
              </w:rPr>
            </w:pPr>
            <w:r w:rsidRPr="005E777E">
              <w:rPr>
                <w:rFonts w:asciiTheme="majorHAnsi" w:hAnsiTheme="majorHAnsi"/>
                <w:sz w:val="20"/>
                <w:szCs w:val="20"/>
              </w:rPr>
              <w:t xml:space="preserve">Izvještaj o radu Predsjednika opštine </w:t>
            </w:r>
            <w:r w:rsidR="006D0D71" w:rsidRPr="005E777E">
              <w:rPr>
                <w:rFonts w:asciiTheme="majorHAnsi" w:hAnsiTheme="majorHAnsi"/>
                <w:sz w:val="20"/>
                <w:szCs w:val="20"/>
              </w:rPr>
              <w:t>i</w:t>
            </w:r>
            <w:r w:rsidRPr="005E777E">
              <w:rPr>
                <w:rFonts w:asciiTheme="majorHAnsi" w:hAnsiTheme="majorHAnsi"/>
                <w:sz w:val="20"/>
                <w:szCs w:val="20"/>
              </w:rPr>
              <w:t xml:space="preserve"> organa</w:t>
            </w:r>
            <w:r w:rsidR="006D0D71" w:rsidRPr="005E777E">
              <w:rPr>
                <w:rFonts w:asciiTheme="majorHAnsi" w:hAnsiTheme="majorHAnsi"/>
                <w:sz w:val="20"/>
                <w:szCs w:val="20"/>
              </w:rPr>
              <w:t xml:space="preserve"> i</w:t>
            </w:r>
            <w:r w:rsidRPr="005E777E">
              <w:rPr>
                <w:rFonts w:asciiTheme="majorHAnsi" w:hAnsiTheme="majorHAnsi"/>
                <w:sz w:val="20"/>
                <w:szCs w:val="20"/>
              </w:rPr>
              <w:t xml:space="preserve"> službi lokalne uprave</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1B5630" w:rsidRPr="005E777E" w:rsidRDefault="006D4EA5">
            <w:pPr>
              <w:widowControl w:val="0"/>
              <w:autoSpaceDE w:val="0"/>
              <w:autoSpaceDN w:val="0"/>
              <w:adjustRightInd w:val="0"/>
              <w:spacing w:after="200" w:line="276" w:lineRule="auto"/>
              <w:rPr>
                <w:rFonts w:asciiTheme="majorHAnsi" w:hAnsiTheme="majorHAnsi"/>
                <w:sz w:val="20"/>
                <w:szCs w:val="20"/>
              </w:rPr>
            </w:pPr>
            <w:r w:rsidRPr="005E777E">
              <w:rPr>
                <w:rFonts w:asciiTheme="majorHAnsi" w:hAnsiTheme="majorHAnsi"/>
                <w:sz w:val="20"/>
                <w:szCs w:val="20"/>
              </w:rPr>
              <w:t>Neadekvatan nadzor nad radom Predsjednika od strane Skupštine</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1B5630" w:rsidRPr="007B6FEC" w:rsidRDefault="001B5630">
            <w:pPr>
              <w:widowControl w:val="0"/>
              <w:autoSpaceDE w:val="0"/>
              <w:autoSpaceDN w:val="0"/>
              <w:adjustRightInd w:val="0"/>
              <w:spacing w:after="200" w:line="276" w:lineRule="auto"/>
              <w:rPr>
                <w:rFonts w:asciiTheme="majorHAnsi" w:hAnsiTheme="majorHAnsi"/>
                <w:sz w:val="20"/>
                <w:szCs w:val="20"/>
              </w:rPr>
            </w:pPr>
            <w:r w:rsidRPr="007B6FEC">
              <w:rPr>
                <w:rFonts w:asciiTheme="majorHAnsi" w:hAnsiTheme="majorHAnsi"/>
                <w:sz w:val="20"/>
                <w:szCs w:val="20"/>
              </w:rPr>
              <w:t>6</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1B5630" w:rsidRPr="007B6FEC" w:rsidRDefault="001B5630">
            <w:pPr>
              <w:widowControl w:val="0"/>
              <w:autoSpaceDE w:val="0"/>
              <w:autoSpaceDN w:val="0"/>
              <w:adjustRightInd w:val="0"/>
              <w:spacing w:after="200" w:line="276" w:lineRule="auto"/>
              <w:rPr>
                <w:rFonts w:asciiTheme="majorHAnsi" w:hAnsiTheme="majorHAnsi"/>
                <w:sz w:val="20"/>
                <w:szCs w:val="20"/>
              </w:rPr>
            </w:pPr>
            <w:r w:rsidRPr="007B6FEC">
              <w:rPr>
                <w:rFonts w:asciiTheme="majorHAnsi" w:hAnsiTheme="majorHAnsi"/>
                <w:sz w:val="20"/>
                <w:szCs w:val="20"/>
              </w:rPr>
              <w:t>7</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1B5630" w:rsidRPr="007B6FEC" w:rsidRDefault="001B5630">
            <w:pPr>
              <w:widowControl w:val="0"/>
              <w:autoSpaceDE w:val="0"/>
              <w:autoSpaceDN w:val="0"/>
              <w:adjustRightInd w:val="0"/>
              <w:spacing w:after="200" w:line="276" w:lineRule="auto"/>
              <w:rPr>
                <w:rFonts w:asciiTheme="majorHAnsi" w:hAnsiTheme="majorHAnsi"/>
                <w:sz w:val="20"/>
                <w:szCs w:val="20"/>
              </w:rPr>
            </w:pPr>
            <w:r w:rsidRPr="007B6FEC">
              <w:rPr>
                <w:rFonts w:asciiTheme="majorHAnsi" w:hAnsiTheme="majorHAnsi"/>
                <w:sz w:val="20"/>
                <w:szCs w:val="20"/>
              </w:rPr>
              <w:t>42</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1B5630" w:rsidRPr="007B6FEC" w:rsidRDefault="00F41F85" w:rsidP="00026A3B">
            <w:pPr>
              <w:widowControl w:val="0"/>
              <w:autoSpaceDE w:val="0"/>
              <w:autoSpaceDN w:val="0"/>
              <w:adjustRightInd w:val="0"/>
              <w:spacing w:after="200" w:line="276" w:lineRule="auto"/>
              <w:rPr>
                <w:rFonts w:asciiTheme="majorHAnsi" w:hAnsiTheme="majorHAnsi"/>
                <w:sz w:val="20"/>
                <w:szCs w:val="20"/>
              </w:rPr>
            </w:pPr>
            <w:r w:rsidRPr="007B6FEC">
              <w:rPr>
                <w:rFonts w:asciiTheme="majorHAnsi" w:hAnsiTheme="majorHAnsi"/>
                <w:sz w:val="20"/>
                <w:szCs w:val="20"/>
              </w:rPr>
              <w:t>Jačanje transparentosti rada</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1B5630" w:rsidRPr="005E777E" w:rsidRDefault="00F41F85">
            <w:pPr>
              <w:widowControl w:val="0"/>
              <w:autoSpaceDE w:val="0"/>
              <w:autoSpaceDN w:val="0"/>
              <w:adjustRightInd w:val="0"/>
              <w:spacing w:after="200" w:line="276" w:lineRule="auto"/>
              <w:rPr>
                <w:rFonts w:asciiTheme="majorHAnsi" w:hAnsiTheme="majorHAnsi"/>
                <w:sz w:val="20"/>
                <w:szCs w:val="20"/>
              </w:rPr>
            </w:pPr>
            <w:r w:rsidRPr="005E777E">
              <w:rPr>
                <w:rFonts w:asciiTheme="majorHAnsi" w:hAnsiTheme="majorHAnsi"/>
                <w:sz w:val="20"/>
                <w:szCs w:val="20"/>
              </w:rPr>
              <w:t>Predsjednik</w:t>
            </w: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1B5630" w:rsidRPr="005E777E" w:rsidRDefault="00F41F85">
            <w:pPr>
              <w:widowControl w:val="0"/>
              <w:autoSpaceDE w:val="0"/>
              <w:autoSpaceDN w:val="0"/>
              <w:adjustRightInd w:val="0"/>
              <w:spacing w:after="200" w:line="276" w:lineRule="auto"/>
              <w:rPr>
                <w:rFonts w:asciiTheme="majorHAnsi" w:hAnsiTheme="majorHAnsi"/>
                <w:sz w:val="20"/>
                <w:szCs w:val="20"/>
              </w:rPr>
            </w:pPr>
            <w:r w:rsidRPr="005E777E">
              <w:rPr>
                <w:rFonts w:asciiTheme="majorHAnsi" w:hAnsiTheme="majorHAnsi"/>
                <w:sz w:val="20"/>
                <w:szCs w:val="20"/>
              </w:rPr>
              <w:t>3</w:t>
            </w:r>
            <w:r w:rsidR="006E71D1" w:rsidRPr="005E777E">
              <w:rPr>
                <w:rFonts w:asciiTheme="majorHAnsi" w:hAnsiTheme="majorHAnsi"/>
                <w:sz w:val="20"/>
                <w:szCs w:val="20"/>
              </w:rPr>
              <w:t>1</w:t>
            </w:r>
            <w:r w:rsidRPr="005E777E">
              <w:rPr>
                <w:rFonts w:asciiTheme="majorHAnsi" w:hAnsiTheme="majorHAnsi"/>
                <w:sz w:val="20"/>
                <w:szCs w:val="20"/>
              </w:rPr>
              <w:t>.03.20</w:t>
            </w:r>
            <w:r w:rsidR="006E71D1" w:rsidRPr="005E777E">
              <w:rPr>
                <w:rFonts w:asciiTheme="majorHAnsi" w:hAnsiTheme="majorHAnsi"/>
                <w:sz w:val="20"/>
                <w:szCs w:val="20"/>
              </w:rPr>
              <w:t>1</w:t>
            </w:r>
            <w:r w:rsidR="003524B4" w:rsidRPr="005E777E">
              <w:rPr>
                <w:rFonts w:asciiTheme="majorHAnsi" w:hAnsiTheme="majorHAnsi"/>
                <w:sz w:val="20"/>
                <w:szCs w:val="20"/>
              </w:rPr>
              <w:t>9.god.</w:t>
            </w:r>
          </w:p>
          <w:p w:rsidR="003524B4" w:rsidRPr="005E777E" w:rsidRDefault="003524B4">
            <w:pPr>
              <w:widowControl w:val="0"/>
              <w:autoSpaceDE w:val="0"/>
              <w:autoSpaceDN w:val="0"/>
              <w:adjustRightInd w:val="0"/>
              <w:spacing w:after="200" w:line="276" w:lineRule="auto"/>
              <w:rPr>
                <w:rFonts w:asciiTheme="majorHAnsi" w:hAnsiTheme="majorHAnsi"/>
                <w:sz w:val="20"/>
                <w:szCs w:val="20"/>
              </w:rPr>
            </w:pPr>
          </w:p>
        </w:tc>
        <w:tc>
          <w:tcPr>
            <w:tcW w:w="28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1B5630" w:rsidRPr="005E777E" w:rsidRDefault="001B5630">
            <w:pPr>
              <w:widowControl w:val="0"/>
              <w:autoSpaceDE w:val="0"/>
              <w:autoSpaceDN w:val="0"/>
              <w:adjustRightInd w:val="0"/>
              <w:spacing w:after="200" w:line="276" w:lineRule="auto"/>
              <w:rPr>
                <w:rFonts w:asciiTheme="majorHAnsi" w:hAnsiTheme="majorHAnsi"/>
              </w:rPr>
            </w:pPr>
          </w:p>
        </w:tc>
        <w:tc>
          <w:tcPr>
            <w:tcW w:w="87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1B5630" w:rsidRPr="00DE5414" w:rsidRDefault="001B5630">
            <w:pPr>
              <w:widowControl w:val="0"/>
              <w:autoSpaceDE w:val="0"/>
              <w:autoSpaceDN w:val="0"/>
              <w:adjustRightInd w:val="0"/>
              <w:spacing w:after="200" w:line="276" w:lineRule="auto"/>
            </w:pPr>
          </w:p>
        </w:tc>
      </w:tr>
      <w:tr w:rsidR="0084784C" w:rsidRPr="00DE5414" w:rsidTr="007E35C6">
        <w:trPr>
          <w:trHeight w:val="410"/>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E363A4" w:rsidRPr="00E363A4" w:rsidRDefault="00E363A4" w:rsidP="009B03D2">
            <w:pPr>
              <w:widowControl w:val="0"/>
              <w:autoSpaceDE w:val="0"/>
              <w:autoSpaceDN w:val="0"/>
              <w:adjustRightInd w:val="0"/>
              <w:spacing w:after="200" w:line="276" w:lineRule="auto"/>
              <w:rPr>
                <w:rFonts w:asciiTheme="majorHAnsi" w:hAnsiTheme="majorHAnsi"/>
                <w:sz w:val="20"/>
                <w:szCs w:val="20"/>
              </w:rPr>
            </w:pPr>
          </w:p>
          <w:p w:rsidR="00E363A4" w:rsidRPr="00E363A4" w:rsidRDefault="00D04603" w:rsidP="009B03D2">
            <w:pPr>
              <w:widowControl w:val="0"/>
              <w:autoSpaceDE w:val="0"/>
              <w:autoSpaceDN w:val="0"/>
              <w:adjustRightInd w:val="0"/>
              <w:spacing w:after="200" w:line="276" w:lineRule="auto"/>
              <w:rPr>
                <w:rFonts w:asciiTheme="majorHAnsi" w:hAnsiTheme="majorHAnsi"/>
                <w:sz w:val="20"/>
                <w:szCs w:val="20"/>
              </w:rPr>
            </w:pPr>
            <w:r w:rsidRPr="00E363A4">
              <w:rPr>
                <w:rFonts w:asciiTheme="majorHAnsi" w:hAnsiTheme="majorHAnsi"/>
                <w:sz w:val="20"/>
                <w:szCs w:val="20"/>
              </w:rPr>
              <w:t xml:space="preserve">Predsjednik </w:t>
            </w:r>
            <w:r w:rsidR="00E363A4" w:rsidRPr="00E363A4">
              <w:rPr>
                <w:rFonts w:asciiTheme="majorHAnsi" w:hAnsiTheme="majorHAnsi"/>
                <w:sz w:val="20"/>
                <w:szCs w:val="20"/>
              </w:rPr>
              <w:t xml:space="preserve">      Opštine</w:t>
            </w:r>
          </w:p>
          <w:p w:rsidR="00652703" w:rsidRPr="00E363A4" w:rsidRDefault="00E363A4" w:rsidP="009B03D2">
            <w:pPr>
              <w:widowControl w:val="0"/>
              <w:autoSpaceDE w:val="0"/>
              <w:autoSpaceDN w:val="0"/>
              <w:adjustRightInd w:val="0"/>
              <w:spacing w:after="200" w:line="276" w:lineRule="auto"/>
              <w:rPr>
                <w:rFonts w:asciiTheme="majorHAnsi" w:hAnsiTheme="majorHAnsi"/>
                <w:sz w:val="20"/>
                <w:szCs w:val="20"/>
              </w:rPr>
            </w:pPr>
            <w:r w:rsidRPr="00E363A4">
              <w:rPr>
                <w:rFonts w:asciiTheme="majorHAnsi" w:hAnsiTheme="majorHAnsi"/>
                <w:sz w:val="20"/>
                <w:szCs w:val="20"/>
              </w:rPr>
              <w:t>S</w:t>
            </w:r>
            <w:r w:rsidR="00652703" w:rsidRPr="00E363A4">
              <w:rPr>
                <w:rFonts w:asciiTheme="majorHAnsi" w:hAnsiTheme="majorHAnsi"/>
                <w:sz w:val="20"/>
                <w:szCs w:val="20"/>
              </w:rPr>
              <w:t>tarješine organa lokalne uprave</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E363A4" w:rsidRPr="00E363A4" w:rsidRDefault="00E363A4" w:rsidP="009B03D2">
            <w:pPr>
              <w:widowControl w:val="0"/>
              <w:autoSpaceDE w:val="0"/>
              <w:autoSpaceDN w:val="0"/>
              <w:adjustRightInd w:val="0"/>
              <w:spacing w:after="200" w:line="276" w:lineRule="auto"/>
              <w:rPr>
                <w:rFonts w:asciiTheme="majorHAnsi" w:hAnsiTheme="majorHAnsi"/>
                <w:sz w:val="20"/>
                <w:szCs w:val="20"/>
              </w:rPr>
            </w:pPr>
          </w:p>
          <w:p w:rsidR="00652703" w:rsidRPr="00E363A4" w:rsidRDefault="00652703" w:rsidP="009B03D2">
            <w:pPr>
              <w:widowControl w:val="0"/>
              <w:autoSpaceDE w:val="0"/>
              <w:autoSpaceDN w:val="0"/>
              <w:adjustRightInd w:val="0"/>
              <w:spacing w:after="200" w:line="276" w:lineRule="auto"/>
              <w:rPr>
                <w:rFonts w:asciiTheme="majorHAnsi" w:hAnsiTheme="majorHAnsi"/>
                <w:sz w:val="20"/>
                <w:szCs w:val="20"/>
              </w:rPr>
            </w:pPr>
            <w:r w:rsidRPr="00E363A4">
              <w:rPr>
                <w:rFonts w:asciiTheme="majorHAnsi" w:hAnsiTheme="majorHAnsi"/>
                <w:sz w:val="20"/>
                <w:szCs w:val="20"/>
              </w:rPr>
              <w:t>Naruš</w:t>
            </w:r>
            <w:r w:rsidR="00D04603" w:rsidRPr="00E363A4">
              <w:rPr>
                <w:rFonts w:asciiTheme="majorHAnsi" w:hAnsiTheme="majorHAnsi"/>
                <w:sz w:val="20"/>
                <w:szCs w:val="20"/>
              </w:rPr>
              <w:t>avanje integriteta institucije</w:t>
            </w:r>
          </w:p>
          <w:p w:rsidR="00652703" w:rsidRPr="00E363A4" w:rsidRDefault="00652703" w:rsidP="009B03D2">
            <w:pPr>
              <w:widowControl w:val="0"/>
              <w:autoSpaceDE w:val="0"/>
              <w:autoSpaceDN w:val="0"/>
              <w:adjustRightInd w:val="0"/>
              <w:spacing w:after="200" w:line="276" w:lineRule="auto"/>
              <w:rPr>
                <w:rFonts w:asciiTheme="majorHAnsi" w:hAnsiTheme="majorHAnsi"/>
                <w:sz w:val="20"/>
                <w:szCs w:val="20"/>
              </w:rPr>
            </w:pPr>
            <w:r w:rsidRPr="00E363A4">
              <w:rPr>
                <w:rFonts w:asciiTheme="majorHAnsi" w:hAnsiTheme="majorHAnsi"/>
                <w:sz w:val="20"/>
                <w:szCs w:val="20"/>
              </w:rPr>
              <w:t>Narušavanje principa transparentnosti</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E363A4" w:rsidRPr="00E363A4" w:rsidRDefault="00E363A4" w:rsidP="009B03D2">
            <w:pPr>
              <w:widowControl w:val="0"/>
              <w:autoSpaceDE w:val="0"/>
              <w:autoSpaceDN w:val="0"/>
              <w:adjustRightInd w:val="0"/>
              <w:spacing w:after="200" w:line="276" w:lineRule="auto"/>
              <w:rPr>
                <w:rFonts w:asciiTheme="majorHAnsi" w:hAnsiTheme="majorHAnsi"/>
                <w:sz w:val="20"/>
                <w:szCs w:val="20"/>
              </w:rPr>
            </w:pPr>
          </w:p>
          <w:p w:rsidR="00652703" w:rsidRPr="00E363A4" w:rsidRDefault="00652703" w:rsidP="009B03D2">
            <w:pPr>
              <w:widowControl w:val="0"/>
              <w:autoSpaceDE w:val="0"/>
              <w:autoSpaceDN w:val="0"/>
              <w:adjustRightInd w:val="0"/>
              <w:spacing w:after="200" w:line="276" w:lineRule="auto"/>
              <w:rPr>
                <w:rFonts w:asciiTheme="majorHAnsi" w:hAnsiTheme="majorHAnsi"/>
                <w:sz w:val="20"/>
                <w:szCs w:val="20"/>
              </w:rPr>
            </w:pPr>
            <w:r w:rsidRPr="00E363A4">
              <w:rPr>
                <w:rFonts w:asciiTheme="majorHAnsi" w:hAnsiTheme="majorHAnsi"/>
                <w:sz w:val="20"/>
                <w:szCs w:val="20"/>
              </w:rPr>
              <w:t>Zakoni i podzakonska akta</w:t>
            </w:r>
          </w:p>
          <w:p w:rsidR="00652703" w:rsidRPr="00E363A4" w:rsidRDefault="00652703" w:rsidP="009B03D2">
            <w:pPr>
              <w:widowControl w:val="0"/>
              <w:autoSpaceDE w:val="0"/>
              <w:autoSpaceDN w:val="0"/>
              <w:adjustRightInd w:val="0"/>
              <w:spacing w:after="200" w:line="276" w:lineRule="auto"/>
              <w:rPr>
                <w:rFonts w:asciiTheme="majorHAnsi" w:hAnsiTheme="majorHAnsi"/>
                <w:sz w:val="20"/>
                <w:szCs w:val="20"/>
              </w:rPr>
            </w:pPr>
            <w:r w:rsidRPr="00E363A4">
              <w:rPr>
                <w:rFonts w:asciiTheme="majorHAnsi" w:hAnsiTheme="majorHAnsi"/>
                <w:sz w:val="20"/>
                <w:szCs w:val="20"/>
              </w:rPr>
              <w:t>Interna akta institucije</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E363A4" w:rsidRPr="00E363A4" w:rsidRDefault="00E363A4" w:rsidP="009B03D2">
            <w:pPr>
              <w:widowControl w:val="0"/>
              <w:autoSpaceDE w:val="0"/>
              <w:autoSpaceDN w:val="0"/>
              <w:adjustRightInd w:val="0"/>
              <w:spacing w:after="200" w:line="276" w:lineRule="auto"/>
              <w:rPr>
                <w:rFonts w:asciiTheme="majorHAnsi" w:hAnsiTheme="majorHAnsi"/>
                <w:sz w:val="20"/>
                <w:szCs w:val="20"/>
              </w:rPr>
            </w:pPr>
          </w:p>
          <w:p w:rsidR="00652703" w:rsidRPr="00E363A4" w:rsidRDefault="00652703" w:rsidP="009B03D2">
            <w:pPr>
              <w:widowControl w:val="0"/>
              <w:autoSpaceDE w:val="0"/>
              <w:autoSpaceDN w:val="0"/>
              <w:adjustRightInd w:val="0"/>
              <w:spacing w:after="200" w:line="276" w:lineRule="auto"/>
              <w:rPr>
                <w:rFonts w:asciiTheme="majorHAnsi" w:hAnsiTheme="majorHAnsi"/>
                <w:sz w:val="20"/>
                <w:szCs w:val="20"/>
              </w:rPr>
            </w:pPr>
            <w:r w:rsidRPr="00E363A4">
              <w:rPr>
                <w:rFonts w:asciiTheme="majorHAnsi" w:hAnsiTheme="majorHAnsi"/>
                <w:sz w:val="20"/>
                <w:szCs w:val="20"/>
              </w:rPr>
              <w:t>Negativna ocjenja javnog mjenja i gubitak povjerenja javnosti u rad predsjednika Opštine, organa lokalne uprave i službi zbog nedovoljne transparentnosti i informisanja javnosti o radu Opštine</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E363A4" w:rsidRPr="006A4024" w:rsidRDefault="00E363A4">
            <w:pPr>
              <w:widowControl w:val="0"/>
              <w:autoSpaceDE w:val="0"/>
              <w:autoSpaceDN w:val="0"/>
              <w:adjustRightInd w:val="0"/>
              <w:spacing w:after="200" w:line="276" w:lineRule="auto"/>
              <w:rPr>
                <w:rFonts w:asciiTheme="majorHAnsi" w:hAnsiTheme="majorHAnsi"/>
                <w:sz w:val="20"/>
                <w:szCs w:val="20"/>
              </w:rPr>
            </w:pPr>
          </w:p>
          <w:p w:rsidR="00652703" w:rsidRPr="006A4024" w:rsidRDefault="00CD6863">
            <w:pPr>
              <w:widowControl w:val="0"/>
              <w:autoSpaceDE w:val="0"/>
              <w:autoSpaceDN w:val="0"/>
              <w:adjustRightInd w:val="0"/>
              <w:spacing w:after="200" w:line="276" w:lineRule="auto"/>
              <w:rPr>
                <w:rFonts w:asciiTheme="majorHAnsi" w:hAnsiTheme="majorHAnsi"/>
                <w:sz w:val="20"/>
                <w:szCs w:val="20"/>
              </w:rPr>
            </w:pPr>
            <w:r w:rsidRPr="006A4024">
              <w:rPr>
                <w:rFonts w:asciiTheme="majorHAnsi" w:hAnsiTheme="majorHAnsi"/>
                <w:sz w:val="20"/>
                <w:szCs w:val="20"/>
              </w:rPr>
              <w:t>4</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E363A4" w:rsidRPr="006A4024" w:rsidRDefault="00E363A4">
            <w:pPr>
              <w:widowControl w:val="0"/>
              <w:autoSpaceDE w:val="0"/>
              <w:autoSpaceDN w:val="0"/>
              <w:adjustRightInd w:val="0"/>
              <w:spacing w:after="200" w:line="276" w:lineRule="auto"/>
              <w:rPr>
                <w:rFonts w:asciiTheme="majorHAnsi" w:hAnsiTheme="majorHAnsi"/>
                <w:sz w:val="20"/>
                <w:szCs w:val="20"/>
              </w:rPr>
            </w:pPr>
          </w:p>
          <w:p w:rsidR="00652703" w:rsidRPr="006A4024" w:rsidRDefault="00CD6863">
            <w:pPr>
              <w:widowControl w:val="0"/>
              <w:autoSpaceDE w:val="0"/>
              <w:autoSpaceDN w:val="0"/>
              <w:adjustRightInd w:val="0"/>
              <w:spacing w:after="200" w:line="276" w:lineRule="auto"/>
              <w:rPr>
                <w:rFonts w:asciiTheme="majorHAnsi" w:hAnsiTheme="majorHAnsi"/>
                <w:sz w:val="20"/>
                <w:szCs w:val="20"/>
              </w:rPr>
            </w:pPr>
            <w:r w:rsidRPr="006A4024">
              <w:rPr>
                <w:rFonts w:asciiTheme="majorHAnsi" w:hAnsiTheme="majorHAnsi"/>
                <w:sz w:val="20"/>
                <w:szCs w:val="20"/>
              </w:rPr>
              <w:t>6</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E363A4" w:rsidRPr="006A4024" w:rsidRDefault="00E363A4">
            <w:pPr>
              <w:widowControl w:val="0"/>
              <w:autoSpaceDE w:val="0"/>
              <w:autoSpaceDN w:val="0"/>
              <w:adjustRightInd w:val="0"/>
              <w:spacing w:after="200" w:line="276" w:lineRule="auto"/>
              <w:rPr>
                <w:rFonts w:asciiTheme="majorHAnsi" w:hAnsiTheme="majorHAnsi"/>
                <w:sz w:val="20"/>
                <w:szCs w:val="20"/>
              </w:rPr>
            </w:pPr>
          </w:p>
          <w:p w:rsidR="00652703" w:rsidRPr="006A4024" w:rsidRDefault="00CD6863">
            <w:pPr>
              <w:widowControl w:val="0"/>
              <w:autoSpaceDE w:val="0"/>
              <w:autoSpaceDN w:val="0"/>
              <w:adjustRightInd w:val="0"/>
              <w:spacing w:after="200" w:line="276" w:lineRule="auto"/>
              <w:rPr>
                <w:rFonts w:asciiTheme="majorHAnsi" w:hAnsiTheme="majorHAnsi"/>
                <w:sz w:val="20"/>
                <w:szCs w:val="20"/>
              </w:rPr>
            </w:pPr>
            <w:r w:rsidRPr="006A4024">
              <w:rPr>
                <w:rFonts w:asciiTheme="majorHAnsi" w:hAnsiTheme="majorHAnsi"/>
                <w:sz w:val="20"/>
                <w:szCs w:val="20"/>
              </w:rPr>
              <w:t>24</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E363A4" w:rsidRPr="006A4024" w:rsidRDefault="00E363A4" w:rsidP="009B03D2">
            <w:pPr>
              <w:widowControl w:val="0"/>
              <w:autoSpaceDE w:val="0"/>
              <w:autoSpaceDN w:val="0"/>
              <w:adjustRightInd w:val="0"/>
              <w:spacing w:after="200" w:line="276" w:lineRule="auto"/>
              <w:rPr>
                <w:rFonts w:asciiTheme="majorHAnsi" w:hAnsiTheme="majorHAnsi"/>
                <w:sz w:val="20"/>
                <w:szCs w:val="20"/>
              </w:rPr>
            </w:pPr>
          </w:p>
          <w:p w:rsidR="00652703" w:rsidRPr="006A4024" w:rsidRDefault="00652703" w:rsidP="00E363A4">
            <w:pPr>
              <w:widowControl w:val="0"/>
              <w:autoSpaceDE w:val="0"/>
              <w:autoSpaceDN w:val="0"/>
              <w:adjustRightInd w:val="0"/>
              <w:spacing w:after="200" w:line="276" w:lineRule="auto"/>
              <w:rPr>
                <w:rFonts w:asciiTheme="majorHAnsi" w:hAnsiTheme="majorHAnsi"/>
                <w:sz w:val="20"/>
                <w:szCs w:val="20"/>
              </w:rPr>
            </w:pPr>
            <w:r w:rsidRPr="006A4024">
              <w:rPr>
                <w:rFonts w:asciiTheme="majorHAnsi" w:hAnsiTheme="majorHAnsi"/>
                <w:sz w:val="20"/>
                <w:szCs w:val="20"/>
              </w:rPr>
              <w:t>Omogućiti dostupnost i preglednost relevantnih dokumenata na internet stranici</w:t>
            </w:r>
          </w:p>
          <w:p w:rsidR="00E363A4" w:rsidRPr="006A4024" w:rsidRDefault="00652703" w:rsidP="009B03D2">
            <w:pPr>
              <w:widowControl w:val="0"/>
              <w:autoSpaceDE w:val="0"/>
              <w:autoSpaceDN w:val="0"/>
              <w:adjustRightInd w:val="0"/>
              <w:spacing w:after="200" w:line="276" w:lineRule="auto"/>
              <w:rPr>
                <w:rFonts w:asciiTheme="majorHAnsi" w:hAnsiTheme="majorHAnsi"/>
                <w:sz w:val="20"/>
                <w:szCs w:val="20"/>
              </w:rPr>
            </w:pPr>
            <w:r w:rsidRPr="006A4024">
              <w:rPr>
                <w:rFonts w:asciiTheme="majorHAnsi" w:hAnsiTheme="majorHAnsi"/>
                <w:sz w:val="20"/>
                <w:szCs w:val="20"/>
              </w:rPr>
              <w:t xml:space="preserve">Proaktivno objavljivati  informacije iz </w:t>
            </w:r>
            <w:r w:rsidRPr="006A4024">
              <w:rPr>
                <w:rFonts w:asciiTheme="majorHAnsi" w:hAnsiTheme="majorHAnsi"/>
                <w:sz w:val="20"/>
                <w:szCs w:val="20"/>
              </w:rPr>
              <w:lastRenderedPageBreak/>
              <w:t>člana 12 Zakona o slobodnom pristupu informacijama i člana 192 Zakona o lokalnoj samoupravi, kao i druge informacije od javnog interesa uz   odgovarajući način zaštite ličnih podataka koji su od značaja za privatnost i podataka koji su označeni stepenom</w:t>
            </w:r>
            <w:r w:rsidR="00E363A4" w:rsidRPr="006A4024">
              <w:rPr>
                <w:rFonts w:asciiTheme="majorHAnsi" w:hAnsiTheme="majorHAnsi"/>
                <w:sz w:val="20"/>
                <w:szCs w:val="20"/>
              </w:rPr>
              <w:t xml:space="preserve"> tajnosti, u skladu sa zakonom              </w:t>
            </w:r>
          </w:p>
          <w:p w:rsidR="00652703" w:rsidRPr="006A4024" w:rsidRDefault="00652703" w:rsidP="009B03D2">
            <w:pPr>
              <w:widowControl w:val="0"/>
              <w:autoSpaceDE w:val="0"/>
              <w:autoSpaceDN w:val="0"/>
              <w:adjustRightInd w:val="0"/>
              <w:spacing w:after="200" w:line="276" w:lineRule="auto"/>
              <w:rPr>
                <w:rFonts w:asciiTheme="majorHAnsi" w:hAnsiTheme="majorHAnsi"/>
                <w:sz w:val="20"/>
                <w:szCs w:val="20"/>
              </w:rPr>
            </w:pPr>
            <w:r w:rsidRPr="006A4024">
              <w:rPr>
                <w:rFonts w:asciiTheme="majorHAnsi" w:hAnsiTheme="majorHAnsi"/>
                <w:sz w:val="20"/>
                <w:szCs w:val="20"/>
              </w:rPr>
              <w:t>Organizovati obuke za određen broj stručnih saradnika</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E363A4" w:rsidRDefault="00E363A4" w:rsidP="009B03D2">
            <w:pPr>
              <w:widowControl w:val="0"/>
              <w:autoSpaceDE w:val="0"/>
              <w:autoSpaceDN w:val="0"/>
              <w:adjustRightInd w:val="0"/>
              <w:spacing w:after="200" w:line="276" w:lineRule="auto"/>
              <w:rPr>
                <w:rFonts w:asciiTheme="majorHAnsi" w:hAnsiTheme="majorHAnsi"/>
                <w:sz w:val="20"/>
                <w:szCs w:val="20"/>
              </w:rPr>
            </w:pPr>
          </w:p>
          <w:p w:rsidR="00CD6863" w:rsidRPr="00E363A4" w:rsidRDefault="00CD6863" w:rsidP="00E363A4">
            <w:pPr>
              <w:widowControl w:val="0"/>
              <w:autoSpaceDE w:val="0"/>
              <w:autoSpaceDN w:val="0"/>
              <w:adjustRightInd w:val="0"/>
              <w:spacing w:line="276" w:lineRule="auto"/>
              <w:rPr>
                <w:rFonts w:asciiTheme="majorHAnsi" w:hAnsiTheme="majorHAnsi"/>
                <w:sz w:val="20"/>
                <w:szCs w:val="20"/>
              </w:rPr>
            </w:pPr>
            <w:r w:rsidRPr="00E363A4">
              <w:rPr>
                <w:rFonts w:asciiTheme="majorHAnsi" w:hAnsiTheme="majorHAnsi"/>
                <w:sz w:val="20"/>
                <w:szCs w:val="20"/>
              </w:rPr>
              <w:t>Predsjednik</w:t>
            </w:r>
          </w:p>
          <w:p w:rsidR="00CD6863" w:rsidRDefault="00E363A4" w:rsidP="00E363A4">
            <w:pPr>
              <w:widowControl w:val="0"/>
              <w:autoSpaceDE w:val="0"/>
              <w:autoSpaceDN w:val="0"/>
              <w:adjustRightInd w:val="0"/>
              <w:spacing w:line="276" w:lineRule="auto"/>
              <w:rPr>
                <w:rFonts w:asciiTheme="majorHAnsi" w:hAnsiTheme="majorHAnsi"/>
                <w:sz w:val="20"/>
                <w:szCs w:val="20"/>
              </w:rPr>
            </w:pPr>
            <w:r>
              <w:rPr>
                <w:rFonts w:asciiTheme="majorHAnsi" w:hAnsiTheme="majorHAnsi"/>
                <w:sz w:val="20"/>
                <w:szCs w:val="20"/>
              </w:rPr>
              <w:t>Opštine</w:t>
            </w:r>
          </w:p>
          <w:p w:rsidR="00E363A4" w:rsidRPr="00E363A4" w:rsidRDefault="00E363A4" w:rsidP="00E363A4">
            <w:pPr>
              <w:widowControl w:val="0"/>
              <w:autoSpaceDE w:val="0"/>
              <w:autoSpaceDN w:val="0"/>
              <w:adjustRightInd w:val="0"/>
              <w:spacing w:line="276" w:lineRule="auto"/>
              <w:rPr>
                <w:rFonts w:asciiTheme="majorHAnsi" w:hAnsiTheme="majorHAnsi"/>
                <w:sz w:val="20"/>
                <w:szCs w:val="20"/>
              </w:rPr>
            </w:pPr>
          </w:p>
          <w:p w:rsidR="00652703" w:rsidRPr="00E363A4" w:rsidRDefault="00E363A4" w:rsidP="009B03D2">
            <w:pPr>
              <w:widowControl w:val="0"/>
              <w:autoSpaceDE w:val="0"/>
              <w:autoSpaceDN w:val="0"/>
              <w:adjustRightInd w:val="0"/>
              <w:spacing w:after="200" w:line="276" w:lineRule="auto"/>
              <w:rPr>
                <w:rFonts w:asciiTheme="majorHAnsi" w:hAnsiTheme="majorHAnsi"/>
                <w:sz w:val="20"/>
                <w:szCs w:val="20"/>
              </w:rPr>
            </w:pPr>
            <w:r>
              <w:rPr>
                <w:rFonts w:asciiTheme="majorHAnsi" w:hAnsiTheme="majorHAnsi"/>
                <w:sz w:val="20"/>
                <w:szCs w:val="20"/>
              </w:rPr>
              <w:t>S</w:t>
            </w:r>
            <w:r w:rsidR="00652703" w:rsidRPr="00E363A4">
              <w:rPr>
                <w:rFonts w:asciiTheme="majorHAnsi" w:hAnsiTheme="majorHAnsi"/>
                <w:sz w:val="20"/>
                <w:szCs w:val="20"/>
              </w:rPr>
              <w:t>tarješine organa lokalne uprave</w:t>
            </w: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E363A4" w:rsidRDefault="00E363A4">
            <w:pPr>
              <w:widowControl w:val="0"/>
              <w:autoSpaceDE w:val="0"/>
              <w:autoSpaceDN w:val="0"/>
              <w:adjustRightInd w:val="0"/>
              <w:spacing w:after="200" w:line="276" w:lineRule="auto"/>
              <w:rPr>
                <w:rFonts w:asciiTheme="majorHAnsi" w:hAnsiTheme="majorHAnsi"/>
                <w:sz w:val="20"/>
                <w:szCs w:val="20"/>
              </w:rPr>
            </w:pPr>
          </w:p>
          <w:p w:rsidR="00652703" w:rsidRPr="00E363A4" w:rsidRDefault="00652703">
            <w:pPr>
              <w:widowControl w:val="0"/>
              <w:autoSpaceDE w:val="0"/>
              <w:autoSpaceDN w:val="0"/>
              <w:adjustRightInd w:val="0"/>
              <w:spacing w:after="200" w:line="276" w:lineRule="auto"/>
              <w:rPr>
                <w:rFonts w:asciiTheme="majorHAnsi" w:hAnsiTheme="majorHAnsi"/>
                <w:sz w:val="20"/>
                <w:szCs w:val="20"/>
              </w:rPr>
            </w:pPr>
            <w:r w:rsidRPr="00E363A4">
              <w:rPr>
                <w:rFonts w:asciiTheme="majorHAnsi" w:hAnsiTheme="majorHAnsi"/>
                <w:sz w:val="20"/>
                <w:szCs w:val="20"/>
              </w:rPr>
              <w:t>Kontinuirano</w:t>
            </w:r>
          </w:p>
        </w:tc>
        <w:tc>
          <w:tcPr>
            <w:tcW w:w="28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c>
          <w:tcPr>
            <w:tcW w:w="87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r>
      <w:tr w:rsidR="0084784C" w:rsidRPr="00DE5414" w:rsidTr="007E35C6">
        <w:trPr>
          <w:trHeight w:val="5184"/>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E363A4" w:rsidRPr="00C674B1" w:rsidRDefault="00E363A4" w:rsidP="00A63A3D">
            <w:pPr>
              <w:widowControl w:val="0"/>
              <w:autoSpaceDE w:val="0"/>
              <w:autoSpaceDN w:val="0"/>
              <w:adjustRightInd w:val="0"/>
              <w:spacing w:after="200" w:line="276" w:lineRule="auto"/>
              <w:rPr>
                <w:rFonts w:asciiTheme="majorHAnsi" w:hAnsiTheme="majorHAnsi"/>
                <w:sz w:val="20"/>
                <w:szCs w:val="20"/>
              </w:rPr>
            </w:pPr>
          </w:p>
          <w:p w:rsidR="00E363A4" w:rsidRPr="00C674B1" w:rsidRDefault="00CD6863" w:rsidP="00A63A3D">
            <w:pPr>
              <w:widowControl w:val="0"/>
              <w:autoSpaceDE w:val="0"/>
              <w:autoSpaceDN w:val="0"/>
              <w:adjustRightInd w:val="0"/>
              <w:spacing w:after="200" w:line="276" w:lineRule="auto"/>
              <w:rPr>
                <w:rFonts w:asciiTheme="majorHAnsi" w:hAnsiTheme="majorHAnsi"/>
                <w:sz w:val="20"/>
                <w:szCs w:val="20"/>
              </w:rPr>
            </w:pPr>
            <w:r w:rsidRPr="00C674B1">
              <w:rPr>
                <w:rFonts w:asciiTheme="majorHAnsi" w:hAnsiTheme="majorHAnsi"/>
                <w:sz w:val="20"/>
                <w:szCs w:val="20"/>
              </w:rPr>
              <w:t xml:space="preserve">Predsjednik </w:t>
            </w:r>
            <w:r w:rsidR="00652703" w:rsidRPr="00C674B1">
              <w:rPr>
                <w:rFonts w:asciiTheme="majorHAnsi" w:hAnsiTheme="majorHAnsi"/>
                <w:sz w:val="20"/>
                <w:szCs w:val="20"/>
              </w:rPr>
              <w:t xml:space="preserve"> Opštine</w:t>
            </w:r>
            <w:r w:rsidR="00A63A3D" w:rsidRPr="00C674B1">
              <w:rPr>
                <w:rFonts w:asciiTheme="majorHAnsi" w:hAnsiTheme="majorHAnsi"/>
                <w:sz w:val="20"/>
                <w:szCs w:val="20"/>
              </w:rPr>
              <w:t xml:space="preserve"> </w:t>
            </w:r>
          </w:p>
          <w:p w:rsidR="00A63A3D" w:rsidRPr="00C674B1" w:rsidRDefault="00CD6863" w:rsidP="00A63A3D">
            <w:pPr>
              <w:widowControl w:val="0"/>
              <w:autoSpaceDE w:val="0"/>
              <w:autoSpaceDN w:val="0"/>
              <w:adjustRightInd w:val="0"/>
              <w:spacing w:after="200" w:line="276" w:lineRule="auto"/>
              <w:rPr>
                <w:rFonts w:asciiTheme="majorHAnsi" w:hAnsiTheme="majorHAnsi"/>
                <w:sz w:val="20"/>
                <w:szCs w:val="20"/>
              </w:rPr>
            </w:pPr>
            <w:r w:rsidRPr="00C674B1">
              <w:rPr>
                <w:rFonts w:asciiTheme="majorHAnsi" w:hAnsiTheme="majorHAnsi"/>
                <w:sz w:val="20"/>
                <w:szCs w:val="20"/>
              </w:rPr>
              <w:t>Po</w:t>
            </w:r>
            <w:r w:rsidR="00E363A4" w:rsidRPr="00C674B1">
              <w:rPr>
                <w:rFonts w:asciiTheme="majorHAnsi" w:hAnsiTheme="majorHAnsi"/>
                <w:sz w:val="20"/>
                <w:szCs w:val="20"/>
              </w:rPr>
              <w:t>t</w:t>
            </w:r>
            <w:r w:rsidRPr="00C674B1">
              <w:rPr>
                <w:rFonts w:asciiTheme="majorHAnsi" w:hAnsiTheme="majorHAnsi"/>
                <w:sz w:val="20"/>
                <w:szCs w:val="20"/>
              </w:rPr>
              <w:t>predsjednik</w:t>
            </w:r>
          </w:p>
          <w:p w:rsidR="00A63A3D" w:rsidRPr="00C674B1" w:rsidRDefault="00CD6863" w:rsidP="00A63A3D">
            <w:pPr>
              <w:widowControl w:val="0"/>
              <w:autoSpaceDE w:val="0"/>
              <w:autoSpaceDN w:val="0"/>
              <w:adjustRightInd w:val="0"/>
              <w:spacing w:after="200" w:line="276" w:lineRule="auto"/>
              <w:rPr>
                <w:rFonts w:asciiTheme="majorHAnsi" w:hAnsiTheme="majorHAnsi"/>
                <w:sz w:val="20"/>
                <w:szCs w:val="20"/>
              </w:rPr>
            </w:pPr>
            <w:r w:rsidRPr="00C674B1">
              <w:rPr>
                <w:rFonts w:asciiTheme="majorHAnsi" w:hAnsiTheme="majorHAnsi"/>
                <w:sz w:val="20"/>
                <w:szCs w:val="20"/>
              </w:rPr>
              <w:t xml:space="preserve">Predsjednik </w:t>
            </w:r>
            <w:r w:rsidR="00A63A3D" w:rsidRPr="00C674B1">
              <w:rPr>
                <w:rFonts w:asciiTheme="majorHAnsi" w:hAnsiTheme="majorHAnsi"/>
                <w:sz w:val="20"/>
                <w:szCs w:val="20"/>
              </w:rPr>
              <w:t xml:space="preserve"> Skupštine</w:t>
            </w:r>
          </w:p>
          <w:p w:rsidR="00A63A3D" w:rsidRPr="00C674B1" w:rsidRDefault="00CD6863" w:rsidP="00A63A3D">
            <w:pPr>
              <w:widowControl w:val="0"/>
              <w:autoSpaceDE w:val="0"/>
              <w:autoSpaceDN w:val="0"/>
              <w:adjustRightInd w:val="0"/>
              <w:spacing w:after="200" w:line="276" w:lineRule="auto"/>
              <w:rPr>
                <w:rFonts w:asciiTheme="majorHAnsi" w:hAnsiTheme="majorHAnsi"/>
                <w:sz w:val="20"/>
                <w:szCs w:val="20"/>
              </w:rPr>
            </w:pPr>
            <w:r w:rsidRPr="00C674B1">
              <w:rPr>
                <w:rFonts w:asciiTheme="majorHAnsi" w:hAnsiTheme="majorHAnsi"/>
                <w:sz w:val="20"/>
                <w:szCs w:val="20"/>
              </w:rPr>
              <w:t>Sekreta</w:t>
            </w:r>
            <w:r w:rsidR="00E363A4" w:rsidRPr="00C674B1">
              <w:rPr>
                <w:rFonts w:asciiTheme="majorHAnsi" w:hAnsiTheme="majorHAnsi"/>
                <w:sz w:val="20"/>
                <w:szCs w:val="20"/>
              </w:rPr>
              <w:t>r</w:t>
            </w:r>
            <w:r w:rsidR="00A63A3D" w:rsidRPr="00C674B1">
              <w:rPr>
                <w:rFonts w:asciiTheme="majorHAnsi" w:hAnsiTheme="majorHAnsi"/>
                <w:sz w:val="20"/>
                <w:szCs w:val="20"/>
              </w:rPr>
              <w:t xml:space="preserve"> SO</w:t>
            </w:r>
          </w:p>
          <w:p w:rsidR="00A63A3D" w:rsidRPr="00C674B1" w:rsidRDefault="00CD6863" w:rsidP="00A63A3D">
            <w:pPr>
              <w:widowControl w:val="0"/>
              <w:autoSpaceDE w:val="0"/>
              <w:autoSpaceDN w:val="0"/>
              <w:adjustRightInd w:val="0"/>
              <w:spacing w:line="276" w:lineRule="auto"/>
              <w:rPr>
                <w:rFonts w:asciiTheme="majorHAnsi" w:hAnsiTheme="majorHAnsi"/>
                <w:sz w:val="20"/>
                <w:szCs w:val="20"/>
              </w:rPr>
            </w:pPr>
            <w:r w:rsidRPr="00C674B1">
              <w:rPr>
                <w:rFonts w:asciiTheme="majorHAnsi" w:hAnsiTheme="majorHAnsi"/>
                <w:sz w:val="20"/>
                <w:szCs w:val="20"/>
              </w:rPr>
              <w:t>Glavni</w:t>
            </w:r>
          </w:p>
          <w:p w:rsidR="00652703" w:rsidRPr="00C674B1" w:rsidRDefault="00800B64" w:rsidP="00A63A3D">
            <w:pPr>
              <w:widowControl w:val="0"/>
              <w:autoSpaceDE w:val="0"/>
              <w:autoSpaceDN w:val="0"/>
              <w:adjustRightInd w:val="0"/>
              <w:spacing w:line="276" w:lineRule="auto"/>
              <w:rPr>
                <w:rFonts w:asciiTheme="majorHAnsi" w:hAnsiTheme="majorHAnsi"/>
                <w:sz w:val="20"/>
                <w:szCs w:val="20"/>
              </w:rPr>
            </w:pPr>
            <w:r>
              <w:rPr>
                <w:rFonts w:asciiTheme="majorHAnsi" w:hAnsiTheme="majorHAnsi"/>
                <w:sz w:val="20"/>
                <w:szCs w:val="20"/>
              </w:rPr>
              <w:t>a</w:t>
            </w:r>
            <w:r w:rsidR="00A63A3D" w:rsidRPr="00C674B1">
              <w:rPr>
                <w:rFonts w:asciiTheme="majorHAnsi" w:hAnsiTheme="majorHAnsi"/>
                <w:sz w:val="20"/>
                <w:szCs w:val="20"/>
              </w:rPr>
              <w:t>dministrator</w:t>
            </w:r>
          </w:p>
          <w:p w:rsidR="00E363A4" w:rsidRPr="00C674B1" w:rsidRDefault="00E363A4">
            <w:pPr>
              <w:widowControl w:val="0"/>
              <w:autoSpaceDE w:val="0"/>
              <w:autoSpaceDN w:val="0"/>
              <w:adjustRightInd w:val="0"/>
              <w:spacing w:after="200" w:line="276" w:lineRule="auto"/>
              <w:rPr>
                <w:rFonts w:asciiTheme="majorHAnsi" w:hAnsiTheme="majorHAnsi"/>
                <w:sz w:val="20"/>
                <w:szCs w:val="20"/>
              </w:rPr>
            </w:pPr>
          </w:p>
          <w:p w:rsidR="00A63A3D" w:rsidRPr="00C674B1" w:rsidRDefault="00A63A3D">
            <w:pPr>
              <w:widowControl w:val="0"/>
              <w:autoSpaceDE w:val="0"/>
              <w:autoSpaceDN w:val="0"/>
              <w:adjustRightInd w:val="0"/>
              <w:spacing w:after="200" w:line="276" w:lineRule="auto"/>
              <w:rPr>
                <w:rFonts w:asciiTheme="majorHAnsi" w:hAnsiTheme="majorHAnsi"/>
                <w:sz w:val="20"/>
                <w:szCs w:val="20"/>
              </w:rPr>
            </w:pPr>
            <w:r w:rsidRPr="00C674B1">
              <w:rPr>
                <w:rFonts w:asciiTheme="majorHAnsi" w:hAnsiTheme="majorHAnsi"/>
                <w:sz w:val="20"/>
                <w:szCs w:val="20"/>
              </w:rPr>
              <w:t>Sekretar Sekretarijta</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E363A4" w:rsidRPr="00C674B1" w:rsidRDefault="00E363A4">
            <w:pPr>
              <w:widowControl w:val="0"/>
              <w:autoSpaceDE w:val="0"/>
              <w:autoSpaceDN w:val="0"/>
              <w:adjustRightInd w:val="0"/>
              <w:spacing w:after="200" w:line="276" w:lineRule="auto"/>
              <w:rPr>
                <w:rFonts w:asciiTheme="majorHAnsi" w:hAnsiTheme="majorHAnsi"/>
                <w:sz w:val="20"/>
                <w:szCs w:val="20"/>
              </w:rPr>
            </w:pPr>
          </w:p>
          <w:p w:rsidR="00652703" w:rsidRPr="00C674B1" w:rsidRDefault="00652703">
            <w:pPr>
              <w:widowControl w:val="0"/>
              <w:autoSpaceDE w:val="0"/>
              <w:autoSpaceDN w:val="0"/>
              <w:adjustRightInd w:val="0"/>
              <w:spacing w:after="200" w:line="276" w:lineRule="auto"/>
              <w:rPr>
                <w:rFonts w:asciiTheme="majorHAnsi" w:hAnsiTheme="majorHAnsi"/>
                <w:sz w:val="20"/>
                <w:szCs w:val="20"/>
              </w:rPr>
            </w:pPr>
            <w:r w:rsidRPr="00C674B1">
              <w:rPr>
                <w:rFonts w:asciiTheme="majorHAnsi" w:hAnsiTheme="majorHAnsi"/>
                <w:sz w:val="20"/>
                <w:szCs w:val="20"/>
              </w:rPr>
              <w:t xml:space="preserve">Nedozvoljeno lobiranje, drugi nejavni uticaj ili drugi oblici kršenja principa transparentnosti </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E363A4" w:rsidRPr="00C674B1" w:rsidRDefault="00E363A4">
            <w:pPr>
              <w:widowControl w:val="0"/>
              <w:autoSpaceDE w:val="0"/>
              <w:autoSpaceDN w:val="0"/>
              <w:adjustRightInd w:val="0"/>
              <w:spacing w:after="200" w:line="276" w:lineRule="auto"/>
              <w:rPr>
                <w:rFonts w:asciiTheme="majorHAnsi" w:hAnsiTheme="majorHAnsi"/>
                <w:sz w:val="20"/>
                <w:szCs w:val="20"/>
              </w:rPr>
            </w:pPr>
          </w:p>
          <w:p w:rsidR="00652703" w:rsidRPr="00C674B1" w:rsidRDefault="00652703">
            <w:pPr>
              <w:widowControl w:val="0"/>
              <w:autoSpaceDE w:val="0"/>
              <w:autoSpaceDN w:val="0"/>
              <w:adjustRightInd w:val="0"/>
              <w:spacing w:after="200" w:line="276" w:lineRule="auto"/>
              <w:rPr>
                <w:rFonts w:asciiTheme="majorHAnsi" w:hAnsiTheme="majorHAnsi"/>
                <w:sz w:val="20"/>
                <w:szCs w:val="20"/>
              </w:rPr>
            </w:pPr>
            <w:r w:rsidRPr="00C674B1">
              <w:rPr>
                <w:rFonts w:asciiTheme="majorHAnsi" w:hAnsiTheme="majorHAnsi"/>
                <w:sz w:val="20"/>
                <w:szCs w:val="20"/>
              </w:rPr>
              <w:t>Zakon o sprječavanju korupcije, interna akta institucije</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E363A4" w:rsidRPr="00C674B1" w:rsidRDefault="00E363A4">
            <w:pPr>
              <w:widowControl w:val="0"/>
              <w:autoSpaceDE w:val="0"/>
              <w:autoSpaceDN w:val="0"/>
              <w:adjustRightInd w:val="0"/>
              <w:spacing w:after="200" w:line="276" w:lineRule="auto"/>
              <w:rPr>
                <w:rFonts w:asciiTheme="majorHAnsi" w:hAnsiTheme="majorHAnsi"/>
                <w:sz w:val="20"/>
                <w:szCs w:val="20"/>
              </w:rPr>
            </w:pPr>
          </w:p>
          <w:p w:rsidR="00652703" w:rsidRPr="00C674B1" w:rsidRDefault="00652703">
            <w:pPr>
              <w:widowControl w:val="0"/>
              <w:autoSpaceDE w:val="0"/>
              <w:autoSpaceDN w:val="0"/>
              <w:adjustRightInd w:val="0"/>
              <w:spacing w:after="200" w:line="276" w:lineRule="auto"/>
              <w:rPr>
                <w:rFonts w:asciiTheme="majorHAnsi" w:hAnsiTheme="majorHAnsi"/>
                <w:sz w:val="20"/>
                <w:szCs w:val="20"/>
              </w:rPr>
            </w:pPr>
            <w:r w:rsidRPr="00C674B1">
              <w:rPr>
                <w:rFonts w:asciiTheme="majorHAnsi" w:hAnsiTheme="majorHAnsi"/>
                <w:sz w:val="20"/>
                <w:szCs w:val="20"/>
              </w:rPr>
              <w:t>Primanje sponzorstava i donacija suprotno odredbama Zakona o sprječavanju korupcije</w:t>
            </w:r>
          </w:p>
          <w:p w:rsidR="00652703" w:rsidRPr="00C674B1" w:rsidRDefault="00652703">
            <w:pPr>
              <w:widowControl w:val="0"/>
              <w:autoSpaceDE w:val="0"/>
              <w:autoSpaceDN w:val="0"/>
              <w:adjustRightInd w:val="0"/>
              <w:spacing w:after="200" w:line="276" w:lineRule="auto"/>
              <w:rPr>
                <w:rFonts w:asciiTheme="majorHAnsi" w:hAnsiTheme="majorHAnsi"/>
                <w:sz w:val="20"/>
                <w:szCs w:val="20"/>
              </w:rPr>
            </w:pPr>
            <w:r w:rsidRPr="00C674B1">
              <w:rPr>
                <w:rFonts w:asciiTheme="majorHAnsi" w:hAnsiTheme="majorHAnsi"/>
                <w:sz w:val="20"/>
                <w:szCs w:val="20"/>
              </w:rPr>
              <w:t>Nepoštovanje zakonske obaveze evidentiranja primljenih sponzorstava i donacija i njihove vrijednosti</w:t>
            </w:r>
          </w:p>
          <w:p w:rsidR="00652703" w:rsidRPr="00C674B1" w:rsidRDefault="00652703">
            <w:pPr>
              <w:widowControl w:val="0"/>
              <w:autoSpaceDE w:val="0"/>
              <w:autoSpaceDN w:val="0"/>
              <w:adjustRightInd w:val="0"/>
              <w:spacing w:after="200" w:line="276" w:lineRule="auto"/>
              <w:rPr>
                <w:rFonts w:asciiTheme="majorHAnsi" w:hAnsiTheme="majorHAnsi"/>
                <w:sz w:val="20"/>
                <w:szCs w:val="20"/>
              </w:rPr>
            </w:pPr>
            <w:r w:rsidRPr="00C674B1">
              <w:rPr>
                <w:rFonts w:asciiTheme="majorHAnsi" w:hAnsiTheme="majorHAnsi"/>
                <w:sz w:val="20"/>
                <w:szCs w:val="20"/>
              </w:rPr>
              <w:t>Nedostavljanje Agenciji za sprječavanje korupcije pisanog izvještaja o primljenim sponzorstvima i donacijama</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C674B1" w:rsidRPr="007F3F25" w:rsidRDefault="00C674B1">
            <w:pPr>
              <w:widowControl w:val="0"/>
              <w:autoSpaceDE w:val="0"/>
              <w:autoSpaceDN w:val="0"/>
              <w:adjustRightInd w:val="0"/>
              <w:spacing w:after="200" w:line="276" w:lineRule="auto"/>
              <w:rPr>
                <w:rFonts w:asciiTheme="majorHAnsi" w:hAnsiTheme="majorHAnsi"/>
                <w:sz w:val="20"/>
                <w:szCs w:val="20"/>
              </w:rPr>
            </w:pPr>
          </w:p>
          <w:p w:rsidR="00652703" w:rsidRPr="007F3F25" w:rsidRDefault="00652703">
            <w:pPr>
              <w:widowControl w:val="0"/>
              <w:autoSpaceDE w:val="0"/>
              <w:autoSpaceDN w:val="0"/>
              <w:adjustRightInd w:val="0"/>
              <w:spacing w:after="200" w:line="276" w:lineRule="auto"/>
              <w:rPr>
                <w:rFonts w:asciiTheme="majorHAnsi" w:hAnsiTheme="majorHAnsi"/>
                <w:sz w:val="20"/>
                <w:szCs w:val="20"/>
              </w:rPr>
            </w:pPr>
            <w:r w:rsidRPr="007F3F25">
              <w:rPr>
                <w:rFonts w:asciiTheme="majorHAnsi" w:hAnsiTheme="majorHAnsi"/>
                <w:sz w:val="20"/>
                <w:szCs w:val="20"/>
              </w:rPr>
              <w:t>5</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C674B1" w:rsidRPr="007F3F25" w:rsidRDefault="00C674B1">
            <w:pPr>
              <w:widowControl w:val="0"/>
              <w:autoSpaceDE w:val="0"/>
              <w:autoSpaceDN w:val="0"/>
              <w:adjustRightInd w:val="0"/>
              <w:spacing w:after="200" w:line="276" w:lineRule="auto"/>
              <w:rPr>
                <w:rFonts w:asciiTheme="majorHAnsi" w:hAnsiTheme="majorHAnsi"/>
                <w:sz w:val="20"/>
                <w:szCs w:val="20"/>
              </w:rPr>
            </w:pPr>
          </w:p>
          <w:p w:rsidR="00652703" w:rsidRPr="007F3F25" w:rsidRDefault="00CD6863">
            <w:pPr>
              <w:widowControl w:val="0"/>
              <w:autoSpaceDE w:val="0"/>
              <w:autoSpaceDN w:val="0"/>
              <w:adjustRightInd w:val="0"/>
              <w:spacing w:after="200" w:line="276" w:lineRule="auto"/>
              <w:rPr>
                <w:rFonts w:asciiTheme="majorHAnsi" w:hAnsiTheme="majorHAnsi"/>
                <w:sz w:val="20"/>
                <w:szCs w:val="20"/>
              </w:rPr>
            </w:pPr>
            <w:r w:rsidRPr="007F3F25">
              <w:rPr>
                <w:rFonts w:asciiTheme="majorHAnsi" w:hAnsiTheme="majorHAnsi"/>
                <w:sz w:val="20"/>
                <w:szCs w:val="20"/>
              </w:rPr>
              <w:t>7</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C674B1" w:rsidRPr="007F3F25" w:rsidRDefault="00C674B1" w:rsidP="00CD6863">
            <w:pPr>
              <w:widowControl w:val="0"/>
              <w:autoSpaceDE w:val="0"/>
              <w:autoSpaceDN w:val="0"/>
              <w:adjustRightInd w:val="0"/>
              <w:spacing w:after="200" w:line="276" w:lineRule="auto"/>
              <w:rPr>
                <w:rFonts w:asciiTheme="majorHAnsi" w:hAnsiTheme="majorHAnsi"/>
                <w:sz w:val="20"/>
                <w:szCs w:val="20"/>
              </w:rPr>
            </w:pPr>
          </w:p>
          <w:p w:rsidR="00652703" w:rsidRPr="007F3F25" w:rsidRDefault="00652703" w:rsidP="00CD6863">
            <w:pPr>
              <w:widowControl w:val="0"/>
              <w:autoSpaceDE w:val="0"/>
              <w:autoSpaceDN w:val="0"/>
              <w:adjustRightInd w:val="0"/>
              <w:spacing w:after="200" w:line="276" w:lineRule="auto"/>
              <w:rPr>
                <w:rFonts w:asciiTheme="majorHAnsi" w:hAnsiTheme="majorHAnsi"/>
                <w:sz w:val="20"/>
                <w:szCs w:val="20"/>
              </w:rPr>
            </w:pPr>
            <w:r w:rsidRPr="007F3F25">
              <w:rPr>
                <w:rFonts w:asciiTheme="majorHAnsi" w:hAnsiTheme="majorHAnsi"/>
                <w:sz w:val="20"/>
                <w:szCs w:val="20"/>
              </w:rPr>
              <w:t>3</w:t>
            </w:r>
            <w:r w:rsidR="00CD6863" w:rsidRPr="007F3F25">
              <w:rPr>
                <w:rFonts w:asciiTheme="majorHAnsi" w:hAnsiTheme="majorHAnsi"/>
                <w:sz w:val="20"/>
                <w:szCs w:val="20"/>
              </w:rPr>
              <w:t>5</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C674B1" w:rsidRPr="007F3F25" w:rsidRDefault="00C674B1">
            <w:pPr>
              <w:widowControl w:val="0"/>
              <w:autoSpaceDE w:val="0"/>
              <w:autoSpaceDN w:val="0"/>
              <w:adjustRightInd w:val="0"/>
              <w:spacing w:after="200" w:line="276" w:lineRule="auto"/>
              <w:rPr>
                <w:rFonts w:asciiTheme="majorHAnsi" w:hAnsiTheme="majorHAnsi"/>
                <w:sz w:val="20"/>
                <w:szCs w:val="20"/>
              </w:rPr>
            </w:pPr>
          </w:p>
          <w:p w:rsidR="00652703" w:rsidRPr="007F3F25" w:rsidRDefault="00652703">
            <w:pPr>
              <w:widowControl w:val="0"/>
              <w:autoSpaceDE w:val="0"/>
              <w:autoSpaceDN w:val="0"/>
              <w:adjustRightInd w:val="0"/>
              <w:spacing w:after="200" w:line="276" w:lineRule="auto"/>
              <w:rPr>
                <w:rFonts w:asciiTheme="majorHAnsi" w:hAnsiTheme="majorHAnsi"/>
                <w:sz w:val="20"/>
                <w:szCs w:val="20"/>
              </w:rPr>
            </w:pPr>
            <w:r w:rsidRPr="007F3F25">
              <w:rPr>
                <w:rFonts w:asciiTheme="majorHAnsi" w:hAnsiTheme="majorHAnsi"/>
                <w:sz w:val="20"/>
                <w:szCs w:val="20"/>
              </w:rPr>
              <w:t>Vršiti redovnu kontrolu evidencije o primljenim sponzorstavima i donacijama</w:t>
            </w:r>
          </w:p>
          <w:p w:rsidR="00652703" w:rsidRPr="007F3F25" w:rsidRDefault="00652703">
            <w:pPr>
              <w:widowControl w:val="0"/>
              <w:autoSpaceDE w:val="0"/>
              <w:autoSpaceDN w:val="0"/>
              <w:adjustRightInd w:val="0"/>
              <w:spacing w:after="200" w:line="276" w:lineRule="auto"/>
              <w:rPr>
                <w:rFonts w:asciiTheme="majorHAnsi" w:hAnsiTheme="majorHAnsi"/>
                <w:sz w:val="20"/>
                <w:szCs w:val="20"/>
              </w:rPr>
            </w:pPr>
            <w:r w:rsidRPr="007F3F25">
              <w:rPr>
                <w:rFonts w:asciiTheme="majorHAnsi" w:hAnsiTheme="majorHAnsi"/>
                <w:sz w:val="20"/>
                <w:szCs w:val="20"/>
              </w:rPr>
              <w:t xml:space="preserve">Dostaviti Agenciji za sprječavanje korupcije do kraja marta tekuće godine za prethodnu godinu pisani izvještaj o primljenim sponzorstvima i donacijama sa kopijom dokumentacije u vezi sa tim sponzorstvima ili donacijama, na propisanom obrascu </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C674B1" w:rsidRPr="009C0E39" w:rsidRDefault="00C674B1">
            <w:pPr>
              <w:widowControl w:val="0"/>
              <w:autoSpaceDE w:val="0"/>
              <w:autoSpaceDN w:val="0"/>
              <w:adjustRightInd w:val="0"/>
              <w:spacing w:after="200" w:line="276" w:lineRule="auto"/>
              <w:rPr>
                <w:rFonts w:asciiTheme="majorHAnsi" w:hAnsiTheme="majorHAnsi"/>
                <w:sz w:val="20"/>
                <w:szCs w:val="20"/>
              </w:rPr>
            </w:pPr>
          </w:p>
          <w:p w:rsidR="00652703" w:rsidRPr="009C0E39" w:rsidRDefault="00CD6863">
            <w:pPr>
              <w:widowControl w:val="0"/>
              <w:autoSpaceDE w:val="0"/>
              <w:autoSpaceDN w:val="0"/>
              <w:adjustRightInd w:val="0"/>
              <w:spacing w:after="200" w:line="276" w:lineRule="auto"/>
              <w:rPr>
                <w:rFonts w:asciiTheme="majorHAnsi" w:hAnsiTheme="majorHAnsi"/>
                <w:sz w:val="20"/>
                <w:szCs w:val="20"/>
              </w:rPr>
            </w:pPr>
            <w:r w:rsidRPr="009C0E39">
              <w:rPr>
                <w:rFonts w:asciiTheme="majorHAnsi" w:hAnsiTheme="majorHAnsi"/>
                <w:sz w:val="20"/>
                <w:szCs w:val="20"/>
              </w:rPr>
              <w:t>Predsjednik</w:t>
            </w:r>
            <w:r w:rsidR="00652703" w:rsidRPr="009C0E39">
              <w:rPr>
                <w:rFonts w:asciiTheme="majorHAnsi" w:hAnsiTheme="majorHAnsi"/>
                <w:sz w:val="20"/>
                <w:szCs w:val="20"/>
              </w:rPr>
              <w:t xml:space="preserve"> Opštine</w:t>
            </w:r>
          </w:p>
          <w:p w:rsidR="00CD6863" w:rsidRPr="009C0E39" w:rsidRDefault="00CD6863" w:rsidP="00CD6863">
            <w:pPr>
              <w:widowControl w:val="0"/>
              <w:autoSpaceDE w:val="0"/>
              <w:autoSpaceDN w:val="0"/>
              <w:adjustRightInd w:val="0"/>
              <w:spacing w:after="200" w:line="276" w:lineRule="auto"/>
              <w:rPr>
                <w:rFonts w:asciiTheme="majorHAnsi" w:hAnsiTheme="majorHAnsi"/>
                <w:sz w:val="20"/>
                <w:szCs w:val="20"/>
              </w:rPr>
            </w:pPr>
            <w:r w:rsidRPr="009C0E39">
              <w:rPr>
                <w:rFonts w:asciiTheme="majorHAnsi" w:hAnsiTheme="majorHAnsi"/>
                <w:sz w:val="20"/>
                <w:szCs w:val="20"/>
              </w:rPr>
              <w:t>Po</w:t>
            </w:r>
            <w:r w:rsidR="00C674B1" w:rsidRPr="009C0E39">
              <w:rPr>
                <w:rFonts w:asciiTheme="majorHAnsi" w:hAnsiTheme="majorHAnsi"/>
                <w:sz w:val="20"/>
                <w:szCs w:val="20"/>
              </w:rPr>
              <w:t>t</w:t>
            </w:r>
            <w:r w:rsidRPr="009C0E39">
              <w:rPr>
                <w:rFonts w:asciiTheme="majorHAnsi" w:hAnsiTheme="majorHAnsi"/>
                <w:sz w:val="20"/>
                <w:szCs w:val="20"/>
              </w:rPr>
              <w:t>predsjednik</w:t>
            </w:r>
          </w:p>
          <w:p w:rsidR="00CD6863" w:rsidRPr="009C0E39" w:rsidRDefault="00CD6863" w:rsidP="00CD6863">
            <w:pPr>
              <w:widowControl w:val="0"/>
              <w:autoSpaceDE w:val="0"/>
              <w:autoSpaceDN w:val="0"/>
              <w:adjustRightInd w:val="0"/>
              <w:spacing w:after="200" w:line="276" w:lineRule="auto"/>
              <w:rPr>
                <w:rFonts w:asciiTheme="majorHAnsi" w:hAnsiTheme="majorHAnsi"/>
                <w:sz w:val="20"/>
                <w:szCs w:val="20"/>
              </w:rPr>
            </w:pPr>
            <w:r w:rsidRPr="009C0E39">
              <w:rPr>
                <w:rFonts w:asciiTheme="majorHAnsi" w:hAnsiTheme="majorHAnsi"/>
                <w:sz w:val="20"/>
                <w:szCs w:val="20"/>
              </w:rPr>
              <w:t>Predsjednik  Skupštine</w:t>
            </w:r>
          </w:p>
          <w:p w:rsidR="00CD6863" w:rsidRPr="009C0E39" w:rsidRDefault="00CD6863" w:rsidP="00CD6863">
            <w:pPr>
              <w:widowControl w:val="0"/>
              <w:autoSpaceDE w:val="0"/>
              <w:autoSpaceDN w:val="0"/>
              <w:adjustRightInd w:val="0"/>
              <w:spacing w:after="200" w:line="276" w:lineRule="auto"/>
              <w:rPr>
                <w:rFonts w:asciiTheme="majorHAnsi" w:hAnsiTheme="majorHAnsi"/>
                <w:sz w:val="20"/>
                <w:szCs w:val="20"/>
              </w:rPr>
            </w:pPr>
            <w:r w:rsidRPr="009C0E39">
              <w:rPr>
                <w:rFonts w:asciiTheme="majorHAnsi" w:hAnsiTheme="majorHAnsi"/>
                <w:sz w:val="20"/>
                <w:szCs w:val="20"/>
              </w:rPr>
              <w:t>Sekreta</w:t>
            </w:r>
            <w:r w:rsidR="00C674B1" w:rsidRPr="009C0E39">
              <w:rPr>
                <w:rFonts w:asciiTheme="majorHAnsi" w:hAnsiTheme="majorHAnsi"/>
                <w:sz w:val="20"/>
                <w:szCs w:val="20"/>
              </w:rPr>
              <w:t>r</w:t>
            </w:r>
            <w:r w:rsidRPr="009C0E39">
              <w:rPr>
                <w:rFonts w:asciiTheme="majorHAnsi" w:hAnsiTheme="majorHAnsi"/>
                <w:sz w:val="20"/>
                <w:szCs w:val="20"/>
              </w:rPr>
              <w:t xml:space="preserve"> SO</w:t>
            </w:r>
          </w:p>
          <w:p w:rsidR="00CD6863" w:rsidRPr="009C0E39" w:rsidRDefault="00CD6863" w:rsidP="009C0E39">
            <w:pPr>
              <w:widowControl w:val="0"/>
              <w:autoSpaceDE w:val="0"/>
              <w:autoSpaceDN w:val="0"/>
              <w:adjustRightInd w:val="0"/>
              <w:spacing w:line="276" w:lineRule="auto"/>
              <w:rPr>
                <w:rFonts w:asciiTheme="majorHAnsi" w:hAnsiTheme="majorHAnsi"/>
                <w:sz w:val="20"/>
                <w:szCs w:val="20"/>
              </w:rPr>
            </w:pPr>
            <w:r w:rsidRPr="009C0E39">
              <w:rPr>
                <w:rFonts w:asciiTheme="majorHAnsi" w:hAnsiTheme="majorHAnsi"/>
                <w:sz w:val="20"/>
                <w:szCs w:val="20"/>
              </w:rPr>
              <w:t>Glavni</w:t>
            </w:r>
          </w:p>
          <w:p w:rsidR="00CD6863" w:rsidRPr="009C0E39" w:rsidRDefault="00800B64" w:rsidP="009C0E39">
            <w:pPr>
              <w:widowControl w:val="0"/>
              <w:autoSpaceDE w:val="0"/>
              <w:autoSpaceDN w:val="0"/>
              <w:adjustRightInd w:val="0"/>
              <w:spacing w:line="276" w:lineRule="auto"/>
              <w:rPr>
                <w:rFonts w:asciiTheme="majorHAnsi" w:hAnsiTheme="majorHAnsi"/>
                <w:sz w:val="20"/>
                <w:szCs w:val="20"/>
              </w:rPr>
            </w:pPr>
            <w:r>
              <w:rPr>
                <w:rFonts w:asciiTheme="majorHAnsi" w:hAnsiTheme="majorHAnsi"/>
                <w:sz w:val="20"/>
                <w:szCs w:val="20"/>
              </w:rPr>
              <w:t>a</w:t>
            </w:r>
            <w:r w:rsidR="00CD6863" w:rsidRPr="009C0E39">
              <w:rPr>
                <w:rFonts w:asciiTheme="majorHAnsi" w:hAnsiTheme="majorHAnsi"/>
                <w:sz w:val="20"/>
                <w:szCs w:val="20"/>
              </w:rPr>
              <w:t>dministrator</w:t>
            </w:r>
          </w:p>
          <w:p w:rsidR="00CD6863" w:rsidRPr="009C0E39" w:rsidRDefault="00CD6863" w:rsidP="00CD6863">
            <w:pPr>
              <w:widowControl w:val="0"/>
              <w:autoSpaceDE w:val="0"/>
              <w:autoSpaceDN w:val="0"/>
              <w:adjustRightInd w:val="0"/>
              <w:spacing w:after="200" w:line="276" w:lineRule="auto"/>
              <w:rPr>
                <w:rFonts w:asciiTheme="majorHAnsi" w:hAnsiTheme="majorHAnsi"/>
                <w:sz w:val="20"/>
                <w:szCs w:val="20"/>
              </w:rPr>
            </w:pPr>
          </w:p>
          <w:p w:rsidR="00CD6863" w:rsidRPr="009C0E39" w:rsidRDefault="00CD6863" w:rsidP="00CD6863">
            <w:pPr>
              <w:widowControl w:val="0"/>
              <w:autoSpaceDE w:val="0"/>
              <w:autoSpaceDN w:val="0"/>
              <w:adjustRightInd w:val="0"/>
              <w:spacing w:after="200" w:line="276" w:lineRule="auto"/>
              <w:rPr>
                <w:rFonts w:asciiTheme="majorHAnsi" w:hAnsiTheme="majorHAnsi"/>
                <w:sz w:val="20"/>
                <w:szCs w:val="20"/>
              </w:rPr>
            </w:pPr>
            <w:r w:rsidRPr="009C0E39">
              <w:rPr>
                <w:rFonts w:asciiTheme="majorHAnsi" w:hAnsiTheme="majorHAnsi"/>
                <w:sz w:val="20"/>
                <w:szCs w:val="20"/>
              </w:rPr>
              <w:t>Sekretar Sekretarijta</w:t>
            </w: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C674B1" w:rsidRPr="009C0E39" w:rsidRDefault="00C674B1">
            <w:pPr>
              <w:widowControl w:val="0"/>
              <w:autoSpaceDE w:val="0"/>
              <w:autoSpaceDN w:val="0"/>
              <w:adjustRightInd w:val="0"/>
              <w:spacing w:after="200" w:line="276" w:lineRule="auto"/>
              <w:rPr>
                <w:rFonts w:asciiTheme="majorHAnsi" w:hAnsiTheme="majorHAnsi"/>
                <w:sz w:val="20"/>
                <w:szCs w:val="20"/>
              </w:rPr>
            </w:pPr>
          </w:p>
          <w:p w:rsidR="009C0E39" w:rsidRPr="009C0E39" w:rsidRDefault="009C0E39">
            <w:pPr>
              <w:widowControl w:val="0"/>
              <w:autoSpaceDE w:val="0"/>
              <w:autoSpaceDN w:val="0"/>
              <w:adjustRightInd w:val="0"/>
              <w:spacing w:after="200" w:line="276" w:lineRule="auto"/>
              <w:rPr>
                <w:rFonts w:asciiTheme="majorHAnsi" w:hAnsiTheme="majorHAnsi"/>
                <w:sz w:val="20"/>
                <w:szCs w:val="20"/>
              </w:rPr>
            </w:pPr>
          </w:p>
          <w:p w:rsidR="00652703" w:rsidRPr="009C0E39" w:rsidRDefault="00652703">
            <w:pPr>
              <w:widowControl w:val="0"/>
              <w:autoSpaceDE w:val="0"/>
              <w:autoSpaceDN w:val="0"/>
              <w:adjustRightInd w:val="0"/>
              <w:spacing w:after="200" w:line="276" w:lineRule="auto"/>
              <w:rPr>
                <w:rFonts w:asciiTheme="majorHAnsi" w:hAnsiTheme="majorHAnsi"/>
                <w:sz w:val="20"/>
                <w:szCs w:val="20"/>
              </w:rPr>
            </w:pPr>
            <w:r w:rsidRPr="009C0E39">
              <w:rPr>
                <w:rFonts w:asciiTheme="majorHAnsi" w:hAnsiTheme="majorHAnsi"/>
                <w:sz w:val="20"/>
                <w:szCs w:val="20"/>
              </w:rPr>
              <w:t>kontinuirano</w:t>
            </w:r>
          </w:p>
          <w:p w:rsidR="00652703" w:rsidRPr="009C0E39" w:rsidRDefault="00652703">
            <w:pPr>
              <w:widowControl w:val="0"/>
              <w:autoSpaceDE w:val="0"/>
              <w:autoSpaceDN w:val="0"/>
              <w:adjustRightInd w:val="0"/>
              <w:spacing w:after="200" w:line="276" w:lineRule="auto"/>
              <w:rPr>
                <w:rFonts w:asciiTheme="majorHAnsi" w:hAnsiTheme="majorHAnsi"/>
                <w:sz w:val="20"/>
                <w:szCs w:val="20"/>
              </w:rPr>
            </w:pPr>
          </w:p>
          <w:p w:rsidR="00652703" w:rsidRPr="009C0E39" w:rsidRDefault="00652703">
            <w:pPr>
              <w:widowControl w:val="0"/>
              <w:autoSpaceDE w:val="0"/>
              <w:autoSpaceDN w:val="0"/>
              <w:adjustRightInd w:val="0"/>
              <w:spacing w:after="200" w:line="276" w:lineRule="auto"/>
              <w:rPr>
                <w:rFonts w:asciiTheme="majorHAnsi" w:hAnsiTheme="majorHAnsi"/>
                <w:sz w:val="20"/>
                <w:szCs w:val="20"/>
              </w:rPr>
            </w:pPr>
          </w:p>
          <w:p w:rsidR="00C674B1" w:rsidRPr="009C0E39" w:rsidRDefault="00C674B1">
            <w:pPr>
              <w:widowControl w:val="0"/>
              <w:autoSpaceDE w:val="0"/>
              <w:autoSpaceDN w:val="0"/>
              <w:adjustRightInd w:val="0"/>
              <w:spacing w:after="200" w:line="276" w:lineRule="auto"/>
              <w:rPr>
                <w:rFonts w:asciiTheme="majorHAnsi" w:hAnsiTheme="majorHAnsi"/>
                <w:sz w:val="20"/>
                <w:szCs w:val="20"/>
              </w:rPr>
            </w:pPr>
          </w:p>
          <w:p w:rsidR="00652703" w:rsidRPr="009C0E39" w:rsidRDefault="00652703">
            <w:pPr>
              <w:widowControl w:val="0"/>
              <w:autoSpaceDE w:val="0"/>
              <w:autoSpaceDN w:val="0"/>
              <w:adjustRightInd w:val="0"/>
              <w:spacing w:after="200" w:line="276" w:lineRule="auto"/>
              <w:rPr>
                <w:rFonts w:asciiTheme="majorHAnsi" w:hAnsiTheme="majorHAnsi"/>
                <w:sz w:val="20"/>
                <w:szCs w:val="20"/>
              </w:rPr>
            </w:pPr>
            <w:r w:rsidRPr="009C0E39">
              <w:rPr>
                <w:rFonts w:asciiTheme="majorHAnsi" w:hAnsiTheme="majorHAnsi"/>
                <w:sz w:val="20"/>
                <w:szCs w:val="20"/>
              </w:rPr>
              <w:t>3</w:t>
            </w:r>
            <w:r w:rsidR="00CD6863" w:rsidRPr="009C0E39">
              <w:rPr>
                <w:rFonts w:asciiTheme="majorHAnsi" w:hAnsiTheme="majorHAnsi"/>
                <w:sz w:val="20"/>
                <w:szCs w:val="20"/>
              </w:rPr>
              <w:t>1</w:t>
            </w:r>
            <w:r w:rsidRPr="009C0E39">
              <w:rPr>
                <w:rFonts w:asciiTheme="majorHAnsi" w:hAnsiTheme="majorHAnsi"/>
                <w:sz w:val="20"/>
                <w:szCs w:val="20"/>
              </w:rPr>
              <w:t>.03.20</w:t>
            </w:r>
            <w:r w:rsidR="00CD6863" w:rsidRPr="009C0E39">
              <w:rPr>
                <w:rFonts w:asciiTheme="majorHAnsi" w:hAnsiTheme="majorHAnsi"/>
                <w:sz w:val="20"/>
                <w:szCs w:val="20"/>
              </w:rPr>
              <w:t>1</w:t>
            </w:r>
            <w:r w:rsidRPr="009C0E39">
              <w:rPr>
                <w:rFonts w:asciiTheme="majorHAnsi" w:hAnsiTheme="majorHAnsi"/>
                <w:sz w:val="20"/>
                <w:szCs w:val="20"/>
              </w:rPr>
              <w:t>9.godine</w:t>
            </w:r>
          </w:p>
          <w:p w:rsidR="00652703" w:rsidRPr="009C0E39" w:rsidRDefault="00652703">
            <w:pPr>
              <w:widowControl w:val="0"/>
              <w:autoSpaceDE w:val="0"/>
              <w:autoSpaceDN w:val="0"/>
              <w:adjustRightInd w:val="0"/>
              <w:spacing w:line="276" w:lineRule="auto"/>
              <w:rPr>
                <w:rFonts w:asciiTheme="majorHAnsi" w:hAnsiTheme="majorHAnsi"/>
                <w:sz w:val="20"/>
                <w:szCs w:val="20"/>
              </w:rPr>
            </w:pPr>
          </w:p>
          <w:p w:rsidR="00652703" w:rsidRPr="009C0E39" w:rsidRDefault="00652703">
            <w:pPr>
              <w:widowControl w:val="0"/>
              <w:autoSpaceDE w:val="0"/>
              <w:autoSpaceDN w:val="0"/>
              <w:adjustRightInd w:val="0"/>
              <w:spacing w:after="200" w:line="276" w:lineRule="auto"/>
              <w:rPr>
                <w:rFonts w:asciiTheme="majorHAnsi" w:hAnsiTheme="majorHAnsi"/>
                <w:sz w:val="20"/>
                <w:szCs w:val="20"/>
              </w:rPr>
            </w:pPr>
          </w:p>
        </w:tc>
        <w:tc>
          <w:tcPr>
            <w:tcW w:w="28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652703" w:rsidRPr="009C0E39" w:rsidRDefault="00652703">
            <w:pPr>
              <w:widowControl w:val="0"/>
              <w:autoSpaceDE w:val="0"/>
              <w:autoSpaceDN w:val="0"/>
              <w:adjustRightInd w:val="0"/>
              <w:spacing w:after="200" w:line="276" w:lineRule="auto"/>
              <w:rPr>
                <w:rFonts w:asciiTheme="majorHAnsi" w:hAnsiTheme="majorHAnsi"/>
                <w:sz w:val="20"/>
                <w:szCs w:val="20"/>
              </w:rPr>
            </w:pPr>
          </w:p>
        </w:tc>
        <w:tc>
          <w:tcPr>
            <w:tcW w:w="87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652703" w:rsidRPr="009C0E39" w:rsidRDefault="00652703">
            <w:pPr>
              <w:widowControl w:val="0"/>
              <w:autoSpaceDE w:val="0"/>
              <w:autoSpaceDN w:val="0"/>
              <w:adjustRightInd w:val="0"/>
              <w:spacing w:after="200" w:line="276" w:lineRule="auto"/>
              <w:rPr>
                <w:rFonts w:asciiTheme="majorHAnsi" w:hAnsiTheme="majorHAnsi"/>
                <w:sz w:val="20"/>
                <w:szCs w:val="20"/>
              </w:rPr>
            </w:pPr>
          </w:p>
        </w:tc>
      </w:tr>
      <w:tr w:rsidR="0084784C"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652703" w:rsidRPr="00800B64" w:rsidRDefault="00652703">
            <w:pPr>
              <w:widowControl w:val="0"/>
              <w:autoSpaceDE w:val="0"/>
              <w:autoSpaceDN w:val="0"/>
              <w:adjustRightInd w:val="0"/>
              <w:spacing w:after="200" w:line="276" w:lineRule="auto"/>
              <w:rPr>
                <w:rFonts w:asciiTheme="majorHAnsi" w:hAnsiTheme="majorHAnsi"/>
                <w:sz w:val="20"/>
                <w:szCs w:val="20"/>
              </w:rPr>
            </w:pP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800B64" w:rsidRDefault="00800B64">
            <w:pPr>
              <w:widowControl w:val="0"/>
              <w:autoSpaceDE w:val="0"/>
              <w:autoSpaceDN w:val="0"/>
              <w:adjustRightInd w:val="0"/>
              <w:spacing w:after="200" w:line="276" w:lineRule="auto"/>
              <w:rPr>
                <w:rFonts w:asciiTheme="majorHAnsi" w:hAnsiTheme="majorHAnsi"/>
                <w:sz w:val="20"/>
                <w:szCs w:val="20"/>
              </w:rPr>
            </w:pPr>
          </w:p>
          <w:p w:rsidR="00652703" w:rsidRPr="00800B64" w:rsidRDefault="00CD6863">
            <w:pPr>
              <w:widowControl w:val="0"/>
              <w:autoSpaceDE w:val="0"/>
              <w:autoSpaceDN w:val="0"/>
              <w:adjustRightInd w:val="0"/>
              <w:spacing w:after="200" w:line="276" w:lineRule="auto"/>
              <w:rPr>
                <w:rFonts w:asciiTheme="majorHAnsi" w:hAnsiTheme="majorHAnsi"/>
                <w:sz w:val="20"/>
                <w:szCs w:val="20"/>
              </w:rPr>
            </w:pPr>
            <w:r w:rsidRPr="00800B64">
              <w:rPr>
                <w:rFonts w:asciiTheme="majorHAnsi" w:hAnsiTheme="majorHAnsi"/>
                <w:sz w:val="20"/>
                <w:szCs w:val="20"/>
              </w:rPr>
              <w:t xml:space="preserve">Predsjednik </w:t>
            </w:r>
            <w:r w:rsidR="00652703" w:rsidRPr="00800B64">
              <w:rPr>
                <w:rFonts w:asciiTheme="majorHAnsi" w:hAnsiTheme="majorHAnsi"/>
                <w:sz w:val="20"/>
                <w:szCs w:val="20"/>
              </w:rPr>
              <w:t xml:space="preserve"> Opštine</w:t>
            </w:r>
          </w:p>
          <w:p w:rsidR="00CD6863" w:rsidRPr="00800B64" w:rsidRDefault="00652703">
            <w:pPr>
              <w:widowControl w:val="0"/>
              <w:autoSpaceDE w:val="0"/>
              <w:autoSpaceDN w:val="0"/>
              <w:adjustRightInd w:val="0"/>
              <w:spacing w:after="200" w:line="276" w:lineRule="auto"/>
              <w:rPr>
                <w:rFonts w:asciiTheme="majorHAnsi" w:hAnsiTheme="majorHAnsi"/>
                <w:sz w:val="20"/>
                <w:szCs w:val="20"/>
              </w:rPr>
            </w:pPr>
            <w:r w:rsidRPr="00800B64">
              <w:rPr>
                <w:rFonts w:asciiTheme="majorHAnsi" w:hAnsiTheme="majorHAnsi"/>
                <w:sz w:val="20"/>
                <w:szCs w:val="20"/>
              </w:rPr>
              <w:t>Po</w:t>
            </w:r>
            <w:r w:rsidR="00880D50">
              <w:rPr>
                <w:rFonts w:asciiTheme="majorHAnsi" w:hAnsiTheme="majorHAnsi"/>
                <w:sz w:val="20"/>
                <w:szCs w:val="20"/>
              </w:rPr>
              <w:t>t</w:t>
            </w:r>
            <w:r w:rsidRPr="00800B64">
              <w:rPr>
                <w:rFonts w:asciiTheme="majorHAnsi" w:hAnsiTheme="majorHAnsi"/>
                <w:sz w:val="20"/>
                <w:szCs w:val="20"/>
              </w:rPr>
              <w:t>predsjednik</w:t>
            </w:r>
          </w:p>
          <w:p w:rsidR="00652703" w:rsidRPr="00800B64" w:rsidRDefault="00652703">
            <w:pPr>
              <w:widowControl w:val="0"/>
              <w:autoSpaceDE w:val="0"/>
              <w:autoSpaceDN w:val="0"/>
              <w:adjustRightInd w:val="0"/>
              <w:spacing w:after="200" w:line="276" w:lineRule="auto"/>
              <w:rPr>
                <w:rFonts w:asciiTheme="majorHAnsi" w:hAnsiTheme="majorHAnsi"/>
                <w:sz w:val="20"/>
                <w:szCs w:val="20"/>
              </w:rPr>
            </w:pPr>
            <w:r w:rsidRPr="00800B64">
              <w:rPr>
                <w:rFonts w:asciiTheme="majorHAnsi" w:hAnsiTheme="majorHAnsi"/>
                <w:sz w:val="20"/>
                <w:szCs w:val="20"/>
              </w:rPr>
              <w:lastRenderedPageBreak/>
              <w:t>Predsjednik  Skupštine</w:t>
            </w:r>
          </w:p>
          <w:p w:rsidR="00652703" w:rsidRPr="00800B64" w:rsidRDefault="00652703">
            <w:pPr>
              <w:widowControl w:val="0"/>
              <w:autoSpaceDE w:val="0"/>
              <w:autoSpaceDN w:val="0"/>
              <w:adjustRightInd w:val="0"/>
              <w:spacing w:after="200" w:line="276" w:lineRule="auto"/>
              <w:rPr>
                <w:rFonts w:asciiTheme="majorHAnsi" w:hAnsiTheme="majorHAnsi"/>
                <w:sz w:val="20"/>
                <w:szCs w:val="20"/>
              </w:rPr>
            </w:pPr>
            <w:r w:rsidRPr="00800B64">
              <w:rPr>
                <w:rFonts w:asciiTheme="majorHAnsi" w:hAnsiTheme="majorHAnsi"/>
                <w:sz w:val="20"/>
                <w:szCs w:val="20"/>
              </w:rPr>
              <w:t>Sekreta</w:t>
            </w:r>
            <w:r w:rsidR="00CD6863" w:rsidRPr="00800B64">
              <w:rPr>
                <w:rFonts w:asciiTheme="majorHAnsi" w:hAnsiTheme="majorHAnsi"/>
                <w:sz w:val="20"/>
                <w:szCs w:val="20"/>
              </w:rPr>
              <w:t xml:space="preserve">r </w:t>
            </w:r>
            <w:r w:rsidRPr="00800B64">
              <w:rPr>
                <w:rFonts w:asciiTheme="majorHAnsi" w:hAnsiTheme="majorHAnsi"/>
                <w:sz w:val="20"/>
                <w:szCs w:val="20"/>
              </w:rPr>
              <w:t>SO</w:t>
            </w:r>
          </w:p>
          <w:p w:rsidR="00652703" w:rsidRPr="00800B64" w:rsidRDefault="00CD6863" w:rsidP="00A4083D">
            <w:pPr>
              <w:widowControl w:val="0"/>
              <w:autoSpaceDE w:val="0"/>
              <w:autoSpaceDN w:val="0"/>
              <w:adjustRightInd w:val="0"/>
              <w:spacing w:line="276" w:lineRule="auto"/>
              <w:rPr>
                <w:rFonts w:asciiTheme="majorHAnsi" w:hAnsiTheme="majorHAnsi"/>
                <w:sz w:val="20"/>
                <w:szCs w:val="20"/>
              </w:rPr>
            </w:pPr>
            <w:r w:rsidRPr="00800B64">
              <w:rPr>
                <w:rFonts w:asciiTheme="majorHAnsi" w:hAnsiTheme="majorHAnsi"/>
                <w:sz w:val="20"/>
                <w:szCs w:val="20"/>
              </w:rPr>
              <w:t>Glavni</w:t>
            </w:r>
          </w:p>
          <w:p w:rsidR="00652703" w:rsidRPr="00800B64" w:rsidRDefault="00E87BDA" w:rsidP="00A4083D">
            <w:pPr>
              <w:widowControl w:val="0"/>
              <w:autoSpaceDE w:val="0"/>
              <w:autoSpaceDN w:val="0"/>
              <w:adjustRightInd w:val="0"/>
              <w:spacing w:line="276" w:lineRule="auto"/>
              <w:rPr>
                <w:rFonts w:asciiTheme="majorHAnsi" w:hAnsiTheme="majorHAnsi"/>
                <w:sz w:val="20"/>
                <w:szCs w:val="20"/>
              </w:rPr>
            </w:pPr>
            <w:r>
              <w:rPr>
                <w:rFonts w:asciiTheme="majorHAnsi" w:hAnsiTheme="majorHAnsi"/>
                <w:sz w:val="20"/>
                <w:szCs w:val="20"/>
              </w:rPr>
              <w:t>a</w:t>
            </w:r>
            <w:r w:rsidR="00652703" w:rsidRPr="00800B64">
              <w:rPr>
                <w:rFonts w:asciiTheme="majorHAnsi" w:hAnsiTheme="majorHAnsi"/>
                <w:sz w:val="20"/>
                <w:szCs w:val="20"/>
              </w:rPr>
              <w:t>dministrator</w:t>
            </w:r>
          </w:p>
          <w:p w:rsidR="00652703" w:rsidRPr="00800B64" w:rsidRDefault="00652703" w:rsidP="00A4083D">
            <w:pPr>
              <w:widowControl w:val="0"/>
              <w:autoSpaceDE w:val="0"/>
              <w:autoSpaceDN w:val="0"/>
              <w:adjustRightInd w:val="0"/>
              <w:spacing w:line="276" w:lineRule="auto"/>
              <w:rPr>
                <w:rFonts w:asciiTheme="majorHAnsi" w:hAnsiTheme="majorHAnsi"/>
                <w:sz w:val="20"/>
                <w:szCs w:val="20"/>
              </w:rPr>
            </w:pPr>
          </w:p>
          <w:p w:rsidR="00652703" w:rsidRPr="00800B64" w:rsidRDefault="00652703">
            <w:pPr>
              <w:widowControl w:val="0"/>
              <w:autoSpaceDE w:val="0"/>
              <w:autoSpaceDN w:val="0"/>
              <w:adjustRightInd w:val="0"/>
              <w:spacing w:after="200" w:line="276" w:lineRule="auto"/>
              <w:rPr>
                <w:rFonts w:asciiTheme="majorHAnsi" w:hAnsiTheme="majorHAnsi"/>
                <w:sz w:val="20"/>
                <w:szCs w:val="20"/>
              </w:rPr>
            </w:pPr>
            <w:r w:rsidRPr="00800B64">
              <w:rPr>
                <w:rFonts w:asciiTheme="majorHAnsi" w:hAnsiTheme="majorHAnsi"/>
                <w:sz w:val="20"/>
                <w:szCs w:val="20"/>
              </w:rPr>
              <w:t>Sekretar Sekretarijata</w:t>
            </w:r>
          </w:p>
          <w:p w:rsidR="00652703" w:rsidRPr="00800B64" w:rsidRDefault="00CD6863">
            <w:pPr>
              <w:widowControl w:val="0"/>
              <w:autoSpaceDE w:val="0"/>
              <w:autoSpaceDN w:val="0"/>
              <w:adjustRightInd w:val="0"/>
              <w:spacing w:after="200" w:line="276" w:lineRule="auto"/>
              <w:rPr>
                <w:rFonts w:asciiTheme="majorHAnsi" w:hAnsiTheme="majorHAnsi"/>
                <w:sz w:val="20"/>
                <w:szCs w:val="20"/>
              </w:rPr>
            </w:pPr>
            <w:r w:rsidRPr="00800B64">
              <w:rPr>
                <w:rFonts w:asciiTheme="majorHAnsi" w:hAnsiTheme="majorHAnsi"/>
                <w:sz w:val="20"/>
                <w:szCs w:val="20"/>
              </w:rPr>
              <w:t xml:space="preserve">Načelnik </w:t>
            </w:r>
            <w:r w:rsidR="00652703" w:rsidRPr="00800B64">
              <w:rPr>
                <w:rFonts w:asciiTheme="majorHAnsi" w:hAnsiTheme="majorHAnsi"/>
                <w:sz w:val="20"/>
                <w:szCs w:val="20"/>
              </w:rPr>
              <w:t>komunalne policije</w:t>
            </w:r>
          </w:p>
          <w:p w:rsidR="00652703" w:rsidRPr="00800B64" w:rsidRDefault="00CD6863">
            <w:pPr>
              <w:widowControl w:val="0"/>
              <w:autoSpaceDE w:val="0"/>
              <w:autoSpaceDN w:val="0"/>
              <w:adjustRightInd w:val="0"/>
              <w:spacing w:after="200" w:line="276" w:lineRule="auto"/>
              <w:rPr>
                <w:rFonts w:asciiTheme="majorHAnsi" w:hAnsiTheme="majorHAnsi"/>
                <w:sz w:val="20"/>
                <w:szCs w:val="20"/>
              </w:rPr>
            </w:pPr>
            <w:r w:rsidRPr="00800B64">
              <w:rPr>
                <w:rFonts w:asciiTheme="majorHAnsi" w:hAnsiTheme="majorHAnsi"/>
                <w:sz w:val="20"/>
                <w:szCs w:val="20"/>
              </w:rPr>
              <w:t>Komandir</w:t>
            </w:r>
            <w:r w:rsidR="00652703" w:rsidRPr="00800B64">
              <w:rPr>
                <w:rFonts w:asciiTheme="majorHAnsi" w:hAnsiTheme="majorHAnsi"/>
                <w:sz w:val="20"/>
                <w:szCs w:val="20"/>
              </w:rPr>
              <w:t xml:space="preserve"> službe zaštite</w:t>
            </w:r>
          </w:p>
          <w:p w:rsidR="00652703" w:rsidRPr="00800B64" w:rsidRDefault="00652703">
            <w:pPr>
              <w:widowControl w:val="0"/>
              <w:autoSpaceDE w:val="0"/>
              <w:autoSpaceDN w:val="0"/>
              <w:adjustRightInd w:val="0"/>
              <w:spacing w:after="200" w:line="276" w:lineRule="auto"/>
              <w:rPr>
                <w:rFonts w:asciiTheme="majorHAnsi" w:hAnsiTheme="majorHAnsi"/>
                <w:sz w:val="20"/>
                <w:szCs w:val="20"/>
              </w:rPr>
            </w:pP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800B64" w:rsidRDefault="00800B64">
            <w:pPr>
              <w:widowControl w:val="0"/>
              <w:autoSpaceDE w:val="0"/>
              <w:autoSpaceDN w:val="0"/>
              <w:adjustRightInd w:val="0"/>
              <w:spacing w:after="200" w:line="276" w:lineRule="auto"/>
              <w:rPr>
                <w:rFonts w:asciiTheme="majorHAnsi" w:hAnsiTheme="majorHAnsi"/>
                <w:sz w:val="20"/>
                <w:szCs w:val="20"/>
              </w:rPr>
            </w:pPr>
          </w:p>
          <w:p w:rsidR="00652703" w:rsidRPr="00800B64" w:rsidRDefault="00652703">
            <w:pPr>
              <w:widowControl w:val="0"/>
              <w:autoSpaceDE w:val="0"/>
              <w:autoSpaceDN w:val="0"/>
              <w:adjustRightInd w:val="0"/>
              <w:spacing w:after="200" w:line="276" w:lineRule="auto"/>
              <w:rPr>
                <w:rFonts w:asciiTheme="majorHAnsi" w:hAnsiTheme="majorHAnsi"/>
                <w:sz w:val="20"/>
                <w:szCs w:val="20"/>
              </w:rPr>
            </w:pPr>
            <w:r w:rsidRPr="00800B64">
              <w:rPr>
                <w:rFonts w:asciiTheme="majorHAnsi" w:hAnsiTheme="majorHAnsi"/>
                <w:sz w:val="20"/>
                <w:szCs w:val="20"/>
              </w:rPr>
              <w:t xml:space="preserve">Donešenje nezakonitih odluka; </w:t>
            </w:r>
          </w:p>
          <w:p w:rsidR="00652703" w:rsidRPr="00800B64" w:rsidRDefault="00652703">
            <w:pPr>
              <w:widowControl w:val="0"/>
              <w:autoSpaceDE w:val="0"/>
              <w:autoSpaceDN w:val="0"/>
              <w:adjustRightInd w:val="0"/>
              <w:spacing w:after="200" w:line="276" w:lineRule="auto"/>
              <w:rPr>
                <w:rFonts w:asciiTheme="majorHAnsi" w:hAnsiTheme="majorHAnsi"/>
                <w:sz w:val="20"/>
                <w:szCs w:val="20"/>
              </w:rPr>
            </w:pPr>
            <w:r w:rsidRPr="00800B64">
              <w:rPr>
                <w:rFonts w:asciiTheme="majorHAnsi" w:hAnsiTheme="majorHAnsi"/>
                <w:sz w:val="20"/>
                <w:szCs w:val="20"/>
              </w:rPr>
              <w:t xml:space="preserve">Neadekvatno </w:t>
            </w:r>
            <w:r w:rsidRPr="00800B64">
              <w:rPr>
                <w:rFonts w:asciiTheme="majorHAnsi" w:hAnsiTheme="majorHAnsi"/>
                <w:sz w:val="20"/>
                <w:szCs w:val="20"/>
              </w:rPr>
              <w:lastRenderedPageBreak/>
              <w:t>zastupanje intersa opštine</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800B64" w:rsidRDefault="00800B64">
            <w:pPr>
              <w:widowControl w:val="0"/>
              <w:autoSpaceDE w:val="0"/>
              <w:autoSpaceDN w:val="0"/>
              <w:adjustRightInd w:val="0"/>
              <w:spacing w:after="200" w:line="276" w:lineRule="auto"/>
              <w:rPr>
                <w:rFonts w:asciiTheme="majorHAnsi" w:hAnsiTheme="majorHAnsi"/>
                <w:sz w:val="20"/>
                <w:szCs w:val="20"/>
              </w:rPr>
            </w:pPr>
          </w:p>
          <w:p w:rsidR="00652703" w:rsidRPr="00800B64" w:rsidRDefault="00652703">
            <w:pPr>
              <w:widowControl w:val="0"/>
              <w:autoSpaceDE w:val="0"/>
              <w:autoSpaceDN w:val="0"/>
              <w:adjustRightInd w:val="0"/>
              <w:spacing w:after="200" w:line="276" w:lineRule="auto"/>
              <w:rPr>
                <w:rFonts w:asciiTheme="majorHAnsi" w:hAnsiTheme="majorHAnsi"/>
                <w:sz w:val="20"/>
                <w:szCs w:val="20"/>
              </w:rPr>
            </w:pPr>
            <w:r w:rsidRPr="00800B64">
              <w:rPr>
                <w:rFonts w:asciiTheme="majorHAnsi" w:hAnsiTheme="majorHAnsi"/>
                <w:sz w:val="20"/>
                <w:szCs w:val="20"/>
              </w:rPr>
              <w:t>Zakoni i podzakonska akta</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800B64" w:rsidRDefault="00800B64">
            <w:pPr>
              <w:widowControl w:val="0"/>
              <w:autoSpaceDE w:val="0"/>
              <w:autoSpaceDN w:val="0"/>
              <w:adjustRightInd w:val="0"/>
              <w:spacing w:after="200" w:line="276" w:lineRule="auto"/>
              <w:rPr>
                <w:rFonts w:asciiTheme="majorHAnsi" w:hAnsiTheme="majorHAnsi"/>
                <w:sz w:val="20"/>
                <w:szCs w:val="20"/>
              </w:rPr>
            </w:pPr>
          </w:p>
          <w:p w:rsidR="00652703" w:rsidRPr="00800B64" w:rsidRDefault="00652703">
            <w:pPr>
              <w:widowControl w:val="0"/>
              <w:autoSpaceDE w:val="0"/>
              <w:autoSpaceDN w:val="0"/>
              <w:adjustRightInd w:val="0"/>
              <w:spacing w:after="200" w:line="276" w:lineRule="auto"/>
              <w:rPr>
                <w:rFonts w:asciiTheme="majorHAnsi" w:hAnsiTheme="majorHAnsi"/>
                <w:sz w:val="20"/>
                <w:szCs w:val="20"/>
              </w:rPr>
            </w:pPr>
            <w:r w:rsidRPr="00800B64">
              <w:rPr>
                <w:rFonts w:asciiTheme="majorHAnsi" w:hAnsiTheme="majorHAnsi"/>
                <w:sz w:val="20"/>
                <w:szCs w:val="20"/>
              </w:rPr>
              <w:t>Odstupanja u realizaciji odluka i drugih akata Skupštine Opštine</w:t>
            </w:r>
          </w:p>
          <w:p w:rsidR="00652703" w:rsidRPr="00800B64" w:rsidRDefault="00652703">
            <w:pPr>
              <w:widowControl w:val="0"/>
              <w:autoSpaceDE w:val="0"/>
              <w:autoSpaceDN w:val="0"/>
              <w:adjustRightInd w:val="0"/>
              <w:spacing w:after="200" w:line="276" w:lineRule="auto"/>
              <w:rPr>
                <w:rFonts w:asciiTheme="majorHAnsi" w:hAnsiTheme="majorHAnsi"/>
                <w:sz w:val="20"/>
                <w:szCs w:val="20"/>
              </w:rPr>
            </w:pPr>
            <w:r w:rsidRPr="00800B64">
              <w:rPr>
                <w:rFonts w:asciiTheme="majorHAnsi" w:hAnsiTheme="majorHAnsi"/>
                <w:sz w:val="20"/>
                <w:szCs w:val="20"/>
              </w:rPr>
              <w:t xml:space="preserve">Neefikasnost u radu usljed nepostojanja podjela I </w:t>
            </w:r>
            <w:r w:rsidRPr="00800B64">
              <w:rPr>
                <w:rFonts w:asciiTheme="majorHAnsi" w:hAnsiTheme="majorHAnsi"/>
                <w:sz w:val="20"/>
                <w:szCs w:val="20"/>
              </w:rPr>
              <w:lastRenderedPageBreak/>
              <w:t>razgraničenja</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800B64" w:rsidRPr="007F3F25" w:rsidRDefault="00800B64">
            <w:pPr>
              <w:widowControl w:val="0"/>
              <w:autoSpaceDE w:val="0"/>
              <w:autoSpaceDN w:val="0"/>
              <w:adjustRightInd w:val="0"/>
              <w:spacing w:after="200" w:line="276" w:lineRule="auto"/>
              <w:rPr>
                <w:rFonts w:asciiTheme="majorHAnsi" w:hAnsiTheme="majorHAnsi"/>
                <w:sz w:val="20"/>
                <w:szCs w:val="20"/>
              </w:rPr>
            </w:pPr>
          </w:p>
          <w:p w:rsidR="00652703" w:rsidRPr="007F3F25" w:rsidRDefault="00652703">
            <w:pPr>
              <w:widowControl w:val="0"/>
              <w:autoSpaceDE w:val="0"/>
              <w:autoSpaceDN w:val="0"/>
              <w:adjustRightInd w:val="0"/>
              <w:spacing w:after="200" w:line="276" w:lineRule="auto"/>
              <w:rPr>
                <w:rFonts w:asciiTheme="majorHAnsi" w:hAnsiTheme="majorHAnsi"/>
                <w:sz w:val="20"/>
                <w:szCs w:val="20"/>
              </w:rPr>
            </w:pPr>
            <w:r w:rsidRPr="007F3F25">
              <w:rPr>
                <w:rFonts w:asciiTheme="majorHAnsi" w:hAnsiTheme="majorHAnsi"/>
                <w:sz w:val="20"/>
                <w:szCs w:val="20"/>
              </w:rPr>
              <w:t>6</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800B64" w:rsidRPr="007F3F25" w:rsidRDefault="00800B64">
            <w:pPr>
              <w:widowControl w:val="0"/>
              <w:autoSpaceDE w:val="0"/>
              <w:autoSpaceDN w:val="0"/>
              <w:adjustRightInd w:val="0"/>
              <w:spacing w:after="200" w:line="276" w:lineRule="auto"/>
              <w:rPr>
                <w:rFonts w:asciiTheme="majorHAnsi" w:hAnsiTheme="majorHAnsi"/>
                <w:sz w:val="20"/>
                <w:szCs w:val="20"/>
              </w:rPr>
            </w:pPr>
          </w:p>
          <w:p w:rsidR="00652703" w:rsidRPr="007F3F25" w:rsidRDefault="00652703">
            <w:pPr>
              <w:widowControl w:val="0"/>
              <w:autoSpaceDE w:val="0"/>
              <w:autoSpaceDN w:val="0"/>
              <w:adjustRightInd w:val="0"/>
              <w:spacing w:after="200" w:line="276" w:lineRule="auto"/>
              <w:rPr>
                <w:rFonts w:asciiTheme="majorHAnsi" w:hAnsiTheme="majorHAnsi"/>
                <w:sz w:val="20"/>
                <w:szCs w:val="20"/>
              </w:rPr>
            </w:pPr>
            <w:r w:rsidRPr="007F3F25">
              <w:rPr>
                <w:rFonts w:asciiTheme="majorHAnsi" w:hAnsiTheme="majorHAnsi"/>
                <w:sz w:val="20"/>
                <w:szCs w:val="20"/>
              </w:rPr>
              <w:t>8</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800B64" w:rsidRPr="007F3F25" w:rsidRDefault="00800B64">
            <w:pPr>
              <w:widowControl w:val="0"/>
              <w:autoSpaceDE w:val="0"/>
              <w:autoSpaceDN w:val="0"/>
              <w:adjustRightInd w:val="0"/>
              <w:spacing w:after="200" w:line="276" w:lineRule="auto"/>
              <w:rPr>
                <w:rFonts w:asciiTheme="majorHAnsi" w:hAnsiTheme="majorHAnsi"/>
                <w:sz w:val="20"/>
                <w:szCs w:val="20"/>
              </w:rPr>
            </w:pPr>
          </w:p>
          <w:p w:rsidR="00652703" w:rsidRPr="007F3F25" w:rsidRDefault="008F59C0">
            <w:pPr>
              <w:widowControl w:val="0"/>
              <w:autoSpaceDE w:val="0"/>
              <w:autoSpaceDN w:val="0"/>
              <w:adjustRightInd w:val="0"/>
              <w:spacing w:after="200" w:line="276" w:lineRule="auto"/>
              <w:rPr>
                <w:rFonts w:asciiTheme="majorHAnsi" w:hAnsiTheme="majorHAnsi"/>
                <w:sz w:val="20"/>
                <w:szCs w:val="20"/>
              </w:rPr>
            </w:pPr>
            <w:r w:rsidRPr="007F3F25">
              <w:rPr>
                <w:rFonts w:asciiTheme="majorHAnsi" w:hAnsiTheme="majorHAnsi"/>
                <w:sz w:val="20"/>
                <w:szCs w:val="20"/>
              </w:rPr>
              <w:t>4</w:t>
            </w:r>
            <w:r w:rsidR="00652703" w:rsidRPr="007F3F25">
              <w:rPr>
                <w:rFonts w:asciiTheme="majorHAnsi" w:hAnsiTheme="majorHAnsi"/>
                <w:sz w:val="20"/>
                <w:szCs w:val="20"/>
              </w:rPr>
              <w:t>8</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800B64" w:rsidRPr="007F3F25" w:rsidRDefault="00800B64">
            <w:pPr>
              <w:widowControl w:val="0"/>
              <w:autoSpaceDE w:val="0"/>
              <w:autoSpaceDN w:val="0"/>
              <w:adjustRightInd w:val="0"/>
              <w:spacing w:after="200" w:line="276" w:lineRule="auto"/>
              <w:rPr>
                <w:rFonts w:asciiTheme="majorHAnsi" w:hAnsiTheme="majorHAnsi"/>
                <w:sz w:val="20"/>
                <w:szCs w:val="20"/>
              </w:rPr>
            </w:pPr>
          </w:p>
          <w:p w:rsidR="00652703" w:rsidRPr="007F3F25" w:rsidRDefault="00652703">
            <w:pPr>
              <w:widowControl w:val="0"/>
              <w:autoSpaceDE w:val="0"/>
              <w:autoSpaceDN w:val="0"/>
              <w:adjustRightInd w:val="0"/>
              <w:spacing w:after="200" w:line="276" w:lineRule="auto"/>
              <w:rPr>
                <w:rFonts w:asciiTheme="majorHAnsi" w:hAnsiTheme="majorHAnsi"/>
                <w:sz w:val="20"/>
                <w:szCs w:val="20"/>
              </w:rPr>
            </w:pPr>
            <w:r w:rsidRPr="007F3F25">
              <w:rPr>
                <w:rFonts w:asciiTheme="majorHAnsi" w:hAnsiTheme="majorHAnsi"/>
                <w:sz w:val="20"/>
                <w:szCs w:val="20"/>
              </w:rPr>
              <w:t xml:space="preserve">Puna transparentnost u procedurama odlučivanja u oblastima iz </w:t>
            </w:r>
            <w:r w:rsidRPr="007F3F25">
              <w:rPr>
                <w:rFonts w:asciiTheme="majorHAnsi" w:hAnsiTheme="majorHAnsi"/>
                <w:sz w:val="20"/>
                <w:szCs w:val="20"/>
              </w:rPr>
              <w:lastRenderedPageBreak/>
              <w:t>nadležnosti Skupštine Opštine</w:t>
            </w:r>
          </w:p>
          <w:p w:rsidR="00652703" w:rsidRPr="007F3F25" w:rsidRDefault="00652703">
            <w:pPr>
              <w:widowControl w:val="0"/>
              <w:autoSpaceDE w:val="0"/>
              <w:autoSpaceDN w:val="0"/>
              <w:adjustRightInd w:val="0"/>
              <w:spacing w:after="200" w:line="276" w:lineRule="auto"/>
              <w:rPr>
                <w:rFonts w:asciiTheme="majorHAnsi" w:hAnsiTheme="majorHAnsi"/>
                <w:sz w:val="20"/>
                <w:szCs w:val="20"/>
              </w:rPr>
            </w:pPr>
            <w:r w:rsidRPr="007F3F25">
              <w:rPr>
                <w:rFonts w:asciiTheme="majorHAnsi" w:hAnsiTheme="majorHAnsi"/>
                <w:sz w:val="20"/>
                <w:szCs w:val="20"/>
              </w:rPr>
              <w:t>Proaktivno objavljivanje odluka na web stranicama</w:t>
            </w:r>
          </w:p>
          <w:p w:rsidR="00652703" w:rsidRPr="007F3F25" w:rsidRDefault="00652703">
            <w:pPr>
              <w:widowControl w:val="0"/>
              <w:autoSpaceDE w:val="0"/>
              <w:autoSpaceDN w:val="0"/>
              <w:adjustRightInd w:val="0"/>
              <w:spacing w:after="200" w:line="276" w:lineRule="auto"/>
              <w:rPr>
                <w:rFonts w:asciiTheme="majorHAnsi" w:hAnsiTheme="majorHAnsi"/>
                <w:sz w:val="20"/>
                <w:szCs w:val="20"/>
              </w:rPr>
            </w:pPr>
            <w:r w:rsidRPr="007F3F25">
              <w:rPr>
                <w:rFonts w:asciiTheme="majorHAnsi" w:hAnsiTheme="majorHAnsi"/>
                <w:sz w:val="20"/>
                <w:szCs w:val="20"/>
              </w:rPr>
              <w:t>Transparentnost u odlučivanju</w:t>
            </w:r>
          </w:p>
          <w:p w:rsidR="00652703" w:rsidRPr="007F3F25" w:rsidRDefault="00652703">
            <w:pPr>
              <w:widowControl w:val="0"/>
              <w:autoSpaceDE w:val="0"/>
              <w:autoSpaceDN w:val="0"/>
              <w:adjustRightInd w:val="0"/>
              <w:spacing w:after="200" w:line="276" w:lineRule="auto"/>
              <w:rPr>
                <w:rFonts w:asciiTheme="majorHAnsi" w:hAnsiTheme="majorHAnsi"/>
                <w:sz w:val="20"/>
                <w:szCs w:val="20"/>
              </w:rPr>
            </w:pPr>
            <w:r w:rsidRPr="007F3F25">
              <w:rPr>
                <w:rFonts w:asciiTheme="majorHAnsi" w:hAnsiTheme="majorHAnsi"/>
                <w:sz w:val="20"/>
                <w:szCs w:val="20"/>
              </w:rPr>
              <w:t xml:space="preserve">Učešće vise relevantnih subjekata na nivou lokalne uprave u postupcima od interesa za razvoj njenih </w:t>
            </w:r>
            <w:r w:rsidR="00681433" w:rsidRPr="007F3F25">
              <w:rPr>
                <w:rFonts w:asciiTheme="majorHAnsi" w:hAnsiTheme="majorHAnsi"/>
                <w:sz w:val="20"/>
                <w:szCs w:val="20"/>
              </w:rPr>
              <w:t>organa i</w:t>
            </w:r>
            <w:r w:rsidRPr="007F3F25">
              <w:rPr>
                <w:rFonts w:asciiTheme="majorHAnsi" w:hAnsiTheme="majorHAnsi"/>
                <w:sz w:val="20"/>
                <w:szCs w:val="20"/>
              </w:rPr>
              <w:t xml:space="preserve"> kontrole rada</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800B64" w:rsidRPr="00800B64" w:rsidRDefault="00800B64" w:rsidP="00A4083D">
            <w:pPr>
              <w:widowControl w:val="0"/>
              <w:autoSpaceDE w:val="0"/>
              <w:autoSpaceDN w:val="0"/>
              <w:adjustRightInd w:val="0"/>
              <w:spacing w:after="200" w:line="276" w:lineRule="auto"/>
              <w:rPr>
                <w:rFonts w:asciiTheme="majorHAnsi" w:hAnsiTheme="majorHAnsi"/>
                <w:sz w:val="20"/>
                <w:szCs w:val="20"/>
              </w:rPr>
            </w:pPr>
          </w:p>
          <w:p w:rsidR="00652703" w:rsidRPr="00800B64" w:rsidRDefault="00CD6863" w:rsidP="00A4083D">
            <w:pPr>
              <w:widowControl w:val="0"/>
              <w:autoSpaceDE w:val="0"/>
              <w:autoSpaceDN w:val="0"/>
              <w:adjustRightInd w:val="0"/>
              <w:spacing w:after="200" w:line="276" w:lineRule="auto"/>
              <w:rPr>
                <w:rFonts w:asciiTheme="majorHAnsi" w:hAnsiTheme="majorHAnsi"/>
                <w:sz w:val="20"/>
                <w:szCs w:val="20"/>
              </w:rPr>
            </w:pPr>
            <w:r w:rsidRPr="00800B64">
              <w:rPr>
                <w:rFonts w:asciiTheme="majorHAnsi" w:hAnsiTheme="majorHAnsi"/>
                <w:sz w:val="20"/>
                <w:szCs w:val="20"/>
              </w:rPr>
              <w:t>Predsjednik Opštine</w:t>
            </w:r>
          </w:p>
          <w:p w:rsidR="00652703" w:rsidRPr="00800B64" w:rsidRDefault="00652703" w:rsidP="00A4083D">
            <w:pPr>
              <w:widowControl w:val="0"/>
              <w:autoSpaceDE w:val="0"/>
              <w:autoSpaceDN w:val="0"/>
              <w:adjustRightInd w:val="0"/>
              <w:spacing w:after="200" w:line="276" w:lineRule="auto"/>
              <w:rPr>
                <w:rFonts w:asciiTheme="majorHAnsi" w:hAnsiTheme="majorHAnsi"/>
                <w:sz w:val="20"/>
                <w:szCs w:val="20"/>
              </w:rPr>
            </w:pPr>
            <w:r w:rsidRPr="00800B64">
              <w:rPr>
                <w:rFonts w:asciiTheme="majorHAnsi" w:hAnsiTheme="majorHAnsi"/>
                <w:sz w:val="20"/>
                <w:szCs w:val="20"/>
              </w:rPr>
              <w:t>P</w:t>
            </w:r>
            <w:r w:rsidR="00CD6863" w:rsidRPr="00800B64">
              <w:rPr>
                <w:rFonts w:asciiTheme="majorHAnsi" w:hAnsiTheme="majorHAnsi"/>
                <w:sz w:val="20"/>
                <w:szCs w:val="20"/>
              </w:rPr>
              <w:t>o</w:t>
            </w:r>
            <w:r w:rsidR="00A36EA0">
              <w:rPr>
                <w:rFonts w:asciiTheme="majorHAnsi" w:hAnsiTheme="majorHAnsi"/>
                <w:sz w:val="20"/>
                <w:szCs w:val="20"/>
              </w:rPr>
              <w:t>t</w:t>
            </w:r>
            <w:r w:rsidR="00CD6863" w:rsidRPr="00800B64">
              <w:rPr>
                <w:rFonts w:asciiTheme="majorHAnsi" w:hAnsiTheme="majorHAnsi"/>
                <w:sz w:val="20"/>
                <w:szCs w:val="20"/>
              </w:rPr>
              <w:t>predsjednik</w:t>
            </w:r>
          </w:p>
          <w:p w:rsidR="00652703" w:rsidRPr="00800B64" w:rsidRDefault="00CD6863" w:rsidP="00A4083D">
            <w:pPr>
              <w:widowControl w:val="0"/>
              <w:autoSpaceDE w:val="0"/>
              <w:autoSpaceDN w:val="0"/>
              <w:adjustRightInd w:val="0"/>
              <w:spacing w:after="200" w:line="276" w:lineRule="auto"/>
              <w:rPr>
                <w:rFonts w:asciiTheme="majorHAnsi" w:hAnsiTheme="majorHAnsi"/>
                <w:sz w:val="20"/>
                <w:szCs w:val="20"/>
              </w:rPr>
            </w:pPr>
            <w:r w:rsidRPr="00800B64">
              <w:rPr>
                <w:rFonts w:asciiTheme="majorHAnsi" w:hAnsiTheme="majorHAnsi"/>
                <w:sz w:val="20"/>
                <w:szCs w:val="20"/>
              </w:rPr>
              <w:t xml:space="preserve">Predsjednik </w:t>
            </w:r>
            <w:r w:rsidR="00652703" w:rsidRPr="00800B64">
              <w:rPr>
                <w:rFonts w:asciiTheme="majorHAnsi" w:hAnsiTheme="majorHAnsi"/>
                <w:sz w:val="20"/>
                <w:szCs w:val="20"/>
              </w:rPr>
              <w:t xml:space="preserve"> </w:t>
            </w:r>
            <w:r w:rsidR="00652703" w:rsidRPr="00800B64">
              <w:rPr>
                <w:rFonts w:asciiTheme="majorHAnsi" w:hAnsiTheme="majorHAnsi"/>
                <w:sz w:val="20"/>
                <w:szCs w:val="20"/>
              </w:rPr>
              <w:lastRenderedPageBreak/>
              <w:t>Skupštine</w:t>
            </w:r>
          </w:p>
          <w:p w:rsidR="00652703" w:rsidRPr="00800B64" w:rsidRDefault="008F59C0" w:rsidP="00A4083D">
            <w:pPr>
              <w:widowControl w:val="0"/>
              <w:autoSpaceDE w:val="0"/>
              <w:autoSpaceDN w:val="0"/>
              <w:adjustRightInd w:val="0"/>
              <w:spacing w:after="200" w:line="276" w:lineRule="auto"/>
              <w:rPr>
                <w:rFonts w:asciiTheme="majorHAnsi" w:hAnsiTheme="majorHAnsi"/>
                <w:sz w:val="20"/>
                <w:szCs w:val="20"/>
              </w:rPr>
            </w:pPr>
            <w:r w:rsidRPr="00800B64">
              <w:rPr>
                <w:rFonts w:asciiTheme="majorHAnsi" w:hAnsiTheme="majorHAnsi"/>
                <w:sz w:val="20"/>
                <w:szCs w:val="20"/>
              </w:rPr>
              <w:t>Sekreta</w:t>
            </w:r>
            <w:r w:rsidR="00652703" w:rsidRPr="00800B64">
              <w:rPr>
                <w:rFonts w:asciiTheme="majorHAnsi" w:hAnsiTheme="majorHAnsi"/>
                <w:sz w:val="20"/>
                <w:szCs w:val="20"/>
              </w:rPr>
              <w:t xml:space="preserve"> SO</w:t>
            </w:r>
          </w:p>
          <w:p w:rsidR="00652703" w:rsidRPr="00800B64" w:rsidRDefault="008F59C0" w:rsidP="00A4083D">
            <w:pPr>
              <w:widowControl w:val="0"/>
              <w:autoSpaceDE w:val="0"/>
              <w:autoSpaceDN w:val="0"/>
              <w:adjustRightInd w:val="0"/>
              <w:spacing w:line="276" w:lineRule="auto"/>
              <w:rPr>
                <w:rFonts w:asciiTheme="majorHAnsi" w:hAnsiTheme="majorHAnsi"/>
                <w:sz w:val="20"/>
                <w:szCs w:val="20"/>
              </w:rPr>
            </w:pPr>
            <w:r w:rsidRPr="00800B64">
              <w:rPr>
                <w:rFonts w:asciiTheme="majorHAnsi" w:hAnsiTheme="majorHAnsi"/>
                <w:sz w:val="20"/>
                <w:szCs w:val="20"/>
              </w:rPr>
              <w:t>Glavni</w:t>
            </w:r>
          </w:p>
          <w:p w:rsidR="00652703" w:rsidRPr="00800B64" w:rsidRDefault="00E87BDA" w:rsidP="00A4083D">
            <w:pPr>
              <w:widowControl w:val="0"/>
              <w:autoSpaceDE w:val="0"/>
              <w:autoSpaceDN w:val="0"/>
              <w:adjustRightInd w:val="0"/>
              <w:spacing w:line="276" w:lineRule="auto"/>
              <w:rPr>
                <w:rFonts w:asciiTheme="majorHAnsi" w:hAnsiTheme="majorHAnsi"/>
                <w:sz w:val="20"/>
                <w:szCs w:val="20"/>
              </w:rPr>
            </w:pPr>
            <w:r>
              <w:rPr>
                <w:rFonts w:asciiTheme="majorHAnsi" w:hAnsiTheme="majorHAnsi"/>
                <w:sz w:val="20"/>
                <w:szCs w:val="20"/>
              </w:rPr>
              <w:t>a</w:t>
            </w:r>
            <w:r w:rsidR="00652703" w:rsidRPr="00800B64">
              <w:rPr>
                <w:rFonts w:asciiTheme="majorHAnsi" w:hAnsiTheme="majorHAnsi"/>
                <w:sz w:val="20"/>
                <w:szCs w:val="20"/>
              </w:rPr>
              <w:t>dministrator</w:t>
            </w:r>
          </w:p>
          <w:p w:rsidR="00652703" w:rsidRPr="00800B64" w:rsidRDefault="00652703" w:rsidP="00A4083D">
            <w:pPr>
              <w:widowControl w:val="0"/>
              <w:autoSpaceDE w:val="0"/>
              <w:autoSpaceDN w:val="0"/>
              <w:adjustRightInd w:val="0"/>
              <w:spacing w:line="276" w:lineRule="auto"/>
              <w:rPr>
                <w:rFonts w:asciiTheme="majorHAnsi" w:hAnsiTheme="majorHAnsi"/>
                <w:sz w:val="20"/>
                <w:szCs w:val="20"/>
              </w:rPr>
            </w:pPr>
          </w:p>
          <w:p w:rsidR="00652703" w:rsidRPr="00800B64" w:rsidRDefault="00652703" w:rsidP="00A4083D">
            <w:pPr>
              <w:widowControl w:val="0"/>
              <w:autoSpaceDE w:val="0"/>
              <w:autoSpaceDN w:val="0"/>
              <w:adjustRightInd w:val="0"/>
              <w:spacing w:after="200" w:line="276" w:lineRule="auto"/>
              <w:rPr>
                <w:rFonts w:asciiTheme="majorHAnsi" w:hAnsiTheme="majorHAnsi"/>
                <w:sz w:val="20"/>
                <w:szCs w:val="20"/>
              </w:rPr>
            </w:pPr>
            <w:r w:rsidRPr="00800B64">
              <w:rPr>
                <w:rFonts w:asciiTheme="majorHAnsi" w:hAnsiTheme="majorHAnsi"/>
                <w:sz w:val="20"/>
                <w:szCs w:val="20"/>
              </w:rPr>
              <w:t>Sekretar Sekretarijata</w:t>
            </w:r>
          </w:p>
          <w:p w:rsidR="008F59C0" w:rsidRPr="00800B64" w:rsidRDefault="008F59C0" w:rsidP="008F59C0">
            <w:pPr>
              <w:widowControl w:val="0"/>
              <w:autoSpaceDE w:val="0"/>
              <w:autoSpaceDN w:val="0"/>
              <w:adjustRightInd w:val="0"/>
              <w:spacing w:line="276" w:lineRule="auto"/>
              <w:rPr>
                <w:rFonts w:asciiTheme="majorHAnsi" w:hAnsiTheme="majorHAnsi"/>
                <w:sz w:val="20"/>
                <w:szCs w:val="20"/>
              </w:rPr>
            </w:pPr>
            <w:r w:rsidRPr="00800B64">
              <w:rPr>
                <w:rFonts w:asciiTheme="majorHAnsi" w:hAnsiTheme="majorHAnsi"/>
                <w:sz w:val="20"/>
                <w:szCs w:val="20"/>
              </w:rPr>
              <w:t>Načelnik</w:t>
            </w:r>
          </w:p>
          <w:p w:rsidR="00652703" w:rsidRPr="00800B64" w:rsidRDefault="00652703" w:rsidP="008F59C0">
            <w:pPr>
              <w:widowControl w:val="0"/>
              <w:autoSpaceDE w:val="0"/>
              <w:autoSpaceDN w:val="0"/>
              <w:adjustRightInd w:val="0"/>
              <w:spacing w:line="276" w:lineRule="auto"/>
              <w:rPr>
                <w:rFonts w:asciiTheme="majorHAnsi" w:hAnsiTheme="majorHAnsi"/>
                <w:sz w:val="20"/>
                <w:szCs w:val="20"/>
              </w:rPr>
            </w:pPr>
            <w:r w:rsidRPr="00800B64">
              <w:rPr>
                <w:rFonts w:asciiTheme="majorHAnsi" w:hAnsiTheme="majorHAnsi"/>
                <w:sz w:val="20"/>
                <w:szCs w:val="20"/>
              </w:rPr>
              <w:t>komunalne policije</w:t>
            </w:r>
          </w:p>
          <w:p w:rsidR="008F59C0" w:rsidRPr="00800B64" w:rsidRDefault="008F59C0" w:rsidP="008F59C0">
            <w:pPr>
              <w:widowControl w:val="0"/>
              <w:autoSpaceDE w:val="0"/>
              <w:autoSpaceDN w:val="0"/>
              <w:adjustRightInd w:val="0"/>
              <w:spacing w:line="276" w:lineRule="auto"/>
              <w:rPr>
                <w:rFonts w:asciiTheme="majorHAnsi" w:hAnsiTheme="majorHAnsi"/>
                <w:sz w:val="20"/>
                <w:szCs w:val="20"/>
              </w:rPr>
            </w:pPr>
          </w:p>
          <w:p w:rsidR="008F59C0" w:rsidRPr="00800B64" w:rsidRDefault="008F59C0" w:rsidP="008F59C0">
            <w:pPr>
              <w:widowControl w:val="0"/>
              <w:autoSpaceDE w:val="0"/>
              <w:autoSpaceDN w:val="0"/>
              <w:adjustRightInd w:val="0"/>
              <w:spacing w:line="276" w:lineRule="auto"/>
              <w:rPr>
                <w:rFonts w:asciiTheme="majorHAnsi" w:hAnsiTheme="majorHAnsi"/>
                <w:sz w:val="20"/>
                <w:szCs w:val="20"/>
              </w:rPr>
            </w:pPr>
            <w:r w:rsidRPr="00800B64">
              <w:rPr>
                <w:rFonts w:asciiTheme="majorHAnsi" w:hAnsiTheme="majorHAnsi"/>
                <w:sz w:val="20"/>
                <w:szCs w:val="20"/>
              </w:rPr>
              <w:t>Komandir</w:t>
            </w:r>
          </w:p>
          <w:p w:rsidR="00652703" w:rsidRPr="00800B64" w:rsidRDefault="00652703" w:rsidP="008F59C0">
            <w:pPr>
              <w:widowControl w:val="0"/>
              <w:autoSpaceDE w:val="0"/>
              <w:autoSpaceDN w:val="0"/>
              <w:adjustRightInd w:val="0"/>
              <w:spacing w:line="276" w:lineRule="auto"/>
              <w:rPr>
                <w:rFonts w:asciiTheme="majorHAnsi" w:hAnsiTheme="majorHAnsi"/>
                <w:sz w:val="20"/>
                <w:szCs w:val="20"/>
              </w:rPr>
            </w:pPr>
            <w:r w:rsidRPr="00800B64">
              <w:rPr>
                <w:rFonts w:asciiTheme="majorHAnsi" w:hAnsiTheme="majorHAnsi"/>
                <w:sz w:val="20"/>
                <w:szCs w:val="20"/>
              </w:rPr>
              <w:t>službe zaštite</w:t>
            </w:r>
          </w:p>
          <w:p w:rsidR="00652703" w:rsidRPr="00800B64" w:rsidRDefault="00652703">
            <w:pPr>
              <w:widowControl w:val="0"/>
              <w:autoSpaceDE w:val="0"/>
              <w:autoSpaceDN w:val="0"/>
              <w:adjustRightInd w:val="0"/>
              <w:spacing w:after="200" w:line="276" w:lineRule="auto"/>
              <w:rPr>
                <w:rFonts w:asciiTheme="majorHAnsi" w:hAnsiTheme="majorHAnsi"/>
                <w:sz w:val="20"/>
                <w:szCs w:val="20"/>
              </w:rPr>
            </w:pP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800B64" w:rsidRPr="00800B64" w:rsidRDefault="00800B64">
            <w:pPr>
              <w:widowControl w:val="0"/>
              <w:autoSpaceDE w:val="0"/>
              <w:autoSpaceDN w:val="0"/>
              <w:adjustRightInd w:val="0"/>
              <w:spacing w:after="200" w:line="276" w:lineRule="auto"/>
              <w:rPr>
                <w:rFonts w:asciiTheme="majorHAnsi" w:hAnsiTheme="majorHAnsi"/>
                <w:sz w:val="20"/>
                <w:szCs w:val="20"/>
              </w:rPr>
            </w:pPr>
          </w:p>
          <w:p w:rsidR="00652703" w:rsidRPr="00800B64" w:rsidRDefault="00652703">
            <w:pPr>
              <w:widowControl w:val="0"/>
              <w:autoSpaceDE w:val="0"/>
              <w:autoSpaceDN w:val="0"/>
              <w:adjustRightInd w:val="0"/>
              <w:spacing w:after="200" w:line="276" w:lineRule="auto"/>
              <w:rPr>
                <w:rFonts w:asciiTheme="majorHAnsi" w:hAnsiTheme="majorHAnsi"/>
                <w:sz w:val="20"/>
                <w:szCs w:val="20"/>
              </w:rPr>
            </w:pPr>
            <w:r w:rsidRPr="00800B64">
              <w:rPr>
                <w:rFonts w:asciiTheme="majorHAnsi" w:hAnsiTheme="majorHAnsi"/>
                <w:sz w:val="20"/>
                <w:szCs w:val="20"/>
              </w:rPr>
              <w:t>Kontinuirano</w:t>
            </w:r>
          </w:p>
        </w:tc>
        <w:tc>
          <w:tcPr>
            <w:tcW w:w="28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c>
          <w:tcPr>
            <w:tcW w:w="87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r>
      <w:tr w:rsidR="0084784C"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9074AC" w:rsidRPr="00BD1BC4" w:rsidRDefault="009074AC">
            <w:pPr>
              <w:widowControl w:val="0"/>
              <w:autoSpaceDE w:val="0"/>
              <w:autoSpaceDN w:val="0"/>
              <w:adjustRightInd w:val="0"/>
              <w:spacing w:after="200" w:line="276" w:lineRule="auto"/>
              <w:rPr>
                <w:rFonts w:asciiTheme="majorHAnsi" w:hAnsiTheme="majorHAnsi"/>
                <w:sz w:val="20"/>
                <w:szCs w:val="20"/>
              </w:rPr>
            </w:pPr>
          </w:p>
          <w:p w:rsidR="008F59C0" w:rsidRPr="00BD1BC4" w:rsidRDefault="008F59C0" w:rsidP="009074AC">
            <w:pPr>
              <w:widowControl w:val="0"/>
              <w:autoSpaceDE w:val="0"/>
              <w:autoSpaceDN w:val="0"/>
              <w:adjustRightInd w:val="0"/>
              <w:spacing w:line="276" w:lineRule="auto"/>
              <w:rPr>
                <w:rFonts w:asciiTheme="majorHAnsi" w:hAnsiTheme="majorHAnsi"/>
                <w:sz w:val="20"/>
                <w:szCs w:val="20"/>
              </w:rPr>
            </w:pPr>
            <w:r w:rsidRPr="00BD1BC4">
              <w:rPr>
                <w:rFonts w:asciiTheme="majorHAnsi" w:hAnsiTheme="majorHAnsi"/>
                <w:sz w:val="20"/>
                <w:szCs w:val="20"/>
              </w:rPr>
              <w:t>Glavni</w:t>
            </w:r>
          </w:p>
          <w:p w:rsidR="00652703" w:rsidRPr="00BD1BC4" w:rsidRDefault="008F59C0" w:rsidP="009074AC">
            <w:pPr>
              <w:widowControl w:val="0"/>
              <w:autoSpaceDE w:val="0"/>
              <w:autoSpaceDN w:val="0"/>
              <w:adjustRightInd w:val="0"/>
              <w:spacing w:line="276" w:lineRule="auto"/>
              <w:rPr>
                <w:rFonts w:asciiTheme="majorHAnsi" w:hAnsiTheme="majorHAnsi"/>
                <w:sz w:val="20"/>
                <w:szCs w:val="20"/>
              </w:rPr>
            </w:pPr>
            <w:r w:rsidRPr="00BD1BC4">
              <w:rPr>
                <w:rFonts w:asciiTheme="majorHAnsi" w:hAnsiTheme="majorHAnsi"/>
                <w:sz w:val="20"/>
                <w:szCs w:val="20"/>
              </w:rPr>
              <w:t xml:space="preserve">administrator </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BD1BC4" w:rsidRPr="00BD1BC4" w:rsidRDefault="00BD1BC4">
            <w:pPr>
              <w:widowControl w:val="0"/>
              <w:autoSpaceDE w:val="0"/>
              <w:autoSpaceDN w:val="0"/>
              <w:adjustRightInd w:val="0"/>
              <w:spacing w:after="200" w:line="276" w:lineRule="auto"/>
              <w:rPr>
                <w:rFonts w:asciiTheme="majorHAnsi" w:hAnsiTheme="majorHAnsi"/>
                <w:sz w:val="20"/>
                <w:szCs w:val="20"/>
              </w:rPr>
            </w:pPr>
          </w:p>
          <w:p w:rsidR="00652703" w:rsidRPr="00BD1BC4" w:rsidRDefault="00652703">
            <w:pPr>
              <w:widowControl w:val="0"/>
              <w:autoSpaceDE w:val="0"/>
              <w:autoSpaceDN w:val="0"/>
              <w:adjustRightInd w:val="0"/>
              <w:spacing w:after="200" w:line="276" w:lineRule="auto"/>
              <w:rPr>
                <w:rFonts w:asciiTheme="majorHAnsi" w:hAnsiTheme="majorHAnsi"/>
                <w:sz w:val="20"/>
                <w:szCs w:val="20"/>
              </w:rPr>
            </w:pPr>
            <w:r w:rsidRPr="00BD1BC4">
              <w:rPr>
                <w:rFonts w:asciiTheme="majorHAnsi" w:hAnsiTheme="majorHAnsi"/>
                <w:sz w:val="20"/>
                <w:szCs w:val="20"/>
              </w:rPr>
              <w:t xml:space="preserve">Neblagovremeno rješavanje  upravnih predmeta po žalbama u drugostepenom postupku,neadekvatan </w:t>
            </w:r>
            <w:r w:rsidRPr="00BD1BC4">
              <w:rPr>
                <w:rFonts w:asciiTheme="majorHAnsi" w:hAnsiTheme="majorHAnsi"/>
                <w:sz w:val="20"/>
                <w:szCs w:val="20"/>
              </w:rPr>
              <w:lastRenderedPageBreak/>
              <w:t>nadzor nad radom organa lokane uprave</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BD1BC4" w:rsidRPr="00BD1BC4" w:rsidRDefault="00BD1BC4">
            <w:pPr>
              <w:widowControl w:val="0"/>
              <w:autoSpaceDE w:val="0"/>
              <w:autoSpaceDN w:val="0"/>
              <w:adjustRightInd w:val="0"/>
              <w:spacing w:after="200" w:line="276" w:lineRule="auto"/>
              <w:rPr>
                <w:rFonts w:asciiTheme="majorHAnsi" w:hAnsiTheme="majorHAnsi"/>
                <w:sz w:val="20"/>
                <w:szCs w:val="20"/>
              </w:rPr>
            </w:pPr>
          </w:p>
          <w:p w:rsidR="00652703" w:rsidRPr="00BD1BC4" w:rsidRDefault="00652703">
            <w:pPr>
              <w:widowControl w:val="0"/>
              <w:autoSpaceDE w:val="0"/>
              <w:autoSpaceDN w:val="0"/>
              <w:adjustRightInd w:val="0"/>
              <w:spacing w:after="200" w:line="276" w:lineRule="auto"/>
              <w:rPr>
                <w:rFonts w:asciiTheme="majorHAnsi" w:hAnsiTheme="majorHAnsi"/>
                <w:sz w:val="20"/>
                <w:szCs w:val="20"/>
              </w:rPr>
            </w:pPr>
            <w:r w:rsidRPr="00BD1BC4">
              <w:rPr>
                <w:rFonts w:asciiTheme="majorHAnsi" w:hAnsiTheme="majorHAnsi"/>
                <w:sz w:val="20"/>
                <w:szCs w:val="20"/>
              </w:rPr>
              <w:t>Dosljedna primje</w:t>
            </w:r>
            <w:r w:rsidR="00BD1BC4" w:rsidRPr="00BD1BC4">
              <w:rPr>
                <w:rFonts w:asciiTheme="majorHAnsi" w:hAnsiTheme="majorHAnsi"/>
                <w:sz w:val="20"/>
                <w:szCs w:val="20"/>
              </w:rPr>
              <w:t>na  Zakona o upravnom postupku i</w:t>
            </w:r>
            <w:r w:rsidRPr="00BD1BC4">
              <w:rPr>
                <w:rFonts w:asciiTheme="majorHAnsi" w:hAnsiTheme="majorHAnsi"/>
                <w:sz w:val="20"/>
                <w:szCs w:val="20"/>
              </w:rPr>
              <w:t xml:space="preserve"> Zakona o lokalnoj samoupr</w:t>
            </w:r>
            <w:r w:rsidRPr="00BD1BC4">
              <w:rPr>
                <w:rFonts w:asciiTheme="majorHAnsi" w:hAnsiTheme="majorHAnsi"/>
                <w:sz w:val="20"/>
                <w:szCs w:val="20"/>
              </w:rPr>
              <w:lastRenderedPageBreak/>
              <w:t>avi</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BD1BC4" w:rsidRPr="00C81338" w:rsidRDefault="00BD1BC4">
            <w:pPr>
              <w:widowControl w:val="0"/>
              <w:autoSpaceDE w:val="0"/>
              <w:autoSpaceDN w:val="0"/>
              <w:adjustRightInd w:val="0"/>
              <w:spacing w:after="200" w:line="276" w:lineRule="auto"/>
              <w:rPr>
                <w:rFonts w:asciiTheme="majorHAnsi" w:hAnsiTheme="majorHAnsi"/>
                <w:sz w:val="20"/>
                <w:szCs w:val="20"/>
              </w:rPr>
            </w:pPr>
          </w:p>
          <w:p w:rsidR="00652703" w:rsidRPr="00C81338" w:rsidRDefault="00652703">
            <w:pPr>
              <w:widowControl w:val="0"/>
              <w:autoSpaceDE w:val="0"/>
              <w:autoSpaceDN w:val="0"/>
              <w:adjustRightInd w:val="0"/>
              <w:spacing w:after="200" w:line="276" w:lineRule="auto"/>
              <w:rPr>
                <w:rFonts w:asciiTheme="majorHAnsi" w:hAnsiTheme="majorHAnsi"/>
                <w:sz w:val="20"/>
                <w:szCs w:val="20"/>
              </w:rPr>
            </w:pPr>
            <w:r w:rsidRPr="00C81338">
              <w:rPr>
                <w:rFonts w:asciiTheme="majorHAnsi" w:hAnsiTheme="majorHAnsi"/>
                <w:sz w:val="20"/>
                <w:szCs w:val="20"/>
              </w:rPr>
              <w:t>Odstupanja u pripremi i realizaciji razvojnih programa organa lokane uprave</w:t>
            </w:r>
          </w:p>
          <w:p w:rsidR="00652703" w:rsidRPr="00C81338" w:rsidRDefault="00652703">
            <w:pPr>
              <w:widowControl w:val="0"/>
              <w:autoSpaceDE w:val="0"/>
              <w:autoSpaceDN w:val="0"/>
              <w:adjustRightInd w:val="0"/>
              <w:spacing w:after="200" w:line="276" w:lineRule="auto"/>
              <w:rPr>
                <w:rFonts w:asciiTheme="majorHAnsi" w:hAnsiTheme="majorHAnsi"/>
                <w:sz w:val="20"/>
                <w:szCs w:val="20"/>
              </w:rPr>
            </w:pP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652703" w:rsidRPr="00C81338" w:rsidRDefault="00652703">
            <w:pPr>
              <w:widowControl w:val="0"/>
              <w:autoSpaceDE w:val="0"/>
              <w:autoSpaceDN w:val="0"/>
              <w:adjustRightInd w:val="0"/>
              <w:spacing w:after="200" w:line="276" w:lineRule="auto"/>
              <w:rPr>
                <w:rFonts w:asciiTheme="majorHAnsi" w:hAnsiTheme="majorHAnsi"/>
                <w:sz w:val="20"/>
                <w:szCs w:val="20"/>
              </w:rPr>
            </w:pPr>
            <w:r w:rsidRPr="00C81338">
              <w:rPr>
                <w:rFonts w:asciiTheme="majorHAnsi" w:hAnsiTheme="majorHAnsi"/>
                <w:sz w:val="20"/>
                <w:szCs w:val="20"/>
              </w:rPr>
              <w:t>6</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652703" w:rsidRPr="00C81338" w:rsidRDefault="00652703">
            <w:pPr>
              <w:widowControl w:val="0"/>
              <w:autoSpaceDE w:val="0"/>
              <w:autoSpaceDN w:val="0"/>
              <w:adjustRightInd w:val="0"/>
              <w:spacing w:after="200" w:line="276" w:lineRule="auto"/>
              <w:rPr>
                <w:rFonts w:asciiTheme="majorHAnsi" w:hAnsiTheme="majorHAnsi"/>
                <w:sz w:val="20"/>
                <w:szCs w:val="20"/>
              </w:rPr>
            </w:pPr>
            <w:r w:rsidRPr="00C81338">
              <w:rPr>
                <w:rFonts w:asciiTheme="majorHAnsi" w:hAnsiTheme="majorHAnsi"/>
                <w:sz w:val="20"/>
                <w:szCs w:val="20"/>
              </w:rPr>
              <w:t>8</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652703" w:rsidRPr="00C81338" w:rsidRDefault="00652703">
            <w:pPr>
              <w:widowControl w:val="0"/>
              <w:autoSpaceDE w:val="0"/>
              <w:autoSpaceDN w:val="0"/>
              <w:adjustRightInd w:val="0"/>
              <w:spacing w:after="200" w:line="276" w:lineRule="auto"/>
              <w:rPr>
                <w:rFonts w:asciiTheme="majorHAnsi" w:hAnsiTheme="majorHAnsi"/>
                <w:sz w:val="20"/>
                <w:szCs w:val="20"/>
              </w:rPr>
            </w:pPr>
            <w:r w:rsidRPr="00C81338">
              <w:rPr>
                <w:rFonts w:asciiTheme="majorHAnsi" w:hAnsiTheme="majorHAnsi"/>
                <w:sz w:val="20"/>
                <w:szCs w:val="20"/>
              </w:rPr>
              <w:t>48</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BD1BC4" w:rsidRPr="00C81338" w:rsidRDefault="00BD1BC4">
            <w:pPr>
              <w:widowControl w:val="0"/>
              <w:autoSpaceDE w:val="0"/>
              <w:autoSpaceDN w:val="0"/>
              <w:adjustRightInd w:val="0"/>
              <w:spacing w:after="200" w:line="276" w:lineRule="auto"/>
              <w:rPr>
                <w:rFonts w:asciiTheme="majorHAnsi" w:hAnsiTheme="majorHAnsi"/>
                <w:sz w:val="20"/>
                <w:szCs w:val="20"/>
              </w:rPr>
            </w:pPr>
          </w:p>
          <w:p w:rsidR="00652703" w:rsidRPr="00C81338" w:rsidRDefault="00652703">
            <w:pPr>
              <w:widowControl w:val="0"/>
              <w:autoSpaceDE w:val="0"/>
              <w:autoSpaceDN w:val="0"/>
              <w:adjustRightInd w:val="0"/>
              <w:spacing w:after="200" w:line="276" w:lineRule="auto"/>
              <w:rPr>
                <w:rFonts w:asciiTheme="majorHAnsi" w:hAnsiTheme="majorHAnsi"/>
                <w:sz w:val="20"/>
                <w:szCs w:val="20"/>
              </w:rPr>
            </w:pPr>
            <w:r w:rsidRPr="00C81338">
              <w:rPr>
                <w:rFonts w:asciiTheme="majorHAnsi" w:hAnsiTheme="majorHAnsi"/>
                <w:sz w:val="20"/>
                <w:szCs w:val="20"/>
              </w:rPr>
              <w:t>Više puta godišnje podnositi izvještaj o svom radu predsjedniku Opštine</w:t>
            </w:r>
          </w:p>
          <w:p w:rsidR="00652703" w:rsidRPr="00C81338" w:rsidRDefault="00652703">
            <w:pPr>
              <w:widowControl w:val="0"/>
              <w:autoSpaceDE w:val="0"/>
              <w:autoSpaceDN w:val="0"/>
              <w:adjustRightInd w:val="0"/>
              <w:spacing w:after="200" w:line="276" w:lineRule="auto"/>
              <w:rPr>
                <w:rFonts w:asciiTheme="majorHAnsi" w:hAnsiTheme="majorHAnsi"/>
                <w:sz w:val="20"/>
                <w:szCs w:val="20"/>
              </w:rPr>
            </w:pP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9074AC" w:rsidRPr="00BD1BC4" w:rsidRDefault="009074AC">
            <w:pPr>
              <w:widowControl w:val="0"/>
              <w:autoSpaceDE w:val="0"/>
              <w:autoSpaceDN w:val="0"/>
              <w:adjustRightInd w:val="0"/>
              <w:spacing w:after="200" w:line="276" w:lineRule="auto"/>
              <w:rPr>
                <w:rFonts w:asciiTheme="majorHAnsi" w:hAnsiTheme="majorHAnsi"/>
                <w:sz w:val="20"/>
                <w:szCs w:val="20"/>
              </w:rPr>
            </w:pPr>
          </w:p>
          <w:p w:rsidR="00BD1BC4" w:rsidRPr="00BD1BC4" w:rsidRDefault="00BD1BC4" w:rsidP="009074AC">
            <w:pPr>
              <w:widowControl w:val="0"/>
              <w:autoSpaceDE w:val="0"/>
              <w:autoSpaceDN w:val="0"/>
              <w:adjustRightInd w:val="0"/>
              <w:spacing w:after="200" w:line="276" w:lineRule="auto"/>
              <w:rPr>
                <w:rFonts w:asciiTheme="majorHAnsi" w:hAnsiTheme="majorHAnsi"/>
                <w:sz w:val="20"/>
                <w:szCs w:val="20"/>
              </w:rPr>
            </w:pPr>
          </w:p>
          <w:p w:rsidR="00652703" w:rsidRPr="00BD1BC4" w:rsidRDefault="009074AC" w:rsidP="009074AC">
            <w:pPr>
              <w:widowControl w:val="0"/>
              <w:autoSpaceDE w:val="0"/>
              <w:autoSpaceDN w:val="0"/>
              <w:adjustRightInd w:val="0"/>
              <w:spacing w:after="200" w:line="276" w:lineRule="auto"/>
              <w:rPr>
                <w:rFonts w:asciiTheme="majorHAnsi" w:hAnsiTheme="majorHAnsi"/>
                <w:sz w:val="20"/>
                <w:szCs w:val="20"/>
              </w:rPr>
            </w:pPr>
            <w:r w:rsidRPr="00BD1BC4">
              <w:rPr>
                <w:rFonts w:asciiTheme="majorHAnsi" w:hAnsiTheme="majorHAnsi"/>
                <w:sz w:val="20"/>
                <w:szCs w:val="20"/>
              </w:rPr>
              <w:t xml:space="preserve">Glavni administrator </w:t>
            </w: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BD1BC4" w:rsidRPr="00BD1BC4" w:rsidRDefault="00BD1BC4">
            <w:pPr>
              <w:widowControl w:val="0"/>
              <w:autoSpaceDE w:val="0"/>
              <w:autoSpaceDN w:val="0"/>
              <w:adjustRightInd w:val="0"/>
              <w:spacing w:after="200" w:line="276" w:lineRule="auto"/>
              <w:rPr>
                <w:rFonts w:asciiTheme="majorHAnsi" w:hAnsiTheme="majorHAnsi"/>
                <w:sz w:val="20"/>
                <w:szCs w:val="20"/>
              </w:rPr>
            </w:pPr>
          </w:p>
          <w:p w:rsidR="00652703" w:rsidRPr="00BD1BC4" w:rsidRDefault="00652703">
            <w:pPr>
              <w:widowControl w:val="0"/>
              <w:autoSpaceDE w:val="0"/>
              <w:autoSpaceDN w:val="0"/>
              <w:adjustRightInd w:val="0"/>
              <w:spacing w:after="200" w:line="276" w:lineRule="auto"/>
              <w:rPr>
                <w:rFonts w:asciiTheme="majorHAnsi" w:hAnsiTheme="majorHAnsi"/>
                <w:sz w:val="20"/>
                <w:szCs w:val="20"/>
              </w:rPr>
            </w:pPr>
            <w:r w:rsidRPr="00BD1BC4">
              <w:rPr>
                <w:rFonts w:asciiTheme="majorHAnsi" w:hAnsiTheme="majorHAnsi"/>
                <w:sz w:val="20"/>
                <w:szCs w:val="20"/>
              </w:rPr>
              <w:t>Kontinuirano</w:t>
            </w:r>
          </w:p>
        </w:tc>
        <w:tc>
          <w:tcPr>
            <w:tcW w:w="28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652703" w:rsidRPr="00BD1BC4" w:rsidRDefault="00652703">
            <w:pPr>
              <w:widowControl w:val="0"/>
              <w:autoSpaceDE w:val="0"/>
              <w:autoSpaceDN w:val="0"/>
              <w:adjustRightInd w:val="0"/>
              <w:spacing w:after="200" w:line="276" w:lineRule="auto"/>
              <w:rPr>
                <w:rFonts w:asciiTheme="majorHAnsi" w:hAnsiTheme="majorHAnsi"/>
                <w:sz w:val="20"/>
                <w:szCs w:val="20"/>
              </w:rPr>
            </w:pPr>
          </w:p>
        </w:tc>
        <w:tc>
          <w:tcPr>
            <w:tcW w:w="87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r>
      <w:tr w:rsidR="0084784C"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4777C9" w:rsidRPr="002B416A" w:rsidRDefault="004777C9" w:rsidP="00D9737B">
            <w:pPr>
              <w:widowControl w:val="0"/>
              <w:autoSpaceDE w:val="0"/>
              <w:autoSpaceDN w:val="0"/>
              <w:adjustRightInd w:val="0"/>
              <w:spacing w:after="200" w:line="276" w:lineRule="auto"/>
              <w:rPr>
                <w:rFonts w:asciiTheme="majorHAnsi" w:hAnsiTheme="majorHAnsi"/>
                <w:sz w:val="20"/>
                <w:szCs w:val="20"/>
              </w:rPr>
            </w:pPr>
          </w:p>
          <w:p w:rsidR="00652703" w:rsidRPr="002B416A" w:rsidRDefault="00D9737B" w:rsidP="00D9737B">
            <w:pPr>
              <w:widowControl w:val="0"/>
              <w:autoSpaceDE w:val="0"/>
              <w:autoSpaceDN w:val="0"/>
              <w:adjustRightInd w:val="0"/>
              <w:spacing w:after="200" w:line="276" w:lineRule="auto"/>
              <w:rPr>
                <w:rFonts w:asciiTheme="majorHAnsi" w:hAnsiTheme="majorHAnsi"/>
                <w:sz w:val="20"/>
                <w:szCs w:val="20"/>
              </w:rPr>
            </w:pPr>
            <w:r w:rsidRPr="002B416A">
              <w:rPr>
                <w:rFonts w:asciiTheme="majorHAnsi" w:hAnsiTheme="majorHAnsi"/>
                <w:sz w:val="20"/>
                <w:szCs w:val="20"/>
              </w:rPr>
              <w:t xml:space="preserve">Predsjednik </w:t>
            </w:r>
            <w:r w:rsidR="00652703" w:rsidRPr="002B416A">
              <w:rPr>
                <w:rFonts w:asciiTheme="majorHAnsi" w:hAnsiTheme="majorHAnsi"/>
                <w:sz w:val="20"/>
                <w:szCs w:val="20"/>
              </w:rPr>
              <w:t xml:space="preserve"> Opštine</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4777C9" w:rsidRPr="002B416A" w:rsidRDefault="004777C9">
            <w:pPr>
              <w:widowControl w:val="0"/>
              <w:autoSpaceDE w:val="0"/>
              <w:autoSpaceDN w:val="0"/>
              <w:adjustRightInd w:val="0"/>
              <w:spacing w:after="200" w:line="276" w:lineRule="auto"/>
              <w:rPr>
                <w:rFonts w:asciiTheme="majorHAnsi" w:hAnsiTheme="majorHAnsi"/>
                <w:sz w:val="20"/>
                <w:szCs w:val="20"/>
              </w:rPr>
            </w:pPr>
          </w:p>
          <w:p w:rsidR="00652703" w:rsidRPr="002B416A" w:rsidRDefault="00652703">
            <w:pPr>
              <w:widowControl w:val="0"/>
              <w:autoSpaceDE w:val="0"/>
              <w:autoSpaceDN w:val="0"/>
              <w:adjustRightInd w:val="0"/>
              <w:spacing w:after="200" w:line="276" w:lineRule="auto"/>
              <w:rPr>
                <w:rFonts w:asciiTheme="majorHAnsi" w:hAnsiTheme="majorHAnsi"/>
                <w:sz w:val="20"/>
                <w:szCs w:val="20"/>
              </w:rPr>
            </w:pPr>
            <w:r w:rsidRPr="002B416A">
              <w:rPr>
                <w:rFonts w:asciiTheme="majorHAnsi" w:hAnsiTheme="majorHAnsi"/>
                <w:sz w:val="20"/>
                <w:szCs w:val="20"/>
              </w:rPr>
              <w:t>Narušavanje integriteta institucije</w:t>
            </w:r>
          </w:p>
          <w:p w:rsidR="00652703" w:rsidRPr="002B416A" w:rsidRDefault="00652703">
            <w:pPr>
              <w:widowControl w:val="0"/>
              <w:autoSpaceDE w:val="0"/>
              <w:autoSpaceDN w:val="0"/>
              <w:adjustRightInd w:val="0"/>
              <w:spacing w:after="200" w:line="276" w:lineRule="auto"/>
              <w:rPr>
                <w:rFonts w:asciiTheme="majorHAnsi" w:hAnsiTheme="majorHAnsi"/>
                <w:sz w:val="20"/>
                <w:szCs w:val="20"/>
              </w:rPr>
            </w:pPr>
            <w:r w:rsidRPr="002B416A">
              <w:rPr>
                <w:rFonts w:asciiTheme="majorHAnsi" w:hAnsiTheme="majorHAnsi"/>
                <w:sz w:val="20"/>
                <w:szCs w:val="20"/>
              </w:rPr>
              <w:t>Gubitak povjerenja građana u rad službenika i institucije</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4777C9" w:rsidRPr="002B416A" w:rsidRDefault="004777C9">
            <w:pPr>
              <w:widowControl w:val="0"/>
              <w:autoSpaceDE w:val="0"/>
              <w:autoSpaceDN w:val="0"/>
              <w:adjustRightInd w:val="0"/>
              <w:spacing w:after="200" w:line="276" w:lineRule="auto"/>
              <w:rPr>
                <w:rFonts w:asciiTheme="majorHAnsi" w:hAnsiTheme="majorHAnsi"/>
                <w:sz w:val="20"/>
                <w:szCs w:val="20"/>
              </w:rPr>
            </w:pPr>
          </w:p>
          <w:p w:rsidR="00652703" w:rsidRPr="002B416A" w:rsidRDefault="00652703">
            <w:pPr>
              <w:widowControl w:val="0"/>
              <w:autoSpaceDE w:val="0"/>
              <w:autoSpaceDN w:val="0"/>
              <w:adjustRightInd w:val="0"/>
              <w:spacing w:after="200" w:line="276" w:lineRule="auto"/>
              <w:rPr>
                <w:rFonts w:asciiTheme="majorHAnsi" w:hAnsiTheme="majorHAnsi"/>
                <w:sz w:val="20"/>
                <w:szCs w:val="20"/>
              </w:rPr>
            </w:pPr>
            <w:r w:rsidRPr="002B416A">
              <w:rPr>
                <w:rFonts w:asciiTheme="majorHAnsi" w:hAnsiTheme="majorHAnsi"/>
                <w:sz w:val="20"/>
                <w:szCs w:val="20"/>
              </w:rPr>
              <w:t>Zakoni i podzakonska akta</w:t>
            </w:r>
          </w:p>
          <w:p w:rsidR="00D9737B" w:rsidRPr="002B416A" w:rsidRDefault="00D9737B">
            <w:pPr>
              <w:widowControl w:val="0"/>
              <w:autoSpaceDE w:val="0"/>
              <w:autoSpaceDN w:val="0"/>
              <w:adjustRightInd w:val="0"/>
              <w:spacing w:after="200" w:line="276" w:lineRule="auto"/>
              <w:rPr>
                <w:rFonts w:asciiTheme="majorHAnsi" w:hAnsiTheme="majorHAnsi"/>
                <w:sz w:val="20"/>
                <w:szCs w:val="20"/>
              </w:rPr>
            </w:pPr>
            <w:r w:rsidRPr="002B416A">
              <w:rPr>
                <w:rFonts w:asciiTheme="majorHAnsi" w:hAnsiTheme="majorHAnsi"/>
                <w:sz w:val="20"/>
                <w:szCs w:val="20"/>
              </w:rPr>
              <w:t>Interna akta institucije</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4777C9" w:rsidRPr="002B416A" w:rsidRDefault="004777C9">
            <w:pPr>
              <w:widowControl w:val="0"/>
              <w:autoSpaceDE w:val="0"/>
              <w:autoSpaceDN w:val="0"/>
              <w:adjustRightInd w:val="0"/>
              <w:spacing w:after="200" w:line="276" w:lineRule="auto"/>
              <w:rPr>
                <w:rFonts w:asciiTheme="majorHAnsi" w:hAnsiTheme="majorHAnsi"/>
                <w:sz w:val="20"/>
                <w:szCs w:val="20"/>
              </w:rPr>
            </w:pPr>
          </w:p>
          <w:p w:rsidR="00652703" w:rsidRPr="002B416A" w:rsidRDefault="00652703">
            <w:pPr>
              <w:widowControl w:val="0"/>
              <w:autoSpaceDE w:val="0"/>
              <w:autoSpaceDN w:val="0"/>
              <w:adjustRightInd w:val="0"/>
              <w:spacing w:after="200" w:line="276" w:lineRule="auto"/>
              <w:rPr>
                <w:rFonts w:asciiTheme="majorHAnsi" w:hAnsiTheme="majorHAnsi"/>
                <w:sz w:val="20"/>
                <w:szCs w:val="20"/>
              </w:rPr>
            </w:pPr>
            <w:r w:rsidRPr="002B416A">
              <w:rPr>
                <w:rFonts w:asciiTheme="majorHAnsi" w:hAnsiTheme="majorHAnsi"/>
                <w:sz w:val="20"/>
                <w:szCs w:val="20"/>
              </w:rPr>
              <w:t>Neadekvatno sprovođenje nadzora i kontrole nad radom organa lokalne uprave i stručnih i posebnih službi</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4777C9" w:rsidRPr="00BB6A98" w:rsidRDefault="004777C9">
            <w:pPr>
              <w:widowControl w:val="0"/>
              <w:autoSpaceDE w:val="0"/>
              <w:autoSpaceDN w:val="0"/>
              <w:adjustRightInd w:val="0"/>
              <w:spacing w:after="200" w:line="276" w:lineRule="auto"/>
              <w:rPr>
                <w:rFonts w:asciiTheme="majorHAnsi" w:hAnsiTheme="majorHAnsi"/>
                <w:color w:val="000000"/>
                <w:sz w:val="20"/>
                <w:szCs w:val="20"/>
              </w:rPr>
            </w:pPr>
          </w:p>
          <w:p w:rsidR="00652703" w:rsidRPr="00BB6A98" w:rsidRDefault="00652703">
            <w:pPr>
              <w:widowControl w:val="0"/>
              <w:autoSpaceDE w:val="0"/>
              <w:autoSpaceDN w:val="0"/>
              <w:adjustRightInd w:val="0"/>
              <w:spacing w:after="200" w:line="276" w:lineRule="auto"/>
              <w:rPr>
                <w:rFonts w:asciiTheme="majorHAnsi" w:hAnsiTheme="majorHAnsi"/>
                <w:color w:val="000000"/>
                <w:sz w:val="20"/>
                <w:szCs w:val="20"/>
              </w:rPr>
            </w:pPr>
            <w:r w:rsidRPr="00BB6A98">
              <w:rPr>
                <w:rFonts w:asciiTheme="majorHAnsi" w:hAnsiTheme="majorHAnsi"/>
                <w:color w:val="000000"/>
                <w:sz w:val="20"/>
                <w:szCs w:val="20"/>
              </w:rPr>
              <w:t>6</w:t>
            </w:r>
          </w:p>
          <w:p w:rsidR="00652703" w:rsidRPr="00BB6A98" w:rsidRDefault="00652703">
            <w:pPr>
              <w:widowControl w:val="0"/>
              <w:autoSpaceDE w:val="0"/>
              <w:autoSpaceDN w:val="0"/>
              <w:adjustRightInd w:val="0"/>
              <w:spacing w:after="200" w:line="276" w:lineRule="auto"/>
              <w:rPr>
                <w:rFonts w:asciiTheme="majorHAnsi" w:hAnsiTheme="majorHAnsi"/>
                <w:color w:val="E36C0A"/>
                <w:sz w:val="20"/>
                <w:szCs w:val="20"/>
              </w:rPr>
            </w:pPr>
          </w:p>
          <w:p w:rsidR="00652703" w:rsidRPr="00BB6A98" w:rsidRDefault="00652703">
            <w:pPr>
              <w:widowControl w:val="0"/>
              <w:autoSpaceDE w:val="0"/>
              <w:autoSpaceDN w:val="0"/>
              <w:adjustRightInd w:val="0"/>
              <w:spacing w:after="200" w:line="276" w:lineRule="auto"/>
              <w:rPr>
                <w:rFonts w:asciiTheme="majorHAnsi" w:hAnsiTheme="majorHAnsi"/>
                <w:sz w:val="20"/>
                <w:szCs w:val="20"/>
              </w:rPr>
            </w:pP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4777C9" w:rsidRPr="00BB6A98" w:rsidRDefault="004777C9">
            <w:pPr>
              <w:widowControl w:val="0"/>
              <w:autoSpaceDE w:val="0"/>
              <w:autoSpaceDN w:val="0"/>
              <w:adjustRightInd w:val="0"/>
              <w:spacing w:after="200" w:line="276" w:lineRule="auto"/>
              <w:rPr>
                <w:rFonts w:asciiTheme="majorHAnsi" w:hAnsiTheme="majorHAnsi"/>
                <w:sz w:val="20"/>
                <w:szCs w:val="20"/>
              </w:rPr>
            </w:pPr>
          </w:p>
          <w:p w:rsidR="00652703" w:rsidRPr="00BB6A98" w:rsidRDefault="00652703">
            <w:pPr>
              <w:widowControl w:val="0"/>
              <w:autoSpaceDE w:val="0"/>
              <w:autoSpaceDN w:val="0"/>
              <w:adjustRightInd w:val="0"/>
              <w:spacing w:after="200" w:line="276" w:lineRule="auto"/>
              <w:rPr>
                <w:rFonts w:asciiTheme="majorHAnsi" w:hAnsiTheme="majorHAnsi"/>
                <w:sz w:val="20"/>
                <w:szCs w:val="20"/>
              </w:rPr>
            </w:pPr>
            <w:r w:rsidRPr="00BB6A98">
              <w:rPr>
                <w:rFonts w:asciiTheme="majorHAnsi" w:hAnsiTheme="majorHAnsi"/>
                <w:sz w:val="20"/>
                <w:szCs w:val="20"/>
              </w:rPr>
              <w:t>8</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4777C9" w:rsidRPr="00BB6A98" w:rsidRDefault="004777C9">
            <w:pPr>
              <w:widowControl w:val="0"/>
              <w:autoSpaceDE w:val="0"/>
              <w:autoSpaceDN w:val="0"/>
              <w:adjustRightInd w:val="0"/>
              <w:spacing w:after="200" w:line="276" w:lineRule="auto"/>
              <w:rPr>
                <w:rFonts w:asciiTheme="majorHAnsi" w:hAnsiTheme="majorHAnsi"/>
                <w:sz w:val="20"/>
                <w:szCs w:val="20"/>
              </w:rPr>
            </w:pPr>
          </w:p>
          <w:p w:rsidR="00652703" w:rsidRPr="00BB6A98" w:rsidRDefault="00652703">
            <w:pPr>
              <w:widowControl w:val="0"/>
              <w:autoSpaceDE w:val="0"/>
              <w:autoSpaceDN w:val="0"/>
              <w:adjustRightInd w:val="0"/>
              <w:spacing w:after="200" w:line="276" w:lineRule="auto"/>
              <w:rPr>
                <w:rFonts w:asciiTheme="majorHAnsi" w:hAnsiTheme="majorHAnsi"/>
                <w:sz w:val="20"/>
                <w:szCs w:val="20"/>
              </w:rPr>
            </w:pPr>
            <w:r w:rsidRPr="00BB6A98">
              <w:rPr>
                <w:rFonts w:asciiTheme="majorHAnsi" w:hAnsiTheme="majorHAnsi"/>
                <w:sz w:val="20"/>
                <w:szCs w:val="20"/>
              </w:rPr>
              <w:t>48</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4777C9" w:rsidRPr="00BB6A98" w:rsidRDefault="004777C9">
            <w:pPr>
              <w:widowControl w:val="0"/>
              <w:autoSpaceDE w:val="0"/>
              <w:autoSpaceDN w:val="0"/>
              <w:adjustRightInd w:val="0"/>
              <w:spacing w:after="200" w:line="276" w:lineRule="auto"/>
              <w:rPr>
                <w:rFonts w:asciiTheme="majorHAnsi" w:hAnsiTheme="majorHAnsi"/>
                <w:sz w:val="20"/>
                <w:szCs w:val="20"/>
              </w:rPr>
            </w:pPr>
          </w:p>
          <w:p w:rsidR="00652703" w:rsidRPr="00BB6A98" w:rsidRDefault="00652703">
            <w:pPr>
              <w:widowControl w:val="0"/>
              <w:autoSpaceDE w:val="0"/>
              <w:autoSpaceDN w:val="0"/>
              <w:adjustRightInd w:val="0"/>
              <w:spacing w:after="200" w:line="276" w:lineRule="auto"/>
              <w:rPr>
                <w:rFonts w:asciiTheme="majorHAnsi" w:hAnsiTheme="majorHAnsi"/>
                <w:sz w:val="20"/>
                <w:szCs w:val="20"/>
              </w:rPr>
            </w:pPr>
            <w:r w:rsidRPr="00BB6A98">
              <w:rPr>
                <w:rFonts w:asciiTheme="majorHAnsi" w:hAnsiTheme="majorHAnsi"/>
                <w:sz w:val="20"/>
                <w:szCs w:val="20"/>
              </w:rPr>
              <w:t>Redovno izvještavanje o sprovedenim kontrolama</w:t>
            </w:r>
          </w:p>
          <w:p w:rsidR="00652703" w:rsidRPr="00BB6A98" w:rsidRDefault="00652703">
            <w:pPr>
              <w:widowControl w:val="0"/>
              <w:autoSpaceDE w:val="0"/>
              <w:autoSpaceDN w:val="0"/>
              <w:adjustRightInd w:val="0"/>
              <w:spacing w:after="200" w:line="276" w:lineRule="auto"/>
              <w:rPr>
                <w:rFonts w:asciiTheme="majorHAnsi" w:hAnsiTheme="majorHAnsi"/>
                <w:sz w:val="20"/>
                <w:szCs w:val="20"/>
              </w:rPr>
            </w:pPr>
            <w:r w:rsidRPr="00BB6A98">
              <w:rPr>
                <w:rFonts w:asciiTheme="majorHAnsi" w:hAnsiTheme="majorHAnsi"/>
                <w:sz w:val="20"/>
                <w:szCs w:val="20"/>
              </w:rPr>
              <w:t xml:space="preserve">Praćenje realizacije preporuka za unapređenje rada </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4777C9" w:rsidRPr="00BB6A98" w:rsidRDefault="004777C9">
            <w:pPr>
              <w:widowControl w:val="0"/>
              <w:autoSpaceDE w:val="0"/>
              <w:autoSpaceDN w:val="0"/>
              <w:adjustRightInd w:val="0"/>
              <w:spacing w:after="200" w:line="276" w:lineRule="auto"/>
              <w:rPr>
                <w:rFonts w:asciiTheme="majorHAnsi" w:hAnsiTheme="majorHAnsi"/>
                <w:sz w:val="20"/>
                <w:szCs w:val="20"/>
              </w:rPr>
            </w:pPr>
          </w:p>
          <w:p w:rsidR="004777C9" w:rsidRPr="00BB6A98" w:rsidRDefault="00652703" w:rsidP="004777C9">
            <w:pPr>
              <w:widowControl w:val="0"/>
              <w:autoSpaceDE w:val="0"/>
              <w:autoSpaceDN w:val="0"/>
              <w:adjustRightInd w:val="0"/>
              <w:spacing w:line="276" w:lineRule="auto"/>
              <w:rPr>
                <w:rFonts w:asciiTheme="majorHAnsi" w:hAnsiTheme="majorHAnsi"/>
                <w:sz w:val="20"/>
                <w:szCs w:val="20"/>
              </w:rPr>
            </w:pPr>
            <w:r w:rsidRPr="00BB6A98">
              <w:rPr>
                <w:rFonts w:asciiTheme="majorHAnsi" w:hAnsiTheme="majorHAnsi"/>
                <w:sz w:val="20"/>
                <w:szCs w:val="20"/>
              </w:rPr>
              <w:t>Predsjedn</w:t>
            </w:r>
            <w:r w:rsidR="004777C9" w:rsidRPr="00BB6A98">
              <w:rPr>
                <w:rFonts w:asciiTheme="majorHAnsi" w:hAnsiTheme="majorHAnsi"/>
                <w:sz w:val="20"/>
                <w:szCs w:val="20"/>
              </w:rPr>
              <w:t>ik</w:t>
            </w:r>
          </w:p>
          <w:p w:rsidR="00652703" w:rsidRPr="00BB6A98" w:rsidRDefault="00652703" w:rsidP="004777C9">
            <w:pPr>
              <w:widowControl w:val="0"/>
              <w:autoSpaceDE w:val="0"/>
              <w:autoSpaceDN w:val="0"/>
              <w:adjustRightInd w:val="0"/>
              <w:spacing w:line="276" w:lineRule="auto"/>
              <w:rPr>
                <w:rFonts w:asciiTheme="majorHAnsi" w:hAnsiTheme="majorHAnsi"/>
                <w:sz w:val="20"/>
                <w:szCs w:val="20"/>
              </w:rPr>
            </w:pPr>
            <w:r w:rsidRPr="00BB6A98">
              <w:rPr>
                <w:rFonts w:asciiTheme="majorHAnsi" w:hAnsiTheme="majorHAnsi"/>
                <w:sz w:val="20"/>
                <w:szCs w:val="20"/>
              </w:rPr>
              <w:t>Opštine</w:t>
            </w: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4777C9" w:rsidRPr="00BB6A98" w:rsidRDefault="004777C9">
            <w:pPr>
              <w:widowControl w:val="0"/>
              <w:autoSpaceDE w:val="0"/>
              <w:autoSpaceDN w:val="0"/>
              <w:adjustRightInd w:val="0"/>
              <w:spacing w:after="200" w:line="276" w:lineRule="auto"/>
              <w:rPr>
                <w:rFonts w:asciiTheme="majorHAnsi" w:hAnsiTheme="majorHAnsi"/>
                <w:sz w:val="20"/>
                <w:szCs w:val="20"/>
              </w:rPr>
            </w:pPr>
          </w:p>
          <w:p w:rsidR="00652703" w:rsidRPr="00BB6A98" w:rsidRDefault="00652703">
            <w:pPr>
              <w:widowControl w:val="0"/>
              <w:autoSpaceDE w:val="0"/>
              <w:autoSpaceDN w:val="0"/>
              <w:adjustRightInd w:val="0"/>
              <w:spacing w:after="200" w:line="276" w:lineRule="auto"/>
              <w:rPr>
                <w:rFonts w:asciiTheme="majorHAnsi" w:hAnsiTheme="majorHAnsi"/>
                <w:sz w:val="20"/>
                <w:szCs w:val="20"/>
              </w:rPr>
            </w:pPr>
            <w:r w:rsidRPr="00BB6A98">
              <w:rPr>
                <w:rFonts w:asciiTheme="majorHAnsi" w:hAnsiTheme="majorHAnsi"/>
                <w:sz w:val="20"/>
                <w:szCs w:val="20"/>
              </w:rPr>
              <w:t>Kontinuirano</w:t>
            </w:r>
          </w:p>
        </w:tc>
        <w:tc>
          <w:tcPr>
            <w:tcW w:w="28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c>
          <w:tcPr>
            <w:tcW w:w="87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r>
      <w:tr w:rsidR="0084784C"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2B416A" w:rsidRPr="002B416A" w:rsidRDefault="002B416A">
            <w:pPr>
              <w:widowControl w:val="0"/>
              <w:autoSpaceDE w:val="0"/>
              <w:autoSpaceDN w:val="0"/>
              <w:adjustRightInd w:val="0"/>
              <w:spacing w:after="200" w:line="276" w:lineRule="auto"/>
              <w:rPr>
                <w:rFonts w:asciiTheme="majorHAnsi" w:hAnsiTheme="majorHAnsi"/>
                <w:sz w:val="20"/>
                <w:szCs w:val="20"/>
              </w:rPr>
            </w:pPr>
          </w:p>
          <w:p w:rsidR="00652703" w:rsidRPr="002B416A" w:rsidRDefault="002B416A" w:rsidP="002B416A">
            <w:pPr>
              <w:widowControl w:val="0"/>
              <w:autoSpaceDE w:val="0"/>
              <w:autoSpaceDN w:val="0"/>
              <w:adjustRightInd w:val="0"/>
              <w:spacing w:line="276" w:lineRule="auto"/>
              <w:rPr>
                <w:rFonts w:asciiTheme="majorHAnsi" w:hAnsiTheme="majorHAnsi"/>
                <w:sz w:val="20"/>
                <w:szCs w:val="20"/>
              </w:rPr>
            </w:pPr>
            <w:r w:rsidRPr="002B416A">
              <w:rPr>
                <w:rFonts w:asciiTheme="majorHAnsi" w:hAnsiTheme="majorHAnsi"/>
                <w:sz w:val="20"/>
                <w:szCs w:val="20"/>
              </w:rPr>
              <w:t>Sekretar</w:t>
            </w:r>
          </w:p>
          <w:p w:rsidR="00652703" w:rsidRPr="002B416A" w:rsidRDefault="00652703" w:rsidP="002B416A">
            <w:pPr>
              <w:widowControl w:val="0"/>
              <w:autoSpaceDE w:val="0"/>
              <w:autoSpaceDN w:val="0"/>
              <w:adjustRightInd w:val="0"/>
              <w:spacing w:line="276" w:lineRule="auto"/>
              <w:rPr>
                <w:rFonts w:asciiTheme="majorHAnsi" w:hAnsiTheme="majorHAnsi"/>
                <w:sz w:val="20"/>
                <w:szCs w:val="20"/>
              </w:rPr>
            </w:pPr>
            <w:r w:rsidRPr="002B416A">
              <w:rPr>
                <w:rFonts w:asciiTheme="majorHAnsi" w:hAnsiTheme="majorHAnsi"/>
                <w:sz w:val="20"/>
                <w:szCs w:val="20"/>
              </w:rPr>
              <w:t>Sekretarijata</w:t>
            </w:r>
          </w:p>
          <w:p w:rsidR="00652703" w:rsidRPr="002B416A" w:rsidRDefault="00652703">
            <w:pPr>
              <w:widowControl w:val="0"/>
              <w:autoSpaceDE w:val="0"/>
              <w:autoSpaceDN w:val="0"/>
              <w:adjustRightInd w:val="0"/>
              <w:spacing w:after="200" w:line="276" w:lineRule="auto"/>
              <w:rPr>
                <w:rFonts w:asciiTheme="majorHAnsi" w:hAnsiTheme="majorHAnsi"/>
                <w:sz w:val="20"/>
                <w:szCs w:val="20"/>
              </w:rPr>
            </w:pPr>
          </w:p>
          <w:p w:rsidR="00652703" w:rsidRPr="002B416A" w:rsidRDefault="00AC5A4D">
            <w:pPr>
              <w:widowControl w:val="0"/>
              <w:autoSpaceDE w:val="0"/>
              <w:autoSpaceDN w:val="0"/>
              <w:adjustRightInd w:val="0"/>
              <w:spacing w:after="200" w:line="276" w:lineRule="auto"/>
              <w:rPr>
                <w:rFonts w:asciiTheme="majorHAnsi" w:hAnsiTheme="majorHAnsi"/>
                <w:sz w:val="20"/>
                <w:szCs w:val="20"/>
              </w:rPr>
            </w:pPr>
            <w:r>
              <w:rPr>
                <w:rFonts w:asciiTheme="majorHAnsi" w:hAnsiTheme="majorHAnsi"/>
                <w:sz w:val="20"/>
                <w:szCs w:val="20"/>
              </w:rPr>
              <w:t>Načelnik</w:t>
            </w:r>
            <w:r w:rsidR="00652703" w:rsidRPr="002B416A">
              <w:rPr>
                <w:rFonts w:asciiTheme="majorHAnsi" w:hAnsiTheme="majorHAnsi"/>
                <w:sz w:val="20"/>
                <w:szCs w:val="20"/>
              </w:rPr>
              <w:t xml:space="preserve"> Komunalne policije</w:t>
            </w:r>
          </w:p>
          <w:p w:rsidR="00652703" w:rsidRPr="002B416A" w:rsidRDefault="00AC5A4D" w:rsidP="008923C7">
            <w:pPr>
              <w:widowControl w:val="0"/>
              <w:autoSpaceDE w:val="0"/>
              <w:autoSpaceDN w:val="0"/>
              <w:adjustRightInd w:val="0"/>
              <w:spacing w:line="276" w:lineRule="auto"/>
              <w:rPr>
                <w:rFonts w:asciiTheme="majorHAnsi" w:hAnsiTheme="majorHAnsi"/>
                <w:sz w:val="20"/>
                <w:szCs w:val="20"/>
              </w:rPr>
            </w:pPr>
            <w:r>
              <w:rPr>
                <w:rFonts w:asciiTheme="majorHAnsi" w:hAnsiTheme="majorHAnsi"/>
                <w:sz w:val="20"/>
                <w:szCs w:val="20"/>
              </w:rPr>
              <w:t>Komandir</w:t>
            </w:r>
          </w:p>
          <w:p w:rsidR="00652703" w:rsidRPr="002B416A" w:rsidRDefault="00652703" w:rsidP="008923C7">
            <w:pPr>
              <w:widowControl w:val="0"/>
              <w:autoSpaceDE w:val="0"/>
              <w:autoSpaceDN w:val="0"/>
              <w:adjustRightInd w:val="0"/>
              <w:spacing w:line="276" w:lineRule="auto"/>
              <w:rPr>
                <w:rFonts w:asciiTheme="majorHAnsi" w:hAnsiTheme="majorHAnsi"/>
                <w:sz w:val="20"/>
                <w:szCs w:val="20"/>
              </w:rPr>
            </w:pPr>
            <w:r w:rsidRPr="002B416A">
              <w:rPr>
                <w:rFonts w:asciiTheme="majorHAnsi" w:hAnsiTheme="majorHAnsi"/>
                <w:sz w:val="20"/>
                <w:szCs w:val="20"/>
              </w:rPr>
              <w:t>Službe zaštite</w:t>
            </w:r>
          </w:p>
          <w:p w:rsidR="00652703" w:rsidRPr="002B416A" w:rsidRDefault="00652703" w:rsidP="008923C7">
            <w:pPr>
              <w:widowControl w:val="0"/>
              <w:autoSpaceDE w:val="0"/>
              <w:autoSpaceDN w:val="0"/>
              <w:adjustRightInd w:val="0"/>
              <w:spacing w:line="276" w:lineRule="auto"/>
              <w:rPr>
                <w:rFonts w:asciiTheme="majorHAnsi" w:hAnsiTheme="majorHAnsi"/>
                <w:sz w:val="20"/>
                <w:szCs w:val="20"/>
              </w:rPr>
            </w:pP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652703" w:rsidRPr="002B416A" w:rsidRDefault="00652703">
            <w:pPr>
              <w:widowControl w:val="0"/>
              <w:autoSpaceDE w:val="0"/>
              <w:autoSpaceDN w:val="0"/>
              <w:adjustRightInd w:val="0"/>
              <w:spacing w:after="200" w:line="276" w:lineRule="auto"/>
              <w:rPr>
                <w:rFonts w:asciiTheme="majorHAnsi" w:hAnsiTheme="majorHAnsi"/>
                <w:sz w:val="20"/>
                <w:szCs w:val="20"/>
              </w:rPr>
            </w:pPr>
          </w:p>
          <w:p w:rsidR="00652703" w:rsidRPr="002B416A" w:rsidRDefault="00652703">
            <w:pPr>
              <w:widowControl w:val="0"/>
              <w:autoSpaceDE w:val="0"/>
              <w:autoSpaceDN w:val="0"/>
              <w:adjustRightInd w:val="0"/>
              <w:spacing w:after="200" w:line="276" w:lineRule="auto"/>
              <w:rPr>
                <w:rFonts w:asciiTheme="majorHAnsi" w:hAnsiTheme="majorHAnsi"/>
                <w:sz w:val="20"/>
                <w:szCs w:val="20"/>
              </w:rPr>
            </w:pPr>
            <w:r w:rsidRPr="002B416A">
              <w:rPr>
                <w:rFonts w:asciiTheme="majorHAnsi" w:hAnsiTheme="majorHAnsi"/>
                <w:sz w:val="20"/>
                <w:szCs w:val="20"/>
              </w:rPr>
              <w:t>Neadekvatno strateško planiranje</w:t>
            </w:r>
            <w:r w:rsidR="00D9737B" w:rsidRPr="002B416A">
              <w:rPr>
                <w:rFonts w:asciiTheme="majorHAnsi" w:hAnsiTheme="majorHAnsi"/>
                <w:sz w:val="20"/>
                <w:szCs w:val="20"/>
              </w:rPr>
              <w:t xml:space="preserve"> rada institucije</w:t>
            </w:r>
          </w:p>
          <w:p w:rsidR="00D9737B" w:rsidRPr="002B416A" w:rsidRDefault="00D9737B">
            <w:pPr>
              <w:widowControl w:val="0"/>
              <w:autoSpaceDE w:val="0"/>
              <w:autoSpaceDN w:val="0"/>
              <w:adjustRightInd w:val="0"/>
              <w:spacing w:after="200" w:line="276" w:lineRule="auto"/>
              <w:rPr>
                <w:rFonts w:asciiTheme="majorHAnsi" w:hAnsiTheme="majorHAnsi"/>
                <w:sz w:val="20"/>
                <w:szCs w:val="20"/>
              </w:rPr>
            </w:pPr>
            <w:r w:rsidRPr="002B416A">
              <w:rPr>
                <w:rFonts w:asciiTheme="majorHAnsi" w:hAnsiTheme="majorHAnsi"/>
                <w:sz w:val="20"/>
                <w:szCs w:val="20"/>
              </w:rPr>
              <w:t>Sukob interesa</w:t>
            </w:r>
          </w:p>
          <w:p w:rsidR="00D9737B" w:rsidRPr="002B416A" w:rsidRDefault="00D9737B">
            <w:pPr>
              <w:widowControl w:val="0"/>
              <w:autoSpaceDE w:val="0"/>
              <w:autoSpaceDN w:val="0"/>
              <w:adjustRightInd w:val="0"/>
              <w:spacing w:after="200" w:line="276" w:lineRule="auto"/>
              <w:rPr>
                <w:rFonts w:asciiTheme="majorHAnsi" w:hAnsiTheme="majorHAnsi"/>
                <w:sz w:val="20"/>
                <w:szCs w:val="20"/>
              </w:rPr>
            </w:pPr>
          </w:p>
          <w:p w:rsidR="00652703" w:rsidRPr="002B416A" w:rsidRDefault="00652703">
            <w:pPr>
              <w:widowControl w:val="0"/>
              <w:autoSpaceDE w:val="0"/>
              <w:autoSpaceDN w:val="0"/>
              <w:adjustRightInd w:val="0"/>
              <w:spacing w:after="200" w:line="276" w:lineRule="auto"/>
              <w:rPr>
                <w:rFonts w:asciiTheme="majorHAnsi" w:hAnsiTheme="majorHAnsi"/>
                <w:sz w:val="20"/>
                <w:szCs w:val="20"/>
              </w:rPr>
            </w:pP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2B416A" w:rsidRPr="002B416A" w:rsidRDefault="002B416A">
            <w:pPr>
              <w:widowControl w:val="0"/>
              <w:autoSpaceDE w:val="0"/>
              <w:autoSpaceDN w:val="0"/>
              <w:adjustRightInd w:val="0"/>
              <w:spacing w:after="200" w:line="276" w:lineRule="auto"/>
              <w:rPr>
                <w:rFonts w:asciiTheme="majorHAnsi" w:hAnsiTheme="majorHAnsi"/>
                <w:sz w:val="20"/>
                <w:szCs w:val="20"/>
              </w:rPr>
            </w:pPr>
          </w:p>
          <w:p w:rsidR="00652703" w:rsidRPr="002B416A" w:rsidRDefault="00652703">
            <w:pPr>
              <w:widowControl w:val="0"/>
              <w:autoSpaceDE w:val="0"/>
              <w:autoSpaceDN w:val="0"/>
              <w:adjustRightInd w:val="0"/>
              <w:spacing w:after="200" w:line="276" w:lineRule="auto"/>
              <w:rPr>
                <w:rFonts w:asciiTheme="majorHAnsi" w:hAnsiTheme="majorHAnsi"/>
                <w:sz w:val="20"/>
                <w:szCs w:val="20"/>
              </w:rPr>
            </w:pPr>
            <w:r w:rsidRPr="002B416A">
              <w:rPr>
                <w:rFonts w:asciiTheme="majorHAnsi" w:hAnsiTheme="majorHAnsi"/>
                <w:sz w:val="20"/>
                <w:szCs w:val="20"/>
              </w:rPr>
              <w:t>Zakoni i podzakonska akta</w:t>
            </w:r>
          </w:p>
          <w:p w:rsidR="00652703" w:rsidRPr="002B416A" w:rsidRDefault="00652703">
            <w:pPr>
              <w:widowControl w:val="0"/>
              <w:autoSpaceDE w:val="0"/>
              <w:autoSpaceDN w:val="0"/>
              <w:adjustRightInd w:val="0"/>
              <w:spacing w:after="200" w:line="276" w:lineRule="auto"/>
              <w:rPr>
                <w:rFonts w:asciiTheme="majorHAnsi" w:hAnsiTheme="majorHAnsi"/>
                <w:sz w:val="20"/>
                <w:szCs w:val="20"/>
              </w:rPr>
            </w:pPr>
            <w:r w:rsidRPr="002B416A">
              <w:rPr>
                <w:rFonts w:asciiTheme="majorHAnsi" w:hAnsiTheme="majorHAnsi"/>
                <w:sz w:val="20"/>
                <w:szCs w:val="20"/>
              </w:rPr>
              <w:t>Interna akta institucije</w:t>
            </w:r>
          </w:p>
          <w:p w:rsidR="00652703" w:rsidRPr="002B416A" w:rsidRDefault="00652703">
            <w:pPr>
              <w:widowControl w:val="0"/>
              <w:autoSpaceDE w:val="0"/>
              <w:autoSpaceDN w:val="0"/>
              <w:adjustRightInd w:val="0"/>
              <w:spacing w:after="200" w:line="276" w:lineRule="auto"/>
              <w:rPr>
                <w:rFonts w:asciiTheme="majorHAnsi" w:hAnsiTheme="majorHAnsi"/>
                <w:sz w:val="20"/>
                <w:szCs w:val="20"/>
              </w:rPr>
            </w:pPr>
            <w:r w:rsidRPr="002B416A">
              <w:rPr>
                <w:rFonts w:asciiTheme="majorHAnsi" w:hAnsiTheme="majorHAnsi"/>
                <w:sz w:val="20"/>
                <w:szCs w:val="20"/>
              </w:rPr>
              <w:t>Podjela radnih zadataka</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2B416A" w:rsidRPr="002B416A" w:rsidRDefault="002B416A">
            <w:pPr>
              <w:widowControl w:val="0"/>
              <w:autoSpaceDE w:val="0"/>
              <w:autoSpaceDN w:val="0"/>
              <w:adjustRightInd w:val="0"/>
              <w:spacing w:after="200" w:line="276" w:lineRule="auto"/>
              <w:rPr>
                <w:rFonts w:asciiTheme="majorHAnsi" w:hAnsiTheme="majorHAnsi"/>
                <w:sz w:val="20"/>
                <w:szCs w:val="20"/>
              </w:rPr>
            </w:pPr>
          </w:p>
          <w:p w:rsidR="00652703" w:rsidRPr="002B416A" w:rsidRDefault="00652703">
            <w:pPr>
              <w:widowControl w:val="0"/>
              <w:autoSpaceDE w:val="0"/>
              <w:autoSpaceDN w:val="0"/>
              <w:adjustRightInd w:val="0"/>
              <w:spacing w:after="200" w:line="276" w:lineRule="auto"/>
              <w:rPr>
                <w:rFonts w:asciiTheme="majorHAnsi" w:hAnsiTheme="majorHAnsi"/>
                <w:sz w:val="20"/>
                <w:szCs w:val="20"/>
              </w:rPr>
            </w:pPr>
            <w:r w:rsidRPr="002B416A">
              <w:rPr>
                <w:rFonts w:asciiTheme="majorHAnsi" w:hAnsiTheme="majorHAnsi"/>
                <w:sz w:val="20"/>
                <w:szCs w:val="20"/>
              </w:rPr>
              <w:t>Nedovoljno jasna podjela i razgaraničenja sistema kontrole i vršenja ovlašćenja zbog velike koncentracije zadataka na samo jednoj osobi;</w:t>
            </w:r>
          </w:p>
          <w:p w:rsidR="00652703" w:rsidRPr="002B416A" w:rsidRDefault="00652703">
            <w:pPr>
              <w:widowControl w:val="0"/>
              <w:autoSpaceDE w:val="0"/>
              <w:autoSpaceDN w:val="0"/>
              <w:adjustRightInd w:val="0"/>
              <w:spacing w:after="200" w:line="276" w:lineRule="auto"/>
              <w:rPr>
                <w:rFonts w:asciiTheme="majorHAnsi" w:hAnsiTheme="majorHAnsi"/>
                <w:sz w:val="20"/>
                <w:szCs w:val="20"/>
              </w:rPr>
            </w:pPr>
            <w:r w:rsidRPr="002B416A">
              <w:rPr>
                <w:rFonts w:asciiTheme="majorHAnsi" w:hAnsiTheme="majorHAnsi"/>
                <w:sz w:val="20"/>
                <w:szCs w:val="20"/>
              </w:rPr>
              <w:t>Neadekvatno sprovođenje nadzora I kontrole nad radom organizacionih jedinica I zaposlenih</w:t>
            </w:r>
          </w:p>
          <w:p w:rsidR="00652703" w:rsidRPr="002B416A" w:rsidRDefault="00652703">
            <w:pPr>
              <w:widowControl w:val="0"/>
              <w:autoSpaceDE w:val="0"/>
              <w:autoSpaceDN w:val="0"/>
              <w:adjustRightInd w:val="0"/>
              <w:spacing w:after="200" w:line="276" w:lineRule="auto"/>
              <w:rPr>
                <w:rFonts w:asciiTheme="majorHAnsi" w:hAnsiTheme="majorHAnsi"/>
                <w:sz w:val="20"/>
                <w:szCs w:val="20"/>
              </w:rPr>
            </w:pPr>
            <w:r w:rsidRPr="002B416A">
              <w:rPr>
                <w:rFonts w:asciiTheme="majorHAnsi" w:hAnsiTheme="majorHAnsi"/>
                <w:sz w:val="20"/>
                <w:szCs w:val="20"/>
              </w:rPr>
              <w:t xml:space="preserve">Odstupanje u sprovođenju </w:t>
            </w:r>
            <w:r w:rsidR="00D803B4">
              <w:rPr>
                <w:rFonts w:asciiTheme="majorHAnsi" w:hAnsiTheme="majorHAnsi"/>
                <w:sz w:val="20"/>
                <w:szCs w:val="20"/>
              </w:rPr>
              <w:t>strategije razvoja, planova i</w:t>
            </w:r>
            <w:r w:rsidRPr="002B416A">
              <w:rPr>
                <w:rFonts w:asciiTheme="majorHAnsi" w:hAnsiTheme="majorHAnsi"/>
                <w:sz w:val="20"/>
                <w:szCs w:val="20"/>
              </w:rPr>
              <w:t xml:space="preserve"> </w:t>
            </w:r>
            <w:r w:rsidRPr="002B416A">
              <w:rPr>
                <w:rFonts w:asciiTheme="majorHAnsi" w:hAnsiTheme="majorHAnsi"/>
                <w:sz w:val="20"/>
                <w:szCs w:val="20"/>
              </w:rPr>
              <w:lastRenderedPageBreak/>
              <w:t>programa</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2B416A" w:rsidRPr="002B416A" w:rsidRDefault="002B416A">
            <w:pPr>
              <w:widowControl w:val="0"/>
              <w:autoSpaceDE w:val="0"/>
              <w:autoSpaceDN w:val="0"/>
              <w:adjustRightInd w:val="0"/>
              <w:spacing w:after="200" w:line="276" w:lineRule="auto"/>
              <w:rPr>
                <w:rFonts w:asciiTheme="majorHAnsi" w:hAnsiTheme="majorHAnsi"/>
                <w:color w:val="000000"/>
                <w:sz w:val="20"/>
                <w:szCs w:val="20"/>
              </w:rPr>
            </w:pPr>
          </w:p>
          <w:p w:rsidR="00652703" w:rsidRPr="002B416A" w:rsidRDefault="00652703">
            <w:pPr>
              <w:widowControl w:val="0"/>
              <w:autoSpaceDE w:val="0"/>
              <w:autoSpaceDN w:val="0"/>
              <w:adjustRightInd w:val="0"/>
              <w:spacing w:after="200" w:line="276" w:lineRule="auto"/>
              <w:rPr>
                <w:rFonts w:asciiTheme="majorHAnsi" w:hAnsiTheme="majorHAnsi"/>
                <w:sz w:val="20"/>
                <w:szCs w:val="20"/>
              </w:rPr>
            </w:pPr>
            <w:r w:rsidRPr="002B416A">
              <w:rPr>
                <w:rFonts w:asciiTheme="majorHAnsi" w:hAnsiTheme="majorHAnsi"/>
                <w:color w:val="000000"/>
                <w:sz w:val="20"/>
                <w:szCs w:val="20"/>
              </w:rPr>
              <w:t>3</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2B416A" w:rsidRPr="002B416A" w:rsidRDefault="002B416A">
            <w:pPr>
              <w:widowControl w:val="0"/>
              <w:autoSpaceDE w:val="0"/>
              <w:autoSpaceDN w:val="0"/>
              <w:adjustRightInd w:val="0"/>
              <w:spacing w:after="200" w:line="276" w:lineRule="auto"/>
              <w:rPr>
                <w:rFonts w:asciiTheme="majorHAnsi" w:hAnsiTheme="majorHAnsi"/>
                <w:sz w:val="20"/>
                <w:szCs w:val="20"/>
              </w:rPr>
            </w:pPr>
          </w:p>
          <w:p w:rsidR="00652703" w:rsidRPr="002B416A" w:rsidRDefault="00652703">
            <w:pPr>
              <w:widowControl w:val="0"/>
              <w:autoSpaceDE w:val="0"/>
              <w:autoSpaceDN w:val="0"/>
              <w:adjustRightInd w:val="0"/>
              <w:spacing w:after="200" w:line="276" w:lineRule="auto"/>
              <w:rPr>
                <w:rFonts w:asciiTheme="majorHAnsi" w:hAnsiTheme="majorHAnsi"/>
                <w:sz w:val="20"/>
                <w:szCs w:val="20"/>
              </w:rPr>
            </w:pPr>
            <w:r w:rsidRPr="002B416A">
              <w:rPr>
                <w:rFonts w:asciiTheme="majorHAnsi" w:hAnsiTheme="majorHAnsi"/>
                <w:sz w:val="20"/>
                <w:szCs w:val="20"/>
              </w:rPr>
              <w:t>9</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2B416A" w:rsidRPr="002B416A" w:rsidRDefault="002B416A">
            <w:pPr>
              <w:widowControl w:val="0"/>
              <w:autoSpaceDE w:val="0"/>
              <w:autoSpaceDN w:val="0"/>
              <w:adjustRightInd w:val="0"/>
              <w:spacing w:after="200" w:line="276" w:lineRule="auto"/>
              <w:rPr>
                <w:rFonts w:asciiTheme="majorHAnsi" w:hAnsiTheme="majorHAnsi"/>
                <w:sz w:val="20"/>
                <w:szCs w:val="20"/>
              </w:rPr>
            </w:pPr>
          </w:p>
          <w:p w:rsidR="00652703" w:rsidRPr="002B416A" w:rsidRDefault="00652703">
            <w:pPr>
              <w:widowControl w:val="0"/>
              <w:autoSpaceDE w:val="0"/>
              <w:autoSpaceDN w:val="0"/>
              <w:adjustRightInd w:val="0"/>
              <w:spacing w:after="200" w:line="276" w:lineRule="auto"/>
              <w:rPr>
                <w:rFonts w:asciiTheme="majorHAnsi" w:hAnsiTheme="majorHAnsi"/>
                <w:sz w:val="20"/>
                <w:szCs w:val="20"/>
              </w:rPr>
            </w:pPr>
            <w:r w:rsidRPr="002B416A">
              <w:rPr>
                <w:rFonts w:asciiTheme="majorHAnsi" w:hAnsiTheme="majorHAnsi"/>
                <w:sz w:val="20"/>
                <w:szCs w:val="20"/>
              </w:rPr>
              <w:t>27</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2B416A" w:rsidRPr="002B416A" w:rsidRDefault="002B416A">
            <w:pPr>
              <w:widowControl w:val="0"/>
              <w:autoSpaceDE w:val="0"/>
              <w:autoSpaceDN w:val="0"/>
              <w:adjustRightInd w:val="0"/>
              <w:spacing w:after="200" w:line="276" w:lineRule="auto"/>
              <w:rPr>
                <w:rFonts w:asciiTheme="majorHAnsi" w:hAnsiTheme="majorHAnsi"/>
                <w:sz w:val="20"/>
                <w:szCs w:val="20"/>
              </w:rPr>
            </w:pPr>
          </w:p>
          <w:p w:rsidR="00652703" w:rsidRPr="002B416A" w:rsidRDefault="00652703">
            <w:pPr>
              <w:widowControl w:val="0"/>
              <w:autoSpaceDE w:val="0"/>
              <w:autoSpaceDN w:val="0"/>
              <w:adjustRightInd w:val="0"/>
              <w:spacing w:after="200" w:line="276" w:lineRule="auto"/>
              <w:rPr>
                <w:rFonts w:asciiTheme="majorHAnsi" w:hAnsiTheme="majorHAnsi"/>
                <w:sz w:val="20"/>
                <w:szCs w:val="20"/>
              </w:rPr>
            </w:pPr>
            <w:r w:rsidRPr="002B416A">
              <w:rPr>
                <w:rFonts w:asciiTheme="majorHAnsi" w:hAnsiTheme="majorHAnsi"/>
                <w:sz w:val="20"/>
                <w:szCs w:val="20"/>
              </w:rPr>
              <w:t>Puna transparentnost u procedurama odlučivanja u oblastima iz nadležnosti sekretara;</w:t>
            </w:r>
          </w:p>
          <w:p w:rsidR="00652703" w:rsidRPr="002B416A" w:rsidRDefault="00652703">
            <w:pPr>
              <w:widowControl w:val="0"/>
              <w:autoSpaceDE w:val="0"/>
              <w:autoSpaceDN w:val="0"/>
              <w:adjustRightInd w:val="0"/>
              <w:spacing w:after="200" w:line="276" w:lineRule="auto"/>
              <w:rPr>
                <w:rFonts w:asciiTheme="majorHAnsi" w:hAnsiTheme="majorHAnsi"/>
                <w:sz w:val="20"/>
                <w:szCs w:val="20"/>
              </w:rPr>
            </w:pPr>
            <w:r w:rsidRPr="002B416A">
              <w:rPr>
                <w:rFonts w:asciiTheme="majorHAnsi" w:hAnsiTheme="majorHAnsi"/>
                <w:sz w:val="20"/>
                <w:szCs w:val="20"/>
              </w:rPr>
              <w:t>Redovno izvješta</w:t>
            </w:r>
            <w:r w:rsidR="002B416A" w:rsidRPr="002B416A">
              <w:rPr>
                <w:rFonts w:asciiTheme="majorHAnsi" w:hAnsiTheme="majorHAnsi"/>
                <w:sz w:val="20"/>
                <w:szCs w:val="20"/>
              </w:rPr>
              <w:t>vanje o sprovedenim kontrolama i</w:t>
            </w:r>
            <w:r w:rsidRPr="002B416A">
              <w:rPr>
                <w:rFonts w:asciiTheme="majorHAnsi" w:hAnsiTheme="majorHAnsi"/>
                <w:sz w:val="20"/>
                <w:szCs w:val="20"/>
              </w:rPr>
              <w:t xml:space="preserve"> sprovođenju </w:t>
            </w:r>
            <w:r w:rsidR="00D803B4">
              <w:rPr>
                <w:rFonts w:asciiTheme="majorHAnsi" w:hAnsiTheme="majorHAnsi"/>
                <w:sz w:val="20"/>
                <w:szCs w:val="20"/>
              </w:rPr>
              <w:t xml:space="preserve">strateških dokumenata, </w:t>
            </w:r>
            <w:r w:rsidR="00D803B4">
              <w:rPr>
                <w:rFonts w:asciiTheme="majorHAnsi" w:hAnsiTheme="majorHAnsi"/>
                <w:sz w:val="20"/>
                <w:szCs w:val="20"/>
              </w:rPr>
              <w:lastRenderedPageBreak/>
              <w:t>planova i</w:t>
            </w:r>
            <w:r w:rsidRPr="002B416A">
              <w:rPr>
                <w:rFonts w:asciiTheme="majorHAnsi" w:hAnsiTheme="majorHAnsi"/>
                <w:sz w:val="20"/>
                <w:szCs w:val="20"/>
              </w:rPr>
              <w:t xml:space="preserve"> programa</w:t>
            </w:r>
          </w:p>
          <w:p w:rsidR="00652703" w:rsidRPr="002B416A" w:rsidRDefault="00652703">
            <w:pPr>
              <w:widowControl w:val="0"/>
              <w:autoSpaceDE w:val="0"/>
              <w:autoSpaceDN w:val="0"/>
              <w:adjustRightInd w:val="0"/>
              <w:spacing w:after="200" w:line="276" w:lineRule="auto"/>
              <w:rPr>
                <w:rFonts w:asciiTheme="majorHAnsi" w:hAnsiTheme="majorHAnsi"/>
                <w:sz w:val="20"/>
                <w:szCs w:val="20"/>
              </w:rPr>
            </w:pPr>
            <w:r w:rsidRPr="002B416A">
              <w:rPr>
                <w:rFonts w:asciiTheme="majorHAnsi" w:hAnsiTheme="majorHAnsi"/>
                <w:sz w:val="20"/>
                <w:szCs w:val="20"/>
              </w:rPr>
              <w:t xml:space="preserve">Redovna realizacija preporuka za unapređenje rada                        </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2B416A" w:rsidRPr="00AC5A4D" w:rsidRDefault="002B416A" w:rsidP="00471AA4">
            <w:pPr>
              <w:widowControl w:val="0"/>
              <w:autoSpaceDE w:val="0"/>
              <w:autoSpaceDN w:val="0"/>
              <w:adjustRightInd w:val="0"/>
              <w:spacing w:line="276" w:lineRule="auto"/>
              <w:rPr>
                <w:rFonts w:asciiTheme="majorHAnsi" w:hAnsiTheme="majorHAnsi"/>
                <w:sz w:val="20"/>
                <w:szCs w:val="20"/>
              </w:rPr>
            </w:pPr>
          </w:p>
          <w:p w:rsidR="00652703" w:rsidRPr="00AC5A4D" w:rsidRDefault="002B416A" w:rsidP="00471AA4">
            <w:pPr>
              <w:widowControl w:val="0"/>
              <w:autoSpaceDE w:val="0"/>
              <w:autoSpaceDN w:val="0"/>
              <w:adjustRightInd w:val="0"/>
              <w:spacing w:line="276" w:lineRule="auto"/>
              <w:rPr>
                <w:rFonts w:asciiTheme="majorHAnsi" w:hAnsiTheme="majorHAnsi"/>
                <w:sz w:val="20"/>
                <w:szCs w:val="20"/>
              </w:rPr>
            </w:pPr>
            <w:r w:rsidRPr="00AC5A4D">
              <w:rPr>
                <w:rFonts w:asciiTheme="majorHAnsi" w:hAnsiTheme="majorHAnsi"/>
                <w:sz w:val="20"/>
                <w:szCs w:val="20"/>
              </w:rPr>
              <w:t>Sekretar</w:t>
            </w:r>
          </w:p>
          <w:p w:rsidR="00652703" w:rsidRPr="00AC5A4D" w:rsidRDefault="00652703" w:rsidP="00471AA4">
            <w:pPr>
              <w:widowControl w:val="0"/>
              <w:autoSpaceDE w:val="0"/>
              <w:autoSpaceDN w:val="0"/>
              <w:adjustRightInd w:val="0"/>
              <w:spacing w:line="276" w:lineRule="auto"/>
              <w:rPr>
                <w:rFonts w:asciiTheme="majorHAnsi" w:hAnsiTheme="majorHAnsi"/>
                <w:sz w:val="20"/>
                <w:szCs w:val="20"/>
              </w:rPr>
            </w:pPr>
            <w:r w:rsidRPr="00AC5A4D">
              <w:rPr>
                <w:rFonts w:asciiTheme="majorHAnsi" w:hAnsiTheme="majorHAnsi"/>
                <w:sz w:val="20"/>
                <w:szCs w:val="20"/>
              </w:rPr>
              <w:t>Sekretarijata</w:t>
            </w:r>
          </w:p>
          <w:p w:rsidR="00652703" w:rsidRPr="00AC5A4D" w:rsidRDefault="00652703" w:rsidP="005C469A">
            <w:pPr>
              <w:widowControl w:val="0"/>
              <w:autoSpaceDE w:val="0"/>
              <w:autoSpaceDN w:val="0"/>
              <w:adjustRightInd w:val="0"/>
              <w:spacing w:after="200" w:line="276" w:lineRule="auto"/>
              <w:rPr>
                <w:rFonts w:asciiTheme="majorHAnsi" w:hAnsiTheme="majorHAnsi"/>
                <w:sz w:val="20"/>
                <w:szCs w:val="20"/>
              </w:rPr>
            </w:pPr>
          </w:p>
          <w:p w:rsidR="00652703" w:rsidRPr="00AC5A4D" w:rsidRDefault="00AC5A4D" w:rsidP="005C469A">
            <w:pPr>
              <w:widowControl w:val="0"/>
              <w:autoSpaceDE w:val="0"/>
              <w:autoSpaceDN w:val="0"/>
              <w:adjustRightInd w:val="0"/>
              <w:spacing w:after="200" w:line="276" w:lineRule="auto"/>
              <w:rPr>
                <w:rFonts w:asciiTheme="majorHAnsi" w:hAnsiTheme="majorHAnsi"/>
                <w:sz w:val="20"/>
                <w:szCs w:val="20"/>
              </w:rPr>
            </w:pPr>
            <w:r w:rsidRPr="00AC5A4D">
              <w:rPr>
                <w:rFonts w:asciiTheme="majorHAnsi" w:hAnsiTheme="majorHAnsi"/>
                <w:sz w:val="20"/>
                <w:szCs w:val="20"/>
              </w:rPr>
              <w:t>Načelnik</w:t>
            </w:r>
            <w:r w:rsidR="00652703" w:rsidRPr="00AC5A4D">
              <w:rPr>
                <w:rFonts w:asciiTheme="majorHAnsi" w:hAnsiTheme="majorHAnsi"/>
                <w:sz w:val="20"/>
                <w:szCs w:val="20"/>
              </w:rPr>
              <w:t xml:space="preserve"> Komunalne policije</w:t>
            </w:r>
          </w:p>
          <w:p w:rsidR="00652703" w:rsidRPr="00AC5A4D" w:rsidRDefault="00AC5A4D" w:rsidP="00381A13">
            <w:pPr>
              <w:widowControl w:val="0"/>
              <w:autoSpaceDE w:val="0"/>
              <w:autoSpaceDN w:val="0"/>
              <w:adjustRightInd w:val="0"/>
              <w:spacing w:line="276" w:lineRule="auto"/>
              <w:rPr>
                <w:rFonts w:asciiTheme="majorHAnsi" w:hAnsiTheme="majorHAnsi"/>
                <w:sz w:val="20"/>
                <w:szCs w:val="20"/>
              </w:rPr>
            </w:pPr>
            <w:r w:rsidRPr="00AC5A4D">
              <w:rPr>
                <w:rFonts w:asciiTheme="majorHAnsi" w:hAnsiTheme="majorHAnsi"/>
                <w:sz w:val="20"/>
                <w:szCs w:val="20"/>
              </w:rPr>
              <w:t>Komandir</w:t>
            </w:r>
          </w:p>
          <w:p w:rsidR="00652703" w:rsidRPr="00AC5A4D" w:rsidRDefault="00652703" w:rsidP="00381A13">
            <w:pPr>
              <w:widowControl w:val="0"/>
              <w:autoSpaceDE w:val="0"/>
              <w:autoSpaceDN w:val="0"/>
              <w:adjustRightInd w:val="0"/>
              <w:spacing w:line="276" w:lineRule="auto"/>
              <w:rPr>
                <w:rFonts w:asciiTheme="majorHAnsi" w:hAnsiTheme="majorHAnsi"/>
                <w:sz w:val="20"/>
                <w:szCs w:val="20"/>
              </w:rPr>
            </w:pPr>
            <w:r w:rsidRPr="00AC5A4D">
              <w:rPr>
                <w:rFonts w:asciiTheme="majorHAnsi" w:hAnsiTheme="majorHAnsi"/>
                <w:sz w:val="20"/>
                <w:szCs w:val="20"/>
              </w:rPr>
              <w:t>Službe zaštite</w:t>
            </w: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2B416A" w:rsidRPr="00AC5A4D" w:rsidRDefault="002B416A">
            <w:pPr>
              <w:widowControl w:val="0"/>
              <w:autoSpaceDE w:val="0"/>
              <w:autoSpaceDN w:val="0"/>
              <w:adjustRightInd w:val="0"/>
              <w:spacing w:after="200" w:line="276" w:lineRule="auto"/>
              <w:rPr>
                <w:rFonts w:asciiTheme="majorHAnsi" w:hAnsiTheme="majorHAnsi"/>
                <w:sz w:val="20"/>
                <w:szCs w:val="20"/>
              </w:rPr>
            </w:pPr>
          </w:p>
          <w:p w:rsidR="00652703" w:rsidRPr="00AC5A4D" w:rsidRDefault="00652703">
            <w:pPr>
              <w:widowControl w:val="0"/>
              <w:autoSpaceDE w:val="0"/>
              <w:autoSpaceDN w:val="0"/>
              <w:adjustRightInd w:val="0"/>
              <w:spacing w:after="200" w:line="276" w:lineRule="auto"/>
              <w:rPr>
                <w:rFonts w:asciiTheme="majorHAnsi" w:hAnsiTheme="majorHAnsi"/>
                <w:sz w:val="20"/>
                <w:szCs w:val="20"/>
              </w:rPr>
            </w:pPr>
            <w:r w:rsidRPr="00AC5A4D">
              <w:rPr>
                <w:rFonts w:asciiTheme="majorHAnsi" w:hAnsiTheme="majorHAnsi"/>
                <w:sz w:val="20"/>
                <w:szCs w:val="20"/>
              </w:rPr>
              <w:t>Kontinuirano</w:t>
            </w:r>
          </w:p>
        </w:tc>
        <w:tc>
          <w:tcPr>
            <w:tcW w:w="28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c>
          <w:tcPr>
            <w:tcW w:w="87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r>
      <w:tr w:rsidR="0084784C"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72058C" w:rsidRPr="00DE5414" w:rsidRDefault="0072058C">
            <w:pPr>
              <w:widowControl w:val="0"/>
              <w:autoSpaceDE w:val="0"/>
              <w:autoSpaceDN w:val="0"/>
              <w:adjustRightInd w:val="0"/>
              <w:spacing w:after="200" w:line="276" w:lineRule="auto"/>
              <w:rPr>
                <w:b/>
                <w:bCs/>
                <w:sz w:val="20"/>
                <w:szCs w:val="20"/>
              </w:rPr>
            </w:pP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1C38D9" w:rsidRPr="001C38D9" w:rsidRDefault="001C38D9">
            <w:pPr>
              <w:widowControl w:val="0"/>
              <w:autoSpaceDE w:val="0"/>
              <w:autoSpaceDN w:val="0"/>
              <w:adjustRightInd w:val="0"/>
              <w:spacing w:after="200" w:line="276" w:lineRule="auto"/>
              <w:rPr>
                <w:rFonts w:asciiTheme="majorHAnsi" w:hAnsiTheme="majorHAnsi"/>
                <w:sz w:val="20"/>
                <w:szCs w:val="20"/>
              </w:rPr>
            </w:pPr>
          </w:p>
          <w:p w:rsidR="0072058C" w:rsidRPr="001C38D9" w:rsidRDefault="001C38D9">
            <w:pPr>
              <w:widowControl w:val="0"/>
              <w:autoSpaceDE w:val="0"/>
              <w:autoSpaceDN w:val="0"/>
              <w:adjustRightInd w:val="0"/>
              <w:spacing w:after="200" w:line="276" w:lineRule="auto"/>
              <w:rPr>
                <w:rFonts w:asciiTheme="majorHAnsi" w:hAnsiTheme="majorHAnsi"/>
                <w:sz w:val="20"/>
                <w:szCs w:val="20"/>
              </w:rPr>
            </w:pPr>
            <w:r w:rsidRPr="001C38D9">
              <w:rPr>
                <w:rFonts w:asciiTheme="majorHAnsi" w:hAnsiTheme="majorHAnsi"/>
                <w:sz w:val="20"/>
                <w:szCs w:val="20"/>
              </w:rPr>
              <w:t xml:space="preserve">Viši i </w:t>
            </w:r>
            <w:r w:rsidR="0072058C" w:rsidRPr="001C38D9">
              <w:rPr>
                <w:rFonts w:asciiTheme="majorHAnsi" w:hAnsiTheme="majorHAnsi"/>
                <w:sz w:val="20"/>
                <w:szCs w:val="20"/>
              </w:rPr>
              <w:t>samostalni savjetnici</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1C38D9" w:rsidRPr="001C38D9" w:rsidRDefault="001C38D9">
            <w:pPr>
              <w:widowControl w:val="0"/>
              <w:autoSpaceDE w:val="0"/>
              <w:autoSpaceDN w:val="0"/>
              <w:adjustRightInd w:val="0"/>
              <w:spacing w:after="200" w:line="276" w:lineRule="auto"/>
              <w:rPr>
                <w:rFonts w:asciiTheme="majorHAnsi" w:hAnsiTheme="majorHAnsi"/>
                <w:sz w:val="20"/>
                <w:szCs w:val="20"/>
              </w:rPr>
            </w:pPr>
          </w:p>
          <w:p w:rsidR="0072058C" w:rsidRPr="001C38D9" w:rsidRDefault="0072058C">
            <w:pPr>
              <w:widowControl w:val="0"/>
              <w:autoSpaceDE w:val="0"/>
              <w:autoSpaceDN w:val="0"/>
              <w:adjustRightInd w:val="0"/>
              <w:spacing w:after="200" w:line="276" w:lineRule="auto"/>
              <w:rPr>
                <w:rFonts w:asciiTheme="majorHAnsi" w:hAnsiTheme="majorHAnsi"/>
                <w:sz w:val="20"/>
                <w:szCs w:val="20"/>
              </w:rPr>
            </w:pPr>
            <w:r w:rsidRPr="001C38D9">
              <w:rPr>
                <w:rFonts w:asciiTheme="majorHAnsi" w:hAnsiTheme="majorHAnsi"/>
                <w:sz w:val="20"/>
                <w:szCs w:val="20"/>
              </w:rPr>
              <w:t xml:space="preserve">Neblagovremeno usklađivanje podzakonskih akata </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1C38D9" w:rsidRPr="001C38D9" w:rsidRDefault="001C38D9">
            <w:pPr>
              <w:widowControl w:val="0"/>
              <w:autoSpaceDE w:val="0"/>
              <w:autoSpaceDN w:val="0"/>
              <w:adjustRightInd w:val="0"/>
              <w:spacing w:after="200" w:line="276" w:lineRule="auto"/>
              <w:rPr>
                <w:rFonts w:asciiTheme="majorHAnsi" w:hAnsiTheme="majorHAnsi"/>
                <w:sz w:val="20"/>
                <w:szCs w:val="20"/>
              </w:rPr>
            </w:pPr>
          </w:p>
          <w:p w:rsidR="0072058C" w:rsidRPr="001C38D9" w:rsidRDefault="0072058C">
            <w:pPr>
              <w:widowControl w:val="0"/>
              <w:autoSpaceDE w:val="0"/>
              <w:autoSpaceDN w:val="0"/>
              <w:adjustRightInd w:val="0"/>
              <w:spacing w:after="200" w:line="276" w:lineRule="auto"/>
              <w:rPr>
                <w:rFonts w:asciiTheme="majorHAnsi" w:hAnsiTheme="majorHAnsi"/>
                <w:sz w:val="20"/>
                <w:szCs w:val="20"/>
              </w:rPr>
            </w:pPr>
            <w:r w:rsidRPr="001C38D9">
              <w:rPr>
                <w:rFonts w:asciiTheme="majorHAnsi" w:hAnsiTheme="majorHAnsi"/>
                <w:sz w:val="20"/>
                <w:szCs w:val="20"/>
              </w:rPr>
              <w:t>Zakoni podzakonska akta</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1C38D9" w:rsidRPr="001C38D9" w:rsidRDefault="001C38D9">
            <w:pPr>
              <w:widowControl w:val="0"/>
              <w:autoSpaceDE w:val="0"/>
              <w:autoSpaceDN w:val="0"/>
              <w:adjustRightInd w:val="0"/>
              <w:spacing w:after="200" w:line="276" w:lineRule="auto"/>
              <w:rPr>
                <w:rFonts w:asciiTheme="majorHAnsi" w:hAnsiTheme="majorHAnsi"/>
                <w:sz w:val="20"/>
                <w:szCs w:val="20"/>
              </w:rPr>
            </w:pPr>
          </w:p>
          <w:p w:rsidR="0072058C" w:rsidRPr="001C38D9" w:rsidRDefault="0072058C">
            <w:pPr>
              <w:widowControl w:val="0"/>
              <w:autoSpaceDE w:val="0"/>
              <w:autoSpaceDN w:val="0"/>
              <w:adjustRightInd w:val="0"/>
              <w:spacing w:after="200" w:line="276" w:lineRule="auto"/>
              <w:rPr>
                <w:rFonts w:asciiTheme="majorHAnsi" w:hAnsiTheme="majorHAnsi"/>
                <w:sz w:val="20"/>
                <w:szCs w:val="20"/>
              </w:rPr>
            </w:pPr>
            <w:r w:rsidRPr="001C38D9">
              <w:rPr>
                <w:rFonts w:asciiTheme="majorHAnsi" w:hAnsiTheme="majorHAnsi"/>
                <w:sz w:val="20"/>
                <w:szCs w:val="20"/>
              </w:rPr>
              <w:t>Nedovoljno poznavanje propisa</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1C38D9" w:rsidRPr="007436EC" w:rsidRDefault="001C38D9">
            <w:pPr>
              <w:widowControl w:val="0"/>
              <w:autoSpaceDE w:val="0"/>
              <w:autoSpaceDN w:val="0"/>
              <w:adjustRightInd w:val="0"/>
              <w:spacing w:after="200" w:line="276" w:lineRule="auto"/>
              <w:rPr>
                <w:rFonts w:asciiTheme="majorHAnsi" w:hAnsiTheme="majorHAnsi"/>
                <w:sz w:val="20"/>
                <w:szCs w:val="20"/>
              </w:rPr>
            </w:pPr>
          </w:p>
          <w:p w:rsidR="0072058C" w:rsidRPr="007436EC" w:rsidRDefault="00D9737B">
            <w:pPr>
              <w:widowControl w:val="0"/>
              <w:autoSpaceDE w:val="0"/>
              <w:autoSpaceDN w:val="0"/>
              <w:adjustRightInd w:val="0"/>
              <w:spacing w:after="200" w:line="276" w:lineRule="auto"/>
              <w:rPr>
                <w:rFonts w:asciiTheme="majorHAnsi" w:hAnsiTheme="majorHAnsi"/>
                <w:sz w:val="20"/>
                <w:szCs w:val="20"/>
              </w:rPr>
            </w:pPr>
            <w:r w:rsidRPr="007436EC">
              <w:rPr>
                <w:rFonts w:asciiTheme="majorHAnsi" w:hAnsiTheme="majorHAnsi"/>
                <w:sz w:val="20"/>
                <w:szCs w:val="20"/>
              </w:rPr>
              <w:t>5</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1C38D9" w:rsidRPr="007436EC" w:rsidRDefault="001C38D9">
            <w:pPr>
              <w:widowControl w:val="0"/>
              <w:autoSpaceDE w:val="0"/>
              <w:autoSpaceDN w:val="0"/>
              <w:adjustRightInd w:val="0"/>
              <w:spacing w:after="200" w:line="276" w:lineRule="auto"/>
              <w:rPr>
                <w:rFonts w:asciiTheme="majorHAnsi" w:hAnsiTheme="majorHAnsi"/>
                <w:sz w:val="20"/>
                <w:szCs w:val="20"/>
              </w:rPr>
            </w:pPr>
          </w:p>
          <w:p w:rsidR="0072058C" w:rsidRPr="007436EC" w:rsidRDefault="00D9737B">
            <w:pPr>
              <w:widowControl w:val="0"/>
              <w:autoSpaceDE w:val="0"/>
              <w:autoSpaceDN w:val="0"/>
              <w:adjustRightInd w:val="0"/>
              <w:spacing w:after="200" w:line="276" w:lineRule="auto"/>
              <w:rPr>
                <w:rFonts w:asciiTheme="majorHAnsi" w:hAnsiTheme="majorHAnsi"/>
                <w:sz w:val="20"/>
                <w:szCs w:val="20"/>
              </w:rPr>
            </w:pPr>
            <w:r w:rsidRPr="007436EC">
              <w:rPr>
                <w:rFonts w:asciiTheme="majorHAnsi" w:hAnsiTheme="majorHAnsi"/>
                <w:sz w:val="20"/>
                <w:szCs w:val="20"/>
              </w:rPr>
              <w:t>7</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1C38D9" w:rsidRPr="007436EC" w:rsidRDefault="001C38D9">
            <w:pPr>
              <w:widowControl w:val="0"/>
              <w:autoSpaceDE w:val="0"/>
              <w:autoSpaceDN w:val="0"/>
              <w:adjustRightInd w:val="0"/>
              <w:spacing w:after="200" w:line="276" w:lineRule="auto"/>
              <w:rPr>
                <w:rFonts w:asciiTheme="majorHAnsi" w:hAnsiTheme="majorHAnsi"/>
                <w:sz w:val="20"/>
                <w:szCs w:val="20"/>
              </w:rPr>
            </w:pPr>
          </w:p>
          <w:p w:rsidR="0072058C" w:rsidRPr="007436EC" w:rsidRDefault="00D9737B">
            <w:pPr>
              <w:widowControl w:val="0"/>
              <w:autoSpaceDE w:val="0"/>
              <w:autoSpaceDN w:val="0"/>
              <w:adjustRightInd w:val="0"/>
              <w:spacing w:after="200" w:line="276" w:lineRule="auto"/>
              <w:rPr>
                <w:rFonts w:asciiTheme="majorHAnsi" w:hAnsiTheme="majorHAnsi"/>
                <w:sz w:val="20"/>
                <w:szCs w:val="20"/>
              </w:rPr>
            </w:pPr>
            <w:r w:rsidRPr="007436EC">
              <w:rPr>
                <w:rFonts w:asciiTheme="majorHAnsi" w:hAnsiTheme="majorHAnsi"/>
                <w:sz w:val="20"/>
                <w:szCs w:val="20"/>
              </w:rPr>
              <w:t>35</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1C38D9" w:rsidRPr="007436EC" w:rsidRDefault="001C38D9">
            <w:pPr>
              <w:widowControl w:val="0"/>
              <w:autoSpaceDE w:val="0"/>
              <w:autoSpaceDN w:val="0"/>
              <w:adjustRightInd w:val="0"/>
              <w:spacing w:after="200" w:line="276" w:lineRule="auto"/>
              <w:rPr>
                <w:rFonts w:asciiTheme="majorHAnsi" w:hAnsiTheme="majorHAnsi"/>
                <w:sz w:val="20"/>
                <w:szCs w:val="20"/>
              </w:rPr>
            </w:pPr>
          </w:p>
          <w:p w:rsidR="0072058C" w:rsidRPr="007436EC" w:rsidRDefault="0072058C">
            <w:pPr>
              <w:widowControl w:val="0"/>
              <w:autoSpaceDE w:val="0"/>
              <w:autoSpaceDN w:val="0"/>
              <w:adjustRightInd w:val="0"/>
              <w:spacing w:after="200" w:line="276" w:lineRule="auto"/>
              <w:rPr>
                <w:rFonts w:asciiTheme="majorHAnsi" w:hAnsiTheme="majorHAnsi"/>
                <w:sz w:val="20"/>
                <w:szCs w:val="20"/>
              </w:rPr>
            </w:pPr>
            <w:r w:rsidRPr="007436EC">
              <w:rPr>
                <w:rFonts w:asciiTheme="majorHAnsi" w:hAnsiTheme="majorHAnsi"/>
                <w:sz w:val="20"/>
                <w:szCs w:val="20"/>
              </w:rPr>
              <w:t>Stručno usavršavanje zaposlenih , konsultacije sa relevantnim institucijama, detaljna kontrola prilikom donošenja akta</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1C38D9" w:rsidRPr="001C38D9" w:rsidRDefault="001C38D9">
            <w:pPr>
              <w:widowControl w:val="0"/>
              <w:autoSpaceDE w:val="0"/>
              <w:autoSpaceDN w:val="0"/>
              <w:adjustRightInd w:val="0"/>
              <w:spacing w:after="200" w:line="276" w:lineRule="auto"/>
              <w:rPr>
                <w:rFonts w:asciiTheme="majorHAnsi" w:hAnsiTheme="majorHAnsi"/>
                <w:sz w:val="20"/>
                <w:szCs w:val="20"/>
              </w:rPr>
            </w:pPr>
          </w:p>
          <w:p w:rsidR="0072058C" w:rsidRPr="001C38D9" w:rsidRDefault="001C38D9">
            <w:pPr>
              <w:widowControl w:val="0"/>
              <w:autoSpaceDE w:val="0"/>
              <w:autoSpaceDN w:val="0"/>
              <w:adjustRightInd w:val="0"/>
              <w:spacing w:after="200" w:line="276" w:lineRule="auto"/>
              <w:rPr>
                <w:rFonts w:asciiTheme="majorHAnsi" w:hAnsiTheme="majorHAnsi"/>
                <w:sz w:val="20"/>
                <w:szCs w:val="20"/>
              </w:rPr>
            </w:pPr>
            <w:r>
              <w:rPr>
                <w:rFonts w:asciiTheme="majorHAnsi" w:hAnsiTheme="majorHAnsi"/>
                <w:sz w:val="20"/>
                <w:szCs w:val="20"/>
              </w:rPr>
              <w:t>Viši i</w:t>
            </w:r>
            <w:r w:rsidR="0072058C" w:rsidRPr="001C38D9">
              <w:rPr>
                <w:rFonts w:asciiTheme="majorHAnsi" w:hAnsiTheme="majorHAnsi"/>
                <w:sz w:val="20"/>
                <w:szCs w:val="20"/>
              </w:rPr>
              <w:t xml:space="preserve"> samostalni savjetnici</w:t>
            </w: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1C38D9" w:rsidRPr="001C38D9" w:rsidRDefault="001C38D9">
            <w:pPr>
              <w:widowControl w:val="0"/>
              <w:autoSpaceDE w:val="0"/>
              <w:autoSpaceDN w:val="0"/>
              <w:adjustRightInd w:val="0"/>
              <w:spacing w:after="200" w:line="276" w:lineRule="auto"/>
              <w:rPr>
                <w:rFonts w:asciiTheme="majorHAnsi" w:hAnsiTheme="majorHAnsi"/>
                <w:sz w:val="20"/>
                <w:szCs w:val="20"/>
              </w:rPr>
            </w:pPr>
          </w:p>
          <w:p w:rsidR="0072058C" w:rsidRPr="001C38D9" w:rsidRDefault="0072058C">
            <w:pPr>
              <w:widowControl w:val="0"/>
              <w:autoSpaceDE w:val="0"/>
              <w:autoSpaceDN w:val="0"/>
              <w:adjustRightInd w:val="0"/>
              <w:spacing w:after="200" w:line="276" w:lineRule="auto"/>
              <w:rPr>
                <w:rFonts w:asciiTheme="majorHAnsi" w:hAnsiTheme="majorHAnsi"/>
                <w:sz w:val="20"/>
                <w:szCs w:val="20"/>
              </w:rPr>
            </w:pPr>
            <w:r w:rsidRPr="001C38D9">
              <w:rPr>
                <w:rFonts w:asciiTheme="majorHAnsi" w:hAnsiTheme="majorHAnsi"/>
                <w:sz w:val="20"/>
                <w:szCs w:val="20"/>
              </w:rPr>
              <w:t>Kontinuirano</w:t>
            </w:r>
          </w:p>
        </w:tc>
        <w:tc>
          <w:tcPr>
            <w:tcW w:w="28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72058C" w:rsidRPr="00DE5414" w:rsidRDefault="0072058C">
            <w:pPr>
              <w:widowControl w:val="0"/>
              <w:autoSpaceDE w:val="0"/>
              <w:autoSpaceDN w:val="0"/>
              <w:adjustRightInd w:val="0"/>
              <w:spacing w:after="200" w:line="276" w:lineRule="auto"/>
            </w:pPr>
          </w:p>
        </w:tc>
        <w:tc>
          <w:tcPr>
            <w:tcW w:w="87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72058C" w:rsidRPr="00DE5414" w:rsidRDefault="0072058C">
            <w:pPr>
              <w:widowControl w:val="0"/>
              <w:autoSpaceDE w:val="0"/>
              <w:autoSpaceDN w:val="0"/>
              <w:adjustRightInd w:val="0"/>
              <w:spacing w:after="200" w:line="276" w:lineRule="auto"/>
            </w:pPr>
          </w:p>
        </w:tc>
      </w:tr>
      <w:tr w:rsidR="0084784C"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360E9A" w:rsidRDefault="00360E9A">
            <w:pPr>
              <w:widowControl w:val="0"/>
              <w:autoSpaceDE w:val="0"/>
              <w:autoSpaceDN w:val="0"/>
              <w:adjustRightInd w:val="0"/>
              <w:spacing w:after="200" w:line="276" w:lineRule="auto"/>
              <w:rPr>
                <w:b/>
                <w:bCs/>
                <w:sz w:val="20"/>
                <w:szCs w:val="20"/>
              </w:rPr>
            </w:pPr>
          </w:p>
          <w:p w:rsidR="00652703" w:rsidRPr="00360E9A" w:rsidRDefault="00652703">
            <w:pPr>
              <w:widowControl w:val="0"/>
              <w:autoSpaceDE w:val="0"/>
              <w:autoSpaceDN w:val="0"/>
              <w:adjustRightInd w:val="0"/>
              <w:spacing w:after="200" w:line="276" w:lineRule="auto"/>
              <w:rPr>
                <w:rFonts w:asciiTheme="majorHAnsi" w:hAnsiTheme="majorHAnsi"/>
                <w:sz w:val="20"/>
                <w:szCs w:val="20"/>
              </w:rPr>
            </w:pPr>
            <w:r w:rsidRPr="00360E9A">
              <w:rPr>
                <w:rFonts w:asciiTheme="majorHAnsi" w:hAnsiTheme="majorHAnsi"/>
                <w:b/>
                <w:bCs/>
                <w:sz w:val="20"/>
                <w:szCs w:val="20"/>
              </w:rPr>
              <w:t>2. Kadrovska politika, etično i profesinalno ponašanje zaposlenih</w:t>
            </w: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360E9A" w:rsidRPr="00360E9A" w:rsidRDefault="00360E9A">
            <w:pPr>
              <w:widowControl w:val="0"/>
              <w:autoSpaceDE w:val="0"/>
              <w:autoSpaceDN w:val="0"/>
              <w:adjustRightInd w:val="0"/>
              <w:spacing w:after="200" w:line="276" w:lineRule="auto"/>
              <w:rPr>
                <w:rFonts w:asciiTheme="majorHAnsi" w:hAnsiTheme="majorHAnsi"/>
                <w:sz w:val="20"/>
                <w:szCs w:val="20"/>
              </w:rPr>
            </w:pPr>
          </w:p>
          <w:p w:rsidR="00652703" w:rsidRPr="00360E9A" w:rsidRDefault="00360E9A">
            <w:pPr>
              <w:widowControl w:val="0"/>
              <w:autoSpaceDE w:val="0"/>
              <w:autoSpaceDN w:val="0"/>
              <w:adjustRightInd w:val="0"/>
              <w:spacing w:after="200" w:line="276" w:lineRule="auto"/>
              <w:rPr>
                <w:rFonts w:asciiTheme="majorHAnsi" w:hAnsiTheme="majorHAnsi"/>
                <w:sz w:val="20"/>
                <w:szCs w:val="20"/>
              </w:rPr>
            </w:pPr>
            <w:r w:rsidRPr="00360E9A">
              <w:rPr>
                <w:rFonts w:asciiTheme="majorHAnsi" w:hAnsiTheme="majorHAnsi"/>
                <w:sz w:val="20"/>
                <w:szCs w:val="20"/>
              </w:rPr>
              <w:t>Predsjednik</w:t>
            </w:r>
            <w:r w:rsidR="00997731">
              <w:rPr>
                <w:rFonts w:asciiTheme="majorHAnsi" w:hAnsiTheme="majorHAnsi"/>
                <w:sz w:val="20"/>
                <w:szCs w:val="20"/>
              </w:rPr>
              <w:t>Opštine</w:t>
            </w:r>
          </w:p>
          <w:p w:rsidR="00D02454" w:rsidRPr="00360E9A" w:rsidRDefault="00360E9A">
            <w:pPr>
              <w:widowControl w:val="0"/>
              <w:autoSpaceDE w:val="0"/>
              <w:autoSpaceDN w:val="0"/>
              <w:adjustRightInd w:val="0"/>
              <w:spacing w:after="200" w:line="276" w:lineRule="auto"/>
              <w:rPr>
                <w:rFonts w:asciiTheme="majorHAnsi" w:hAnsiTheme="majorHAnsi"/>
                <w:sz w:val="20"/>
                <w:szCs w:val="20"/>
              </w:rPr>
            </w:pPr>
            <w:r w:rsidRPr="00360E9A">
              <w:rPr>
                <w:rFonts w:asciiTheme="majorHAnsi" w:hAnsiTheme="majorHAnsi"/>
                <w:sz w:val="20"/>
                <w:szCs w:val="20"/>
              </w:rPr>
              <w:t>Potpredsjednik</w:t>
            </w:r>
          </w:p>
          <w:p w:rsidR="00652703" w:rsidRPr="00360E9A" w:rsidRDefault="00652703">
            <w:pPr>
              <w:widowControl w:val="0"/>
              <w:autoSpaceDE w:val="0"/>
              <w:autoSpaceDN w:val="0"/>
              <w:adjustRightInd w:val="0"/>
              <w:spacing w:after="200" w:line="276" w:lineRule="auto"/>
              <w:rPr>
                <w:rFonts w:asciiTheme="majorHAnsi" w:hAnsiTheme="majorHAnsi"/>
                <w:sz w:val="20"/>
                <w:szCs w:val="20"/>
              </w:rPr>
            </w:pPr>
            <w:r w:rsidRPr="00360E9A">
              <w:rPr>
                <w:rFonts w:asciiTheme="majorHAnsi" w:hAnsiTheme="majorHAnsi"/>
                <w:sz w:val="20"/>
                <w:szCs w:val="20"/>
              </w:rPr>
              <w:t>Predsjednik/ca SO</w:t>
            </w:r>
          </w:p>
          <w:p w:rsidR="00652703" w:rsidRPr="00360E9A" w:rsidRDefault="00360E9A" w:rsidP="00BE5259">
            <w:pPr>
              <w:widowControl w:val="0"/>
              <w:autoSpaceDE w:val="0"/>
              <w:autoSpaceDN w:val="0"/>
              <w:adjustRightInd w:val="0"/>
              <w:spacing w:line="276" w:lineRule="auto"/>
              <w:rPr>
                <w:rFonts w:asciiTheme="majorHAnsi" w:hAnsiTheme="majorHAnsi"/>
                <w:sz w:val="20"/>
                <w:szCs w:val="20"/>
              </w:rPr>
            </w:pPr>
            <w:r w:rsidRPr="00360E9A">
              <w:rPr>
                <w:rFonts w:asciiTheme="majorHAnsi" w:hAnsiTheme="majorHAnsi"/>
                <w:sz w:val="20"/>
                <w:szCs w:val="20"/>
              </w:rPr>
              <w:t>Glavni</w:t>
            </w:r>
          </w:p>
          <w:p w:rsidR="00652703" w:rsidRPr="00360E9A" w:rsidRDefault="00360E9A" w:rsidP="00BE5259">
            <w:pPr>
              <w:widowControl w:val="0"/>
              <w:autoSpaceDE w:val="0"/>
              <w:autoSpaceDN w:val="0"/>
              <w:adjustRightInd w:val="0"/>
              <w:spacing w:line="276" w:lineRule="auto"/>
              <w:rPr>
                <w:rFonts w:asciiTheme="majorHAnsi" w:hAnsiTheme="majorHAnsi"/>
                <w:sz w:val="20"/>
                <w:szCs w:val="20"/>
              </w:rPr>
            </w:pPr>
            <w:r w:rsidRPr="00360E9A">
              <w:rPr>
                <w:rFonts w:asciiTheme="majorHAnsi" w:hAnsiTheme="majorHAnsi"/>
                <w:sz w:val="20"/>
                <w:szCs w:val="20"/>
              </w:rPr>
              <w:t>administrator</w:t>
            </w:r>
          </w:p>
          <w:p w:rsidR="00652703" w:rsidRPr="00360E9A" w:rsidRDefault="00652703" w:rsidP="00BE5259">
            <w:pPr>
              <w:widowControl w:val="0"/>
              <w:autoSpaceDE w:val="0"/>
              <w:autoSpaceDN w:val="0"/>
              <w:adjustRightInd w:val="0"/>
              <w:spacing w:line="276" w:lineRule="auto"/>
              <w:rPr>
                <w:rFonts w:asciiTheme="majorHAnsi" w:hAnsiTheme="majorHAnsi"/>
                <w:sz w:val="20"/>
                <w:szCs w:val="20"/>
              </w:rPr>
            </w:pPr>
          </w:p>
          <w:p w:rsidR="00652703" w:rsidRPr="00360E9A" w:rsidRDefault="00360E9A" w:rsidP="00BE5259">
            <w:pPr>
              <w:widowControl w:val="0"/>
              <w:autoSpaceDE w:val="0"/>
              <w:autoSpaceDN w:val="0"/>
              <w:adjustRightInd w:val="0"/>
              <w:spacing w:line="276" w:lineRule="auto"/>
              <w:rPr>
                <w:rFonts w:asciiTheme="majorHAnsi" w:hAnsiTheme="majorHAnsi"/>
                <w:sz w:val="20"/>
                <w:szCs w:val="20"/>
              </w:rPr>
            </w:pPr>
            <w:r w:rsidRPr="00360E9A">
              <w:rPr>
                <w:rFonts w:asciiTheme="majorHAnsi" w:hAnsiTheme="majorHAnsi"/>
                <w:sz w:val="20"/>
                <w:szCs w:val="20"/>
              </w:rPr>
              <w:lastRenderedPageBreak/>
              <w:t>Sekretar</w:t>
            </w:r>
          </w:p>
          <w:p w:rsidR="00652703" w:rsidRPr="00360E9A" w:rsidRDefault="00360E9A" w:rsidP="00BE5259">
            <w:pPr>
              <w:widowControl w:val="0"/>
              <w:autoSpaceDE w:val="0"/>
              <w:autoSpaceDN w:val="0"/>
              <w:adjustRightInd w:val="0"/>
              <w:spacing w:line="276" w:lineRule="auto"/>
              <w:rPr>
                <w:rFonts w:asciiTheme="majorHAnsi" w:hAnsiTheme="majorHAnsi"/>
                <w:sz w:val="20"/>
                <w:szCs w:val="20"/>
              </w:rPr>
            </w:pPr>
            <w:r w:rsidRPr="00360E9A">
              <w:rPr>
                <w:rFonts w:asciiTheme="majorHAnsi" w:hAnsiTheme="majorHAnsi"/>
                <w:sz w:val="20"/>
                <w:szCs w:val="20"/>
              </w:rPr>
              <w:t>Sekre</w:t>
            </w:r>
            <w:r w:rsidR="00652703" w:rsidRPr="00360E9A">
              <w:rPr>
                <w:rFonts w:asciiTheme="majorHAnsi" w:hAnsiTheme="majorHAnsi"/>
                <w:sz w:val="20"/>
                <w:szCs w:val="20"/>
              </w:rPr>
              <w:t>t</w:t>
            </w:r>
            <w:r w:rsidRPr="00360E9A">
              <w:rPr>
                <w:rFonts w:asciiTheme="majorHAnsi" w:hAnsiTheme="majorHAnsi"/>
                <w:sz w:val="20"/>
                <w:szCs w:val="20"/>
              </w:rPr>
              <w:t>a</w:t>
            </w:r>
            <w:r w:rsidR="00652703" w:rsidRPr="00360E9A">
              <w:rPr>
                <w:rFonts w:asciiTheme="majorHAnsi" w:hAnsiTheme="majorHAnsi"/>
                <w:sz w:val="20"/>
                <w:szCs w:val="20"/>
              </w:rPr>
              <w:t>rijata</w:t>
            </w:r>
          </w:p>
          <w:p w:rsidR="00652703" w:rsidRPr="00360E9A" w:rsidRDefault="00652703" w:rsidP="00BE5259">
            <w:pPr>
              <w:widowControl w:val="0"/>
              <w:autoSpaceDE w:val="0"/>
              <w:autoSpaceDN w:val="0"/>
              <w:adjustRightInd w:val="0"/>
              <w:spacing w:line="276" w:lineRule="auto"/>
              <w:rPr>
                <w:rFonts w:asciiTheme="majorHAnsi" w:hAnsiTheme="majorHAnsi"/>
                <w:sz w:val="20"/>
                <w:szCs w:val="20"/>
              </w:rPr>
            </w:pPr>
          </w:p>
          <w:p w:rsidR="00652703" w:rsidRPr="00360E9A" w:rsidRDefault="00360E9A" w:rsidP="00BE5259">
            <w:pPr>
              <w:widowControl w:val="0"/>
              <w:autoSpaceDE w:val="0"/>
              <w:autoSpaceDN w:val="0"/>
              <w:adjustRightInd w:val="0"/>
              <w:spacing w:line="276" w:lineRule="auto"/>
              <w:rPr>
                <w:rFonts w:asciiTheme="majorHAnsi" w:hAnsiTheme="majorHAnsi"/>
                <w:sz w:val="20"/>
                <w:szCs w:val="20"/>
              </w:rPr>
            </w:pPr>
            <w:r w:rsidRPr="00360E9A">
              <w:rPr>
                <w:rFonts w:asciiTheme="majorHAnsi" w:hAnsiTheme="majorHAnsi"/>
                <w:sz w:val="20"/>
                <w:szCs w:val="20"/>
              </w:rPr>
              <w:t>Načelnik</w:t>
            </w:r>
            <w:r w:rsidR="00652703" w:rsidRPr="00360E9A">
              <w:rPr>
                <w:rFonts w:asciiTheme="majorHAnsi" w:hAnsiTheme="majorHAnsi"/>
                <w:sz w:val="20"/>
                <w:szCs w:val="20"/>
              </w:rPr>
              <w:t xml:space="preserve"> komunalne policije</w:t>
            </w:r>
          </w:p>
          <w:p w:rsidR="001410BC" w:rsidRPr="00360E9A" w:rsidRDefault="001410BC" w:rsidP="00BE5259">
            <w:pPr>
              <w:widowControl w:val="0"/>
              <w:autoSpaceDE w:val="0"/>
              <w:autoSpaceDN w:val="0"/>
              <w:adjustRightInd w:val="0"/>
              <w:spacing w:line="276" w:lineRule="auto"/>
              <w:rPr>
                <w:rFonts w:asciiTheme="majorHAnsi" w:hAnsiTheme="majorHAnsi"/>
                <w:sz w:val="20"/>
                <w:szCs w:val="20"/>
              </w:rPr>
            </w:pPr>
          </w:p>
          <w:p w:rsidR="001410BC" w:rsidRPr="00360E9A" w:rsidRDefault="001410BC" w:rsidP="00BE5259">
            <w:pPr>
              <w:widowControl w:val="0"/>
              <w:autoSpaceDE w:val="0"/>
              <w:autoSpaceDN w:val="0"/>
              <w:adjustRightInd w:val="0"/>
              <w:spacing w:line="276" w:lineRule="auto"/>
              <w:rPr>
                <w:rFonts w:asciiTheme="majorHAnsi" w:hAnsiTheme="majorHAnsi"/>
                <w:sz w:val="20"/>
                <w:szCs w:val="20"/>
              </w:rPr>
            </w:pPr>
            <w:r w:rsidRPr="00360E9A">
              <w:rPr>
                <w:rFonts w:asciiTheme="majorHAnsi" w:hAnsiTheme="majorHAnsi"/>
                <w:sz w:val="20"/>
                <w:szCs w:val="20"/>
              </w:rPr>
              <w:t>Komandir službe zaštite</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360E9A" w:rsidRPr="00360E9A" w:rsidRDefault="00360E9A">
            <w:pPr>
              <w:widowControl w:val="0"/>
              <w:autoSpaceDE w:val="0"/>
              <w:autoSpaceDN w:val="0"/>
              <w:adjustRightInd w:val="0"/>
              <w:spacing w:after="200" w:line="276" w:lineRule="auto"/>
              <w:rPr>
                <w:rFonts w:asciiTheme="majorHAnsi" w:hAnsiTheme="majorHAnsi"/>
                <w:sz w:val="20"/>
                <w:szCs w:val="20"/>
              </w:rPr>
            </w:pPr>
          </w:p>
          <w:p w:rsidR="00652703" w:rsidRPr="00360E9A" w:rsidRDefault="00652703">
            <w:pPr>
              <w:widowControl w:val="0"/>
              <w:autoSpaceDE w:val="0"/>
              <w:autoSpaceDN w:val="0"/>
              <w:adjustRightInd w:val="0"/>
              <w:spacing w:after="200" w:line="276" w:lineRule="auto"/>
              <w:rPr>
                <w:rFonts w:asciiTheme="majorHAnsi" w:hAnsiTheme="majorHAnsi"/>
                <w:sz w:val="20"/>
                <w:szCs w:val="20"/>
              </w:rPr>
            </w:pPr>
            <w:r w:rsidRPr="00360E9A">
              <w:rPr>
                <w:rFonts w:asciiTheme="majorHAnsi" w:hAnsiTheme="majorHAnsi"/>
                <w:sz w:val="20"/>
                <w:szCs w:val="20"/>
              </w:rPr>
              <w:t>Primanje nedozvoljenih poklona ili druge nedozvoljene koristi</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360E9A" w:rsidRPr="00360E9A" w:rsidRDefault="00360E9A">
            <w:pPr>
              <w:widowControl w:val="0"/>
              <w:autoSpaceDE w:val="0"/>
              <w:autoSpaceDN w:val="0"/>
              <w:adjustRightInd w:val="0"/>
              <w:spacing w:after="200" w:line="276" w:lineRule="auto"/>
              <w:rPr>
                <w:rFonts w:asciiTheme="majorHAnsi" w:hAnsiTheme="majorHAnsi"/>
                <w:sz w:val="20"/>
                <w:szCs w:val="20"/>
              </w:rPr>
            </w:pPr>
          </w:p>
          <w:p w:rsidR="00652703" w:rsidRPr="00360E9A" w:rsidRDefault="00652703">
            <w:pPr>
              <w:widowControl w:val="0"/>
              <w:autoSpaceDE w:val="0"/>
              <w:autoSpaceDN w:val="0"/>
              <w:adjustRightInd w:val="0"/>
              <w:spacing w:after="200" w:line="276" w:lineRule="auto"/>
              <w:rPr>
                <w:rFonts w:asciiTheme="majorHAnsi" w:hAnsiTheme="majorHAnsi"/>
                <w:sz w:val="20"/>
                <w:szCs w:val="20"/>
              </w:rPr>
            </w:pPr>
            <w:r w:rsidRPr="00360E9A">
              <w:rPr>
                <w:rFonts w:asciiTheme="majorHAnsi" w:hAnsiTheme="majorHAnsi"/>
                <w:sz w:val="20"/>
                <w:szCs w:val="20"/>
              </w:rPr>
              <w:t>Zakon o sprječavanju korupcije</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360E9A" w:rsidRPr="00360E9A" w:rsidRDefault="00360E9A">
            <w:pPr>
              <w:widowControl w:val="0"/>
              <w:autoSpaceDE w:val="0"/>
              <w:autoSpaceDN w:val="0"/>
              <w:adjustRightInd w:val="0"/>
              <w:spacing w:after="200" w:line="276" w:lineRule="auto"/>
              <w:rPr>
                <w:rFonts w:asciiTheme="majorHAnsi" w:hAnsiTheme="majorHAnsi"/>
                <w:sz w:val="20"/>
                <w:szCs w:val="20"/>
              </w:rPr>
            </w:pPr>
          </w:p>
          <w:p w:rsidR="00652703" w:rsidRPr="00360E9A" w:rsidRDefault="00652703">
            <w:pPr>
              <w:widowControl w:val="0"/>
              <w:autoSpaceDE w:val="0"/>
              <w:autoSpaceDN w:val="0"/>
              <w:adjustRightInd w:val="0"/>
              <w:spacing w:after="200" w:line="276" w:lineRule="auto"/>
              <w:rPr>
                <w:rFonts w:asciiTheme="majorHAnsi" w:hAnsiTheme="majorHAnsi"/>
                <w:sz w:val="20"/>
                <w:szCs w:val="20"/>
              </w:rPr>
            </w:pPr>
            <w:r w:rsidRPr="00360E9A">
              <w:rPr>
                <w:rFonts w:asciiTheme="majorHAnsi" w:hAnsiTheme="majorHAnsi"/>
                <w:sz w:val="20"/>
                <w:szCs w:val="20"/>
              </w:rPr>
              <w:t>Primanje poklona (javnih funkcionera) suprotno odredbama Zakona o sprječavanju korupcije</w:t>
            </w:r>
          </w:p>
          <w:p w:rsidR="00652703" w:rsidRPr="00360E9A" w:rsidRDefault="00652703">
            <w:pPr>
              <w:widowControl w:val="0"/>
              <w:autoSpaceDE w:val="0"/>
              <w:autoSpaceDN w:val="0"/>
              <w:adjustRightInd w:val="0"/>
              <w:spacing w:after="200" w:line="276" w:lineRule="auto"/>
              <w:rPr>
                <w:rFonts w:asciiTheme="majorHAnsi" w:hAnsiTheme="majorHAnsi"/>
                <w:sz w:val="20"/>
                <w:szCs w:val="20"/>
              </w:rPr>
            </w:pPr>
            <w:r w:rsidRPr="00360E9A">
              <w:rPr>
                <w:rFonts w:asciiTheme="majorHAnsi" w:hAnsiTheme="majorHAnsi"/>
                <w:sz w:val="20"/>
                <w:szCs w:val="20"/>
              </w:rPr>
              <w:t>Nepoštovanje zakonske obaveze evidentiranja primljenih poklona i njihove vrijednosti</w:t>
            </w:r>
          </w:p>
          <w:p w:rsidR="00652703" w:rsidRPr="00360E9A" w:rsidRDefault="00652703">
            <w:pPr>
              <w:widowControl w:val="0"/>
              <w:autoSpaceDE w:val="0"/>
              <w:autoSpaceDN w:val="0"/>
              <w:adjustRightInd w:val="0"/>
              <w:spacing w:after="200" w:line="276" w:lineRule="auto"/>
              <w:rPr>
                <w:rFonts w:asciiTheme="majorHAnsi" w:hAnsiTheme="majorHAnsi"/>
                <w:sz w:val="20"/>
                <w:szCs w:val="20"/>
              </w:rPr>
            </w:pPr>
            <w:r w:rsidRPr="00360E9A">
              <w:rPr>
                <w:rFonts w:asciiTheme="majorHAnsi" w:hAnsiTheme="majorHAnsi"/>
                <w:sz w:val="20"/>
                <w:szCs w:val="20"/>
              </w:rPr>
              <w:t xml:space="preserve">Nedostavljanje Agenciji za sprječavanje korupcije </w:t>
            </w:r>
            <w:r w:rsidRPr="00360E9A">
              <w:rPr>
                <w:rFonts w:asciiTheme="majorHAnsi" w:hAnsiTheme="majorHAnsi"/>
                <w:sz w:val="20"/>
                <w:szCs w:val="20"/>
              </w:rPr>
              <w:lastRenderedPageBreak/>
              <w:t xml:space="preserve">izvoda iz evidencije poklona </w:t>
            </w:r>
          </w:p>
          <w:p w:rsidR="00652703" w:rsidRPr="00360E9A" w:rsidRDefault="00652703">
            <w:pPr>
              <w:widowControl w:val="0"/>
              <w:autoSpaceDE w:val="0"/>
              <w:autoSpaceDN w:val="0"/>
              <w:adjustRightInd w:val="0"/>
              <w:spacing w:after="200" w:line="276" w:lineRule="auto"/>
              <w:rPr>
                <w:rFonts w:asciiTheme="majorHAnsi" w:hAnsiTheme="majorHAnsi"/>
                <w:sz w:val="20"/>
                <w:szCs w:val="20"/>
              </w:rPr>
            </w:pPr>
            <w:r w:rsidRPr="00360E9A">
              <w:rPr>
                <w:rFonts w:asciiTheme="majorHAnsi" w:hAnsiTheme="majorHAnsi"/>
                <w:sz w:val="20"/>
                <w:szCs w:val="20"/>
              </w:rPr>
              <w:t>Neblagovremeno i nepotpuno dostavljanje izvještaja o imovini i prihodima javnih funkcionera</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360E9A" w:rsidRPr="00360E9A" w:rsidRDefault="00360E9A">
            <w:pPr>
              <w:widowControl w:val="0"/>
              <w:autoSpaceDE w:val="0"/>
              <w:autoSpaceDN w:val="0"/>
              <w:adjustRightInd w:val="0"/>
              <w:spacing w:after="200" w:line="276" w:lineRule="auto"/>
              <w:rPr>
                <w:rFonts w:asciiTheme="majorHAnsi" w:hAnsiTheme="majorHAnsi"/>
                <w:sz w:val="20"/>
                <w:szCs w:val="20"/>
              </w:rPr>
            </w:pPr>
          </w:p>
          <w:p w:rsidR="00652703" w:rsidRPr="00360E9A" w:rsidRDefault="00652703">
            <w:pPr>
              <w:widowControl w:val="0"/>
              <w:autoSpaceDE w:val="0"/>
              <w:autoSpaceDN w:val="0"/>
              <w:adjustRightInd w:val="0"/>
              <w:spacing w:after="200" w:line="276" w:lineRule="auto"/>
              <w:rPr>
                <w:rFonts w:asciiTheme="majorHAnsi" w:hAnsiTheme="majorHAnsi"/>
                <w:sz w:val="20"/>
                <w:szCs w:val="20"/>
              </w:rPr>
            </w:pPr>
            <w:r w:rsidRPr="00360E9A">
              <w:rPr>
                <w:rFonts w:asciiTheme="majorHAnsi" w:hAnsiTheme="majorHAnsi"/>
                <w:sz w:val="20"/>
                <w:szCs w:val="20"/>
              </w:rPr>
              <w:t>6</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360E9A" w:rsidRPr="00360E9A" w:rsidRDefault="00360E9A">
            <w:pPr>
              <w:widowControl w:val="0"/>
              <w:autoSpaceDE w:val="0"/>
              <w:autoSpaceDN w:val="0"/>
              <w:adjustRightInd w:val="0"/>
              <w:spacing w:after="200" w:line="276" w:lineRule="auto"/>
              <w:rPr>
                <w:rFonts w:asciiTheme="majorHAnsi" w:hAnsiTheme="majorHAnsi"/>
                <w:sz w:val="20"/>
                <w:szCs w:val="20"/>
              </w:rPr>
            </w:pPr>
          </w:p>
          <w:p w:rsidR="00652703" w:rsidRPr="00360E9A" w:rsidRDefault="00652703">
            <w:pPr>
              <w:widowControl w:val="0"/>
              <w:autoSpaceDE w:val="0"/>
              <w:autoSpaceDN w:val="0"/>
              <w:adjustRightInd w:val="0"/>
              <w:spacing w:after="200" w:line="276" w:lineRule="auto"/>
              <w:rPr>
                <w:rFonts w:asciiTheme="majorHAnsi" w:hAnsiTheme="majorHAnsi"/>
                <w:sz w:val="20"/>
                <w:szCs w:val="20"/>
              </w:rPr>
            </w:pPr>
            <w:r w:rsidRPr="00360E9A">
              <w:rPr>
                <w:rFonts w:asciiTheme="majorHAnsi" w:hAnsiTheme="majorHAnsi"/>
                <w:sz w:val="20"/>
                <w:szCs w:val="20"/>
              </w:rPr>
              <w:t>7</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360E9A" w:rsidRPr="00360E9A" w:rsidRDefault="00360E9A">
            <w:pPr>
              <w:widowControl w:val="0"/>
              <w:autoSpaceDE w:val="0"/>
              <w:autoSpaceDN w:val="0"/>
              <w:adjustRightInd w:val="0"/>
              <w:spacing w:after="200" w:line="276" w:lineRule="auto"/>
              <w:rPr>
                <w:rFonts w:asciiTheme="majorHAnsi" w:hAnsiTheme="majorHAnsi"/>
                <w:sz w:val="20"/>
                <w:szCs w:val="20"/>
              </w:rPr>
            </w:pPr>
          </w:p>
          <w:p w:rsidR="00652703" w:rsidRPr="00360E9A" w:rsidRDefault="00652703">
            <w:pPr>
              <w:widowControl w:val="0"/>
              <w:autoSpaceDE w:val="0"/>
              <w:autoSpaceDN w:val="0"/>
              <w:adjustRightInd w:val="0"/>
              <w:spacing w:after="200" w:line="276" w:lineRule="auto"/>
              <w:rPr>
                <w:rFonts w:asciiTheme="majorHAnsi" w:hAnsiTheme="majorHAnsi"/>
                <w:sz w:val="20"/>
                <w:szCs w:val="20"/>
              </w:rPr>
            </w:pPr>
            <w:r w:rsidRPr="00360E9A">
              <w:rPr>
                <w:rFonts w:asciiTheme="majorHAnsi" w:hAnsiTheme="majorHAnsi"/>
                <w:sz w:val="20"/>
                <w:szCs w:val="20"/>
              </w:rPr>
              <w:t>42</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360E9A" w:rsidRPr="00360E9A" w:rsidRDefault="00360E9A">
            <w:pPr>
              <w:widowControl w:val="0"/>
              <w:autoSpaceDE w:val="0"/>
              <w:autoSpaceDN w:val="0"/>
              <w:adjustRightInd w:val="0"/>
              <w:spacing w:after="200" w:line="276" w:lineRule="auto"/>
              <w:rPr>
                <w:rFonts w:asciiTheme="majorHAnsi" w:hAnsiTheme="majorHAnsi"/>
                <w:sz w:val="20"/>
                <w:szCs w:val="20"/>
              </w:rPr>
            </w:pPr>
          </w:p>
          <w:p w:rsidR="00652703" w:rsidRPr="00360E9A" w:rsidRDefault="00652703">
            <w:pPr>
              <w:widowControl w:val="0"/>
              <w:autoSpaceDE w:val="0"/>
              <w:autoSpaceDN w:val="0"/>
              <w:adjustRightInd w:val="0"/>
              <w:spacing w:after="200" w:line="276" w:lineRule="auto"/>
              <w:rPr>
                <w:rFonts w:asciiTheme="majorHAnsi" w:hAnsiTheme="majorHAnsi"/>
                <w:sz w:val="20"/>
                <w:szCs w:val="20"/>
              </w:rPr>
            </w:pPr>
            <w:r w:rsidRPr="00360E9A">
              <w:rPr>
                <w:rFonts w:asciiTheme="majorHAnsi" w:hAnsiTheme="majorHAnsi"/>
                <w:sz w:val="20"/>
                <w:szCs w:val="20"/>
              </w:rPr>
              <w:t>Odrediti lice koje je zaduženo za evidenciju poklona javnih funkcionera</w:t>
            </w:r>
          </w:p>
          <w:p w:rsidR="00652703" w:rsidRPr="00360E9A" w:rsidRDefault="00652703">
            <w:pPr>
              <w:widowControl w:val="0"/>
              <w:autoSpaceDE w:val="0"/>
              <w:autoSpaceDN w:val="0"/>
              <w:adjustRightInd w:val="0"/>
              <w:spacing w:after="200" w:line="276" w:lineRule="auto"/>
              <w:rPr>
                <w:rFonts w:asciiTheme="majorHAnsi" w:hAnsiTheme="majorHAnsi"/>
                <w:sz w:val="20"/>
                <w:szCs w:val="20"/>
              </w:rPr>
            </w:pPr>
            <w:r w:rsidRPr="00360E9A">
              <w:rPr>
                <w:rFonts w:asciiTheme="majorHAnsi" w:hAnsiTheme="majorHAnsi"/>
                <w:sz w:val="20"/>
                <w:szCs w:val="20"/>
              </w:rPr>
              <w:t>Vršiti redovnu kontrolu evidencije o primljenim poklonima</w:t>
            </w:r>
          </w:p>
          <w:p w:rsidR="00652703" w:rsidRPr="00360E9A" w:rsidRDefault="00652703">
            <w:pPr>
              <w:widowControl w:val="0"/>
              <w:autoSpaceDE w:val="0"/>
              <w:autoSpaceDN w:val="0"/>
              <w:adjustRightInd w:val="0"/>
              <w:spacing w:after="200" w:line="276" w:lineRule="auto"/>
              <w:rPr>
                <w:rFonts w:asciiTheme="majorHAnsi" w:hAnsiTheme="majorHAnsi"/>
                <w:sz w:val="20"/>
                <w:szCs w:val="20"/>
              </w:rPr>
            </w:pPr>
            <w:r w:rsidRPr="00360E9A">
              <w:rPr>
                <w:rFonts w:asciiTheme="majorHAnsi" w:hAnsiTheme="majorHAnsi"/>
                <w:sz w:val="20"/>
                <w:szCs w:val="20"/>
              </w:rPr>
              <w:t xml:space="preserve">Dostaviti Agenciji </w:t>
            </w:r>
            <w:r w:rsidRPr="00360E9A">
              <w:rPr>
                <w:rFonts w:asciiTheme="majorHAnsi" w:hAnsiTheme="majorHAnsi"/>
                <w:sz w:val="20"/>
                <w:szCs w:val="20"/>
              </w:rPr>
              <w:lastRenderedPageBreak/>
              <w:t>za sprječavanje korupcije izvod iz evidencije poklona na propisanom obrascu, do kraja marta tekuće godine za prethodnu godinu</w:t>
            </w:r>
          </w:p>
          <w:p w:rsidR="00652703" w:rsidRPr="00360E9A" w:rsidRDefault="00652703">
            <w:pPr>
              <w:widowControl w:val="0"/>
              <w:autoSpaceDE w:val="0"/>
              <w:autoSpaceDN w:val="0"/>
              <w:adjustRightInd w:val="0"/>
              <w:spacing w:after="200" w:line="276" w:lineRule="auto"/>
              <w:rPr>
                <w:rFonts w:asciiTheme="majorHAnsi" w:hAnsiTheme="majorHAnsi"/>
                <w:sz w:val="20"/>
                <w:szCs w:val="20"/>
              </w:rPr>
            </w:pPr>
            <w:r w:rsidRPr="00360E9A">
              <w:rPr>
                <w:rFonts w:asciiTheme="majorHAnsi" w:hAnsiTheme="majorHAnsi"/>
                <w:sz w:val="20"/>
                <w:szCs w:val="20"/>
              </w:rPr>
              <w:t>Redovno dostavljati izvještaje o imovini i prihodima javnih funkcionera</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360E9A" w:rsidRPr="00360E9A" w:rsidRDefault="00360E9A" w:rsidP="00D9737B">
            <w:pPr>
              <w:widowControl w:val="0"/>
              <w:autoSpaceDE w:val="0"/>
              <w:autoSpaceDN w:val="0"/>
              <w:adjustRightInd w:val="0"/>
              <w:spacing w:after="200" w:line="276" w:lineRule="auto"/>
              <w:rPr>
                <w:rFonts w:asciiTheme="majorHAnsi" w:hAnsiTheme="majorHAnsi"/>
                <w:sz w:val="20"/>
                <w:szCs w:val="20"/>
              </w:rPr>
            </w:pPr>
          </w:p>
          <w:p w:rsidR="00652703" w:rsidRPr="00360E9A" w:rsidRDefault="00D9737B" w:rsidP="00D9737B">
            <w:pPr>
              <w:widowControl w:val="0"/>
              <w:autoSpaceDE w:val="0"/>
              <w:autoSpaceDN w:val="0"/>
              <w:adjustRightInd w:val="0"/>
              <w:spacing w:after="200" w:line="276" w:lineRule="auto"/>
              <w:rPr>
                <w:rFonts w:asciiTheme="majorHAnsi" w:hAnsiTheme="majorHAnsi"/>
                <w:sz w:val="20"/>
                <w:szCs w:val="20"/>
              </w:rPr>
            </w:pPr>
            <w:r w:rsidRPr="00360E9A">
              <w:rPr>
                <w:rFonts w:asciiTheme="majorHAnsi" w:hAnsiTheme="majorHAnsi"/>
                <w:sz w:val="20"/>
                <w:szCs w:val="20"/>
              </w:rPr>
              <w:t>Predsjednik  Opštine</w:t>
            </w:r>
          </w:p>
          <w:p w:rsidR="00D9737B" w:rsidRPr="00360E9A" w:rsidRDefault="00D9737B" w:rsidP="00D9737B">
            <w:pPr>
              <w:widowControl w:val="0"/>
              <w:autoSpaceDE w:val="0"/>
              <w:autoSpaceDN w:val="0"/>
              <w:adjustRightInd w:val="0"/>
              <w:spacing w:after="200" w:line="276" w:lineRule="auto"/>
              <w:rPr>
                <w:rFonts w:asciiTheme="majorHAnsi" w:hAnsiTheme="majorHAnsi"/>
                <w:sz w:val="20"/>
                <w:szCs w:val="20"/>
              </w:rPr>
            </w:pPr>
            <w:r w:rsidRPr="00360E9A">
              <w:rPr>
                <w:rFonts w:asciiTheme="majorHAnsi" w:hAnsiTheme="majorHAnsi"/>
                <w:sz w:val="20"/>
                <w:szCs w:val="20"/>
              </w:rPr>
              <w:t>Starješine organa lokalne uprave</w:t>
            </w:r>
          </w:p>
          <w:p w:rsidR="00652703" w:rsidRPr="00360E9A" w:rsidRDefault="00652703" w:rsidP="00785FDF">
            <w:pPr>
              <w:widowControl w:val="0"/>
              <w:autoSpaceDE w:val="0"/>
              <w:autoSpaceDN w:val="0"/>
              <w:adjustRightInd w:val="0"/>
              <w:spacing w:after="200" w:line="276" w:lineRule="auto"/>
              <w:rPr>
                <w:rFonts w:asciiTheme="majorHAnsi" w:hAnsiTheme="majorHAnsi"/>
                <w:sz w:val="20"/>
                <w:szCs w:val="20"/>
              </w:rPr>
            </w:pPr>
          </w:p>
          <w:p w:rsidR="00652703" w:rsidRPr="00360E9A" w:rsidRDefault="00652703" w:rsidP="00D9737B">
            <w:pPr>
              <w:widowControl w:val="0"/>
              <w:autoSpaceDE w:val="0"/>
              <w:autoSpaceDN w:val="0"/>
              <w:adjustRightInd w:val="0"/>
              <w:spacing w:after="200" w:line="276" w:lineRule="auto"/>
              <w:rPr>
                <w:rFonts w:asciiTheme="majorHAnsi" w:hAnsiTheme="majorHAnsi"/>
                <w:sz w:val="20"/>
                <w:szCs w:val="20"/>
              </w:rPr>
            </w:pP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360E9A" w:rsidRPr="00360E9A" w:rsidRDefault="00360E9A">
            <w:pPr>
              <w:widowControl w:val="0"/>
              <w:autoSpaceDE w:val="0"/>
              <w:autoSpaceDN w:val="0"/>
              <w:adjustRightInd w:val="0"/>
              <w:spacing w:after="200" w:line="276" w:lineRule="auto"/>
              <w:rPr>
                <w:rFonts w:asciiTheme="majorHAnsi" w:hAnsiTheme="majorHAnsi"/>
                <w:sz w:val="20"/>
                <w:szCs w:val="20"/>
              </w:rPr>
            </w:pPr>
          </w:p>
          <w:p w:rsidR="00652703" w:rsidRPr="00360E9A" w:rsidRDefault="00652703">
            <w:pPr>
              <w:widowControl w:val="0"/>
              <w:autoSpaceDE w:val="0"/>
              <w:autoSpaceDN w:val="0"/>
              <w:adjustRightInd w:val="0"/>
              <w:spacing w:after="200" w:line="276" w:lineRule="auto"/>
              <w:rPr>
                <w:rFonts w:asciiTheme="majorHAnsi" w:hAnsiTheme="majorHAnsi"/>
                <w:sz w:val="20"/>
                <w:szCs w:val="20"/>
              </w:rPr>
            </w:pPr>
            <w:r w:rsidRPr="00360E9A">
              <w:rPr>
                <w:rFonts w:asciiTheme="majorHAnsi" w:hAnsiTheme="majorHAnsi"/>
                <w:sz w:val="20"/>
                <w:szCs w:val="20"/>
              </w:rPr>
              <w:t>Kontunuirano</w:t>
            </w:r>
          </w:p>
          <w:p w:rsidR="00652703" w:rsidRPr="00360E9A" w:rsidRDefault="00652703">
            <w:pPr>
              <w:widowControl w:val="0"/>
              <w:autoSpaceDE w:val="0"/>
              <w:autoSpaceDN w:val="0"/>
              <w:adjustRightInd w:val="0"/>
              <w:spacing w:after="200" w:line="276" w:lineRule="auto"/>
              <w:rPr>
                <w:rFonts w:asciiTheme="majorHAnsi" w:hAnsiTheme="majorHAnsi"/>
                <w:sz w:val="20"/>
                <w:szCs w:val="20"/>
              </w:rPr>
            </w:pPr>
          </w:p>
          <w:p w:rsidR="00360E9A" w:rsidRPr="00360E9A" w:rsidRDefault="00360E9A">
            <w:pPr>
              <w:widowControl w:val="0"/>
              <w:autoSpaceDE w:val="0"/>
              <w:autoSpaceDN w:val="0"/>
              <w:adjustRightInd w:val="0"/>
              <w:spacing w:after="200" w:line="276" w:lineRule="auto"/>
              <w:rPr>
                <w:rFonts w:asciiTheme="majorHAnsi" w:hAnsiTheme="majorHAnsi"/>
                <w:sz w:val="20"/>
                <w:szCs w:val="20"/>
              </w:rPr>
            </w:pPr>
          </w:p>
          <w:p w:rsidR="00360E9A" w:rsidRPr="00360E9A" w:rsidRDefault="00360E9A">
            <w:pPr>
              <w:widowControl w:val="0"/>
              <w:autoSpaceDE w:val="0"/>
              <w:autoSpaceDN w:val="0"/>
              <w:adjustRightInd w:val="0"/>
              <w:spacing w:after="200" w:line="276" w:lineRule="auto"/>
              <w:rPr>
                <w:rFonts w:asciiTheme="majorHAnsi" w:hAnsiTheme="majorHAnsi"/>
                <w:sz w:val="20"/>
                <w:szCs w:val="20"/>
              </w:rPr>
            </w:pPr>
          </w:p>
          <w:p w:rsidR="00652703" w:rsidRPr="00360E9A" w:rsidRDefault="00652703">
            <w:pPr>
              <w:widowControl w:val="0"/>
              <w:autoSpaceDE w:val="0"/>
              <w:autoSpaceDN w:val="0"/>
              <w:adjustRightInd w:val="0"/>
              <w:spacing w:after="200" w:line="276" w:lineRule="auto"/>
              <w:rPr>
                <w:rFonts w:asciiTheme="majorHAnsi" w:hAnsiTheme="majorHAnsi"/>
                <w:sz w:val="20"/>
                <w:szCs w:val="20"/>
              </w:rPr>
            </w:pPr>
            <w:r w:rsidRPr="00360E9A">
              <w:rPr>
                <w:rFonts w:asciiTheme="majorHAnsi" w:hAnsiTheme="majorHAnsi"/>
                <w:sz w:val="20"/>
                <w:szCs w:val="20"/>
              </w:rPr>
              <w:t>Kontinuirano</w:t>
            </w:r>
          </w:p>
          <w:p w:rsidR="00360E9A" w:rsidRPr="00360E9A" w:rsidRDefault="00360E9A">
            <w:pPr>
              <w:widowControl w:val="0"/>
              <w:autoSpaceDE w:val="0"/>
              <w:autoSpaceDN w:val="0"/>
              <w:adjustRightInd w:val="0"/>
              <w:spacing w:after="200" w:line="276" w:lineRule="auto"/>
              <w:rPr>
                <w:rFonts w:asciiTheme="majorHAnsi" w:hAnsiTheme="majorHAnsi"/>
                <w:sz w:val="20"/>
                <w:szCs w:val="20"/>
              </w:rPr>
            </w:pPr>
          </w:p>
          <w:p w:rsidR="00360E9A" w:rsidRPr="00360E9A" w:rsidRDefault="00360E9A">
            <w:pPr>
              <w:widowControl w:val="0"/>
              <w:autoSpaceDE w:val="0"/>
              <w:autoSpaceDN w:val="0"/>
              <w:adjustRightInd w:val="0"/>
              <w:spacing w:after="200" w:line="276" w:lineRule="auto"/>
              <w:rPr>
                <w:rFonts w:asciiTheme="majorHAnsi" w:hAnsiTheme="majorHAnsi"/>
                <w:sz w:val="20"/>
                <w:szCs w:val="20"/>
              </w:rPr>
            </w:pPr>
          </w:p>
          <w:p w:rsidR="00652703" w:rsidRPr="00360E9A" w:rsidRDefault="00652703">
            <w:pPr>
              <w:widowControl w:val="0"/>
              <w:autoSpaceDE w:val="0"/>
              <w:autoSpaceDN w:val="0"/>
              <w:adjustRightInd w:val="0"/>
              <w:spacing w:after="200" w:line="276" w:lineRule="auto"/>
              <w:rPr>
                <w:rFonts w:asciiTheme="majorHAnsi" w:hAnsiTheme="majorHAnsi"/>
                <w:sz w:val="20"/>
                <w:szCs w:val="20"/>
              </w:rPr>
            </w:pPr>
            <w:r w:rsidRPr="00360E9A">
              <w:rPr>
                <w:rFonts w:asciiTheme="majorHAnsi" w:hAnsiTheme="majorHAnsi"/>
                <w:sz w:val="20"/>
                <w:szCs w:val="20"/>
              </w:rPr>
              <w:t>31.3.2019.godine</w:t>
            </w:r>
          </w:p>
          <w:p w:rsidR="00652703" w:rsidRPr="00360E9A" w:rsidRDefault="00652703">
            <w:pPr>
              <w:widowControl w:val="0"/>
              <w:autoSpaceDE w:val="0"/>
              <w:autoSpaceDN w:val="0"/>
              <w:adjustRightInd w:val="0"/>
              <w:spacing w:after="200" w:line="276" w:lineRule="auto"/>
              <w:rPr>
                <w:rFonts w:asciiTheme="majorHAnsi" w:hAnsiTheme="majorHAnsi"/>
                <w:sz w:val="20"/>
                <w:szCs w:val="20"/>
              </w:rPr>
            </w:pPr>
          </w:p>
          <w:p w:rsidR="00652703" w:rsidRPr="00360E9A" w:rsidRDefault="00652703">
            <w:pPr>
              <w:widowControl w:val="0"/>
              <w:autoSpaceDE w:val="0"/>
              <w:autoSpaceDN w:val="0"/>
              <w:adjustRightInd w:val="0"/>
              <w:spacing w:after="200" w:line="276" w:lineRule="auto"/>
              <w:rPr>
                <w:rFonts w:asciiTheme="majorHAnsi" w:hAnsiTheme="majorHAnsi"/>
                <w:sz w:val="20"/>
                <w:szCs w:val="20"/>
              </w:rPr>
            </w:pPr>
          </w:p>
          <w:p w:rsidR="00652703" w:rsidRPr="00360E9A" w:rsidRDefault="00652703">
            <w:pPr>
              <w:widowControl w:val="0"/>
              <w:autoSpaceDE w:val="0"/>
              <w:autoSpaceDN w:val="0"/>
              <w:adjustRightInd w:val="0"/>
              <w:spacing w:after="200" w:line="276" w:lineRule="auto"/>
              <w:rPr>
                <w:rFonts w:asciiTheme="majorHAnsi" w:hAnsiTheme="majorHAnsi"/>
                <w:sz w:val="20"/>
                <w:szCs w:val="20"/>
              </w:rPr>
            </w:pPr>
            <w:r w:rsidRPr="00360E9A">
              <w:rPr>
                <w:rFonts w:asciiTheme="majorHAnsi" w:hAnsiTheme="majorHAnsi"/>
                <w:sz w:val="20"/>
                <w:szCs w:val="20"/>
              </w:rPr>
              <w:t>Kontinuirano</w:t>
            </w:r>
          </w:p>
        </w:tc>
        <w:tc>
          <w:tcPr>
            <w:tcW w:w="28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c>
          <w:tcPr>
            <w:tcW w:w="87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r>
      <w:tr w:rsidR="0084784C"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0477EE" w:rsidRPr="000477EE" w:rsidRDefault="000477EE">
            <w:pPr>
              <w:widowControl w:val="0"/>
              <w:autoSpaceDE w:val="0"/>
              <w:autoSpaceDN w:val="0"/>
              <w:adjustRightInd w:val="0"/>
              <w:spacing w:after="200" w:line="276" w:lineRule="auto"/>
              <w:rPr>
                <w:rFonts w:asciiTheme="majorHAnsi" w:hAnsiTheme="majorHAnsi"/>
                <w:sz w:val="20"/>
                <w:szCs w:val="20"/>
              </w:rPr>
            </w:pPr>
          </w:p>
          <w:p w:rsidR="00652703" w:rsidRPr="000477EE" w:rsidRDefault="000477EE">
            <w:pPr>
              <w:widowControl w:val="0"/>
              <w:autoSpaceDE w:val="0"/>
              <w:autoSpaceDN w:val="0"/>
              <w:adjustRightInd w:val="0"/>
              <w:spacing w:after="200" w:line="276" w:lineRule="auto"/>
              <w:rPr>
                <w:rFonts w:asciiTheme="majorHAnsi" w:hAnsiTheme="majorHAnsi"/>
                <w:sz w:val="20"/>
                <w:szCs w:val="20"/>
              </w:rPr>
            </w:pPr>
            <w:r w:rsidRPr="000477EE">
              <w:rPr>
                <w:rFonts w:asciiTheme="majorHAnsi" w:hAnsiTheme="majorHAnsi"/>
                <w:sz w:val="20"/>
                <w:szCs w:val="20"/>
              </w:rPr>
              <w:t>Svi zaposleni</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0477EE" w:rsidRPr="000477EE" w:rsidRDefault="000477EE">
            <w:pPr>
              <w:widowControl w:val="0"/>
              <w:autoSpaceDE w:val="0"/>
              <w:autoSpaceDN w:val="0"/>
              <w:adjustRightInd w:val="0"/>
              <w:spacing w:after="200" w:line="276" w:lineRule="auto"/>
              <w:rPr>
                <w:rFonts w:asciiTheme="majorHAnsi" w:hAnsiTheme="majorHAnsi"/>
                <w:sz w:val="20"/>
                <w:szCs w:val="20"/>
              </w:rPr>
            </w:pPr>
          </w:p>
          <w:p w:rsidR="00652703" w:rsidRPr="000477EE" w:rsidRDefault="00652703">
            <w:pPr>
              <w:widowControl w:val="0"/>
              <w:autoSpaceDE w:val="0"/>
              <w:autoSpaceDN w:val="0"/>
              <w:adjustRightInd w:val="0"/>
              <w:spacing w:after="200" w:line="276" w:lineRule="auto"/>
              <w:rPr>
                <w:rFonts w:asciiTheme="majorHAnsi" w:hAnsiTheme="majorHAnsi"/>
                <w:sz w:val="20"/>
                <w:szCs w:val="20"/>
              </w:rPr>
            </w:pPr>
            <w:r w:rsidRPr="000477EE">
              <w:rPr>
                <w:rFonts w:asciiTheme="majorHAnsi" w:hAnsiTheme="majorHAnsi"/>
                <w:sz w:val="20"/>
                <w:szCs w:val="20"/>
              </w:rPr>
              <w:t>Primanje nedozvoljenih poklona ili druge nedozvoljene koristi</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0477EE" w:rsidRPr="000477EE" w:rsidRDefault="000477EE">
            <w:pPr>
              <w:widowControl w:val="0"/>
              <w:autoSpaceDE w:val="0"/>
              <w:autoSpaceDN w:val="0"/>
              <w:adjustRightInd w:val="0"/>
              <w:spacing w:after="200" w:line="276" w:lineRule="auto"/>
              <w:rPr>
                <w:rFonts w:asciiTheme="majorHAnsi" w:hAnsiTheme="majorHAnsi"/>
                <w:sz w:val="20"/>
                <w:szCs w:val="20"/>
              </w:rPr>
            </w:pPr>
          </w:p>
          <w:p w:rsidR="00652703" w:rsidRPr="000477EE" w:rsidRDefault="00652703">
            <w:pPr>
              <w:widowControl w:val="0"/>
              <w:autoSpaceDE w:val="0"/>
              <w:autoSpaceDN w:val="0"/>
              <w:adjustRightInd w:val="0"/>
              <w:spacing w:after="200" w:line="276" w:lineRule="auto"/>
              <w:rPr>
                <w:rFonts w:asciiTheme="majorHAnsi" w:hAnsiTheme="majorHAnsi"/>
                <w:sz w:val="20"/>
                <w:szCs w:val="20"/>
              </w:rPr>
            </w:pPr>
            <w:r w:rsidRPr="000477EE">
              <w:rPr>
                <w:rFonts w:asciiTheme="majorHAnsi" w:hAnsiTheme="majorHAnsi"/>
                <w:sz w:val="20"/>
                <w:szCs w:val="20"/>
              </w:rPr>
              <w:t>Zakoni i podzakonska akta</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0477EE" w:rsidRPr="000477EE" w:rsidRDefault="000477EE">
            <w:pPr>
              <w:widowControl w:val="0"/>
              <w:autoSpaceDE w:val="0"/>
              <w:autoSpaceDN w:val="0"/>
              <w:adjustRightInd w:val="0"/>
              <w:spacing w:after="200" w:line="276" w:lineRule="auto"/>
              <w:rPr>
                <w:rFonts w:asciiTheme="majorHAnsi" w:hAnsiTheme="majorHAnsi"/>
                <w:sz w:val="20"/>
                <w:szCs w:val="20"/>
              </w:rPr>
            </w:pPr>
          </w:p>
          <w:p w:rsidR="00652703" w:rsidRPr="000477EE" w:rsidRDefault="00652703">
            <w:pPr>
              <w:widowControl w:val="0"/>
              <w:autoSpaceDE w:val="0"/>
              <w:autoSpaceDN w:val="0"/>
              <w:adjustRightInd w:val="0"/>
              <w:spacing w:after="200" w:line="276" w:lineRule="auto"/>
              <w:rPr>
                <w:rFonts w:asciiTheme="majorHAnsi" w:hAnsiTheme="majorHAnsi"/>
                <w:sz w:val="20"/>
                <w:szCs w:val="20"/>
              </w:rPr>
            </w:pPr>
            <w:r w:rsidRPr="000477EE">
              <w:rPr>
                <w:rFonts w:asciiTheme="majorHAnsi" w:hAnsiTheme="majorHAnsi"/>
                <w:sz w:val="20"/>
                <w:szCs w:val="20"/>
              </w:rPr>
              <w:t>Primanje poklona suprotno odredbama zakona</w:t>
            </w:r>
          </w:p>
          <w:p w:rsidR="00652703" w:rsidRPr="000477EE" w:rsidRDefault="00652703">
            <w:pPr>
              <w:widowControl w:val="0"/>
              <w:autoSpaceDE w:val="0"/>
              <w:autoSpaceDN w:val="0"/>
              <w:adjustRightInd w:val="0"/>
              <w:spacing w:after="200" w:line="276" w:lineRule="auto"/>
              <w:rPr>
                <w:rFonts w:asciiTheme="majorHAnsi" w:hAnsiTheme="majorHAnsi"/>
                <w:sz w:val="20"/>
                <w:szCs w:val="20"/>
              </w:rPr>
            </w:pPr>
            <w:r w:rsidRPr="000477EE">
              <w:rPr>
                <w:rFonts w:asciiTheme="majorHAnsi" w:hAnsiTheme="majorHAnsi"/>
                <w:sz w:val="20"/>
                <w:szCs w:val="20"/>
              </w:rPr>
              <w:t xml:space="preserve">Nedovoljna informisanost zaposlenih o obavezi prijavljivanja poklona </w:t>
            </w:r>
          </w:p>
          <w:p w:rsidR="00652703" w:rsidRPr="000477EE" w:rsidRDefault="00652703">
            <w:pPr>
              <w:widowControl w:val="0"/>
              <w:autoSpaceDE w:val="0"/>
              <w:autoSpaceDN w:val="0"/>
              <w:adjustRightInd w:val="0"/>
              <w:spacing w:after="200" w:line="276" w:lineRule="auto"/>
              <w:rPr>
                <w:rFonts w:asciiTheme="majorHAnsi" w:hAnsiTheme="majorHAnsi"/>
                <w:sz w:val="20"/>
                <w:szCs w:val="20"/>
              </w:rPr>
            </w:pP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0477EE" w:rsidRPr="000477EE" w:rsidRDefault="000477EE">
            <w:pPr>
              <w:widowControl w:val="0"/>
              <w:autoSpaceDE w:val="0"/>
              <w:autoSpaceDN w:val="0"/>
              <w:adjustRightInd w:val="0"/>
              <w:spacing w:after="200" w:line="276" w:lineRule="auto"/>
              <w:rPr>
                <w:rFonts w:asciiTheme="majorHAnsi" w:hAnsiTheme="majorHAnsi"/>
                <w:sz w:val="20"/>
                <w:szCs w:val="20"/>
              </w:rPr>
            </w:pPr>
          </w:p>
          <w:p w:rsidR="00652703" w:rsidRPr="000477EE" w:rsidRDefault="00652703">
            <w:pPr>
              <w:widowControl w:val="0"/>
              <w:autoSpaceDE w:val="0"/>
              <w:autoSpaceDN w:val="0"/>
              <w:adjustRightInd w:val="0"/>
              <w:spacing w:after="200" w:line="276" w:lineRule="auto"/>
              <w:rPr>
                <w:rFonts w:asciiTheme="majorHAnsi" w:hAnsiTheme="majorHAnsi"/>
                <w:sz w:val="20"/>
                <w:szCs w:val="20"/>
              </w:rPr>
            </w:pPr>
            <w:r w:rsidRPr="000477EE">
              <w:rPr>
                <w:rFonts w:asciiTheme="majorHAnsi" w:hAnsiTheme="majorHAnsi"/>
                <w:sz w:val="20"/>
                <w:szCs w:val="20"/>
              </w:rPr>
              <w:t>6</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0477EE" w:rsidRPr="000477EE" w:rsidRDefault="000477EE">
            <w:pPr>
              <w:widowControl w:val="0"/>
              <w:autoSpaceDE w:val="0"/>
              <w:autoSpaceDN w:val="0"/>
              <w:adjustRightInd w:val="0"/>
              <w:spacing w:after="200" w:line="276" w:lineRule="auto"/>
              <w:rPr>
                <w:rFonts w:asciiTheme="majorHAnsi" w:hAnsiTheme="majorHAnsi"/>
                <w:sz w:val="20"/>
                <w:szCs w:val="20"/>
              </w:rPr>
            </w:pPr>
          </w:p>
          <w:p w:rsidR="00652703" w:rsidRPr="000477EE" w:rsidRDefault="00652703">
            <w:pPr>
              <w:widowControl w:val="0"/>
              <w:autoSpaceDE w:val="0"/>
              <w:autoSpaceDN w:val="0"/>
              <w:adjustRightInd w:val="0"/>
              <w:spacing w:after="200" w:line="276" w:lineRule="auto"/>
              <w:rPr>
                <w:rFonts w:asciiTheme="majorHAnsi" w:hAnsiTheme="majorHAnsi"/>
                <w:sz w:val="20"/>
                <w:szCs w:val="20"/>
              </w:rPr>
            </w:pPr>
            <w:r w:rsidRPr="000477EE">
              <w:rPr>
                <w:rFonts w:asciiTheme="majorHAnsi" w:hAnsiTheme="majorHAnsi"/>
                <w:sz w:val="20"/>
                <w:szCs w:val="20"/>
              </w:rPr>
              <w:t>7</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0477EE" w:rsidRPr="000477EE" w:rsidRDefault="000477EE">
            <w:pPr>
              <w:widowControl w:val="0"/>
              <w:autoSpaceDE w:val="0"/>
              <w:autoSpaceDN w:val="0"/>
              <w:adjustRightInd w:val="0"/>
              <w:spacing w:after="200" w:line="276" w:lineRule="auto"/>
              <w:rPr>
                <w:rFonts w:asciiTheme="majorHAnsi" w:hAnsiTheme="majorHAnsi"/>
                <w:sz w:val="20"/>
                <w:szCs w:val="20"/>
              </w:rPr>
            </w:pPr>
          </w:p>
          <w:p w:rsidR="00652703" w:rsidRPr="000477EE" w:rsidRDefault="00652703">
            <w:pPr>
              <w:widowControl w:val="0"/>
              <w:autoSpaceDE w:val="0"/>
              <w:autoSpaceDN w:val="0"/>
              <w:adjustRightInd w:val="0"/>
              <w:spacing w:after="200" w:line="276" w:lineRule="auto"/>
              <w:rPr>
                <w:rFonts w:asciiTheme="majorHAnsi" w:hAnsiTheme="majorHAnsi"/>
                <w:sz w:val="20"/>
                <w:szCs w:val="20"/>
              </w:rPr>
            </w:pPr>
            <w:r w:rsidRPr="000477EE">
              <w:rPr>
                <w:rFonts w:asciiTheme="majorHAnsi" w:hAnsiTheme="majorHAnsi"/>
                <w:sz w:val="20"/>
                <w:szCs w:val="20"/>
              </w:rPr>
              <w:t>42</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0477EE" w:rsidRPr="000477EE" w:rsidRDefault="000477EE">
            <w:pPr>
              <w:widowControl w:val="0"/>
              <w:autoSpaceDE w:val="0"/>
              <w:autoSpaceDN w:val="0"/>
              <w:adjustRightInd w:val="0"/>
              <w:spacing w:after="200" w:line="276" w:lineRule="auto"/>
              <w:rPr>
                <w:rFonts w:asciiTheme="majorHAnsi" w:hAnsiTheme="majorHAnsi"/>
                <w:sz w:val="20"/>
                <w:szCs w:val="20"/>
              </w:rPr>
            </w:pPr>
          </w:p>
          <w:p w:rsidR="00652703" w:rsidRPr="000477EE" w:rsidRDefault="00652703">
            <w:pPr>
              <w:widowControl w:val="0"/>
              <w:autoSpaceDE w:val="0"/>
              <w:autoSpaceDN w:val="0"/>
              <w:adjustRightInd w:val="0"/>
              <w:spacing w:after="200" w:line="276" w:lineRule="auto"/>
              <w:rPr>
                <w:rFonts w:asciiTheme="majorHAnsi" w:hAnsiTheme="majorHAnsi"/>
                <w:sz w:val="20"/>
                <w:szCs w:val="20"/>
              </w:rPr>
            </w:pPr>
            <w:r w:rsidRPr="000477EE">
              <w:rPr>
                <w:rFonts w:asciiTheme="majorHAnsi" w:hAnsiTheme="majorHAnsi"/>
                <w:sz w:val="20"/>
                <w:szCs w:val="20"/>
              </w:rPr>
              <w:t xml:space="preserve">Donijeti i objaviti obavještenje kojim će se svi službenici upoznati o obavezi prijavljivanja svih poklona a neposredni rukovodioci obavezati da ažurno vode evidenciju o primljenim poklonima i </w:t>
            </w:r>
            <w:r w:rsidRPr="000477EE">
              <w:rPr>
                <w:rFonts w:asciiTheme="majorHAnsi" w:hAnsiTheme="majorHAnsi"/>
                <w:sz w:val="20"/>
                <w:szCs w:val="20"/>
              </w:rPr>
              <w:lastRenderedPageBreak/>
              <w:t>izvještavaju  nadležnu službu</w:t>
            </w:r>
          </w:p>
          <w:p w:rsidR="00652703" w:rsidRPr="000477EE" w:rsidRDefault="00652703">
            <w:pPr>
              <w:widowControl w:val="0"/>
              <w:autoSpaceDE w:val="0"/>
              <w:autoSpaceDN w:val="0"/>
              <w:adjustRightInd w:val="0"/>
              <w:spacing w:after="200" w:line="276" w:lineRule="auto"/>
              <w:rPr>
                <w:rFonts w:asciiTheme="majorHAnsi" w:hAnsiTheme="majorHAnsi"/>
                <w:sz w:val="20"/>
                <w:szCs w:val="20"/>
              </w:rPr>
            </w:pPr>
            <w:r w:rsidRPr="000477EE">
              <w:rPr>
                <w:rFonts w:asciiTheme="majorHAnsi" w:hAnsiTheme="majorHAnsi"/>
                <w:sz w:val="20"/>
                <w:szCs w:val="20"/>
              </w:rPr>
              <w:t>Donijeti interno uputstvo o vođenju evidencije primljenih poklona zaposlenih</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0477EE" w:rsidRPr="000477EE" w:rsidRDefault="000477EE">
            <w:pPr>
              <w:widowControl w:val="0"/>
              <w:autoSpaceDE w:val="0"/>
              <w:autoSpaceDN w:val="0"/>
              <w:adjustRightInd w:val="0"/>
              <w:spacing w:after="200" w:line="276" w:lineRule="auto"/>
              <w:rPr>
                <w:rFonts w:asciiTheme="majorHAnsi" w:hAnsiTheme="majorHAnsi"/>
                <w:sz w:val="20"/>
                <w:szCs w:val="20"/>
              </w:rPr>
            </w:pPr>
          </w:p>
          <w:p w:rsidR="00652703" w:rsidRPr="000477EE" w:rsidRDefault="00652703">
            <w:pPr>
              <w:widowControl w:val="0"/>
              <w:autoSpaceDE w:val="0"/>
              <w:autoSpaceDN w:val="0"/>
              <w:adjustRightInd w:val="0"/>
              <w:spacing w:after="200" w:line="276" w:lineRule="auto"/>
              <w:rPr>
                <w:rFonts w:asciiTheme="majorHAnsi" w:hAnsiTheme="majorHAnsi"/>
                <w:sz w:val="20"/>
                <w:szCs w:val="20"/>
              </w:rPr>
            </w:pPr>
            <w:r w:rsidRPr="000477EE">
              <w:rPr>
                <w:rFonts w:asciiTheme="majorHAnsi" w:hAnsiTheme="majorHAnsi"/>
                <w:sz w:val="20"/>
                <w:szCs w:val="20"/>
              </w:rPr>
              <w:t>Predsjednik/ca  Opštine, starješine organa lokalne uprave</w:t>
            </w: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0477EE" w:rsidRPr="000477EE" w:rsidRDefault="000477EE">
            <w:pPr>
              <w:widowControl w:val="0"/>
              <w:autoSpaceDE w:val="0"/>
              <w:autoSpaceDN w:val="0"/>
              <w:adjustRightInd w:val="0"/>
              <w:spacing w:after="200" w:line="276" w:lineRule="auto"/>
              <w:rPr>
                <w:rFonts w:asciiTheme="majorHAnsi" w:hAnsiTheme="majorHAnsi"/>
                <w:sz w:val="20"/>
                <w:szCs w:val="20"/>
              </w:rPr>
            </w:pPr>
          </w:p>
          <w:p w:rsidR="00652703" w:rsidRPr="000477EE" w:rsidRDefault="002D4ACE">
            <w:pPr>
              <w:widowControl w:val="0"/>
              <w:autoSpaceDE w:val="0"/>
              <w:autoSpaceDN w:val="0"/>
              <w:adjustRightInd w:val="0"/>
              <w:spacing w:after="200" w:line="276" w:lineRule="auto"/>
              <w:rPr>
                <w:rFonts w:asciiTheme="majorHAnsi" w:hAnsiTheme="majorHAnsi"/>
                <w:sz w:val="20"/>
                <w:szCs w:val="20"/>
              </w:rPr>
            </w:pPr>
            <w:r w:rsidRPr="000477EE">
              <w:rPr>
                <w:rFonts w:asciiTheme="majorHAnsi" w:hAnsiTheme="majorHAnsi"/>
                <w:sz w:val="20"/>
                <w:szCs w:val="20"/>
              </w:rPr>
              <w:t>31.</w:t>
            </w:r>
            <w:r w:rsidR="002F3441" w:rsidRPr="000477EE">
              <w:rPr>
                <w:rFonts w:asciiTheme="majorHAnsi" w:hAnsiTheme="majorHAnsi"/>
                <w:sz w:val="20"/>
                <w:szCs w:val="20"/>
              </w:rPr>
              <w:t>1</w:t>
            </w:r>
            <w:r w:rsidRPr="000477EE">
              <w:rPr>
                <w:rFonts w:asciiTheme="majorHAnsi" w:hAnsiTheme="majorHAnsi"/>
                <w:sz w:val="20"/>
                <w:szCs w:val="20"/>
              </w:rPr>
              <w:t>2.2018</w:t>
            </w:r>
            <w:r w:rsidR="00652703" w:rsidRPr="000477EE">
              <w:rPr>
                <w:rFonts w:asciiTheme="majorHAnsi" w:hAnsiTheme="majorHAnsi"/>
                <w:sz w:val="20"/>
                <w:szCs w:val="20"/>
              </w:rPr>
              <w:t>.godina</w:t>
            </w:r>
          </w:p>
          <w:p w:rsidR="002D4ACE" w:rsidRPr="00DE5414" w:rsidRDefault="002D4ACE">
            <w:pPr>
              <w:widowControl w:val="0"/>
              <w:autoSpaceDE w:val="0"/>
              <w:autoSpaceDN w:val="0"/>
              <w:adjustRightInd w:val="0"/>
              <w:spacing w:after="200" w:line="276" w:lineRule="auto"/>
              <w:rPr>
                <w:sz w:val="16"/>
                <w:szCs w:val="16"/>
              </w:rPr>
            </w:pPr>
          </w:p>
          <w:p w:rsidR="002D4ACE" w:rsidRPr="00DE5414" w:rsidRDefault="002D4ACE">
            <w:pPr>
              <w:widowControl w:val="0"/>
              <w:autoSpaceDE w:val="0"/>
              <w:autoSpaceDN w:val="0"/>
              <w:adjustRightInd w:val="0"/>
              <w:spacing w:after="200" w:line="276" w:lineRule="auto"/>
              <w:rPr>
                <w:sz w:val="16"/>
                <w:szCs w:val="16"/>
              </w:rPr>
            </w:pPr>
          </w:p>
          <w:p w:rsidR="002D4ACE" w:rsidRPr="00DE5414" w:rsidRDefault="002D4ACE">
            <w:pPr>
              <w:widowControl w:val="0"/>
              <w:autoSpaceDE w:val="0"/>
              <w:autoSpaceDN w:val="0"/>
              <w:adjustRightInd w:val="0"/>
              <w:spacing w:after="200" w:line="276" w:lineRule="auto"/>
              <w:rPr>
                <w:sz w:val="16"/>
                <w:szCs w:val="16"/>
              </w:rPr>
            </w:pPr>
          </w:p>
          <w:p w:rsidR="002D4ACE" w:rsidRPr="00DE5414" w:rsidRDefault="002D4ACE">
            <w:pPr>
              <w:widowControl w:val="0"/>
              <w:autoSpaceDE w:val="0"/>
              <w:autoSpaceDN w:val="0"/>
              <w:adjustRightInd w:val="0"/>
              <w:spacing w:after="200" w:line="276" w:lineRule="auto"/>
              <w:rPr>
                <w:sz w:val="16"/>
                <w:szCs w:val="16"/>
              </w:rPr>
            </w:pPr>
          </w:p>
          <w:p w:rsidR="002D4ACE" w:rsidRPr="00DE5414" w:rsidRDefault="002D4ACE">
            <w:pPr>
              <w:widowControl w:val="0"/>
              <w:autoSpaceDE w:val="0"/>
              <w:autoSpaceDN w:val="0"/>
              <w:adjustRightInd w:val="0"/>
              <w:spacing w:after="200" w:line="276" w:lineRule="auto"/>
              <w:rPr>
                <w:sz w:val="16"/>
                <w:szCs w:val="16"/>
              </w:rPr>
            </w:pPr>
          </w:p>
          <w:p w:rsidR="000477EE" w:rsidRDefault="000477EE">
            <w:pPr>
              <w:widowControl w:val="0"/>
              <w:autoSpaceDE w:val="0"/>
              <w:autoSpaceDN w:val="0"/>
              <w:adjustRightInd w:val="0"/>
              <w:spacing w:after="200" w:line="276" w:lineRule="auto"/>
              <w:rPr>
                <w:sz w:val="16"/>
                <w:szCs w:val="16"/>
              </w:rPr>
            </w:pPr>
          </w:p>
          <w:p w:rsidR="000477EE" w:rsidRDefault="000477EE">
            <w:pPr>
              <w:widowControl w:val="0"/>
              <w:autoSpaceDE w:val="0"/>
              <w:autoSpaceDN w:val="0"/>
              <w:adjustRightInd w:val="0"/>
              <w:spacing w:after="200" w:line="276" w:lineRule="auto"/>
              <w:rPr>
                <w:sz w:val="16"/>
                <w:szCs w:val="16"/>
              </w:rPr>
            </w:pPr>
          </w:p>
          <w:p w:rsidR="000477EE" w:rsidRDefault="000477EE">
            <w:pPr>
              <w:widowControl w:val="0"/>
              <w:autoSpaceDE w:val="0"/>
              <w:autoSpaceDN w:val="0"/>
              <w:adjustRightInd w:val="0"/>
              <w:spacing w:after="200" w:line="276" w:lineRule="auto"/>
              <w:rPr>
                <w:sz w:val="16"/>
                <w:szCs w:val="16"/>
              </w:rPr>
            </w:pPr>
          </w:p>
          <w:p w:rsidR="000477EE" w:rsidRDefault="000477EE">
            <w:pPr>
              <w:widowControl w:val="0"/>
              <w:autoSpaceDE w:val="0"/>
              <w:autoSpaceDN w:val="0"/>
              <w:adjustRightInd w:val="0"/>
              <w:spacing w:after="200" w:line="276" w:lineRule="auto"/>
              <w:rPr>
                <w:sz w:val="16"/>
                <w:szCs w:val="16"/>
              </w:rPr>
            </w:pPr>
          </w:p>
          <w:p w:rsidR="000477EE" w:rsidRDefault="000477EE">
            <w:pPr>
              <w:widowControl w:val="0"/>
              <w:autoSpaceDE w:val="0"/>
              <w:autoSpaceDN w:val="0"/>
              <w:adjustRightInd w:val="0"/>
              <w:spacing w:after="200" w:line="276" w:lineRule="auto"/>
              <w:rPr>
                <w:sz w:val="16"/>
                <w:szCs w:val="16"/>
              </w:rPr>
            </w:pPr>
          </w:p>
          <w:p w:rsidR="002D4ACE" w:rsidRPr="000477EE" w:rsidRDefault="002D4ACE">
            <w:pPr>
              <w:widowControl w:val="0"/>
              <w:autoSpaceDE w:val="0"/>
              <w:autoSpaceDN w:val="0"/>
              <w:adjustRightInd w:val="0"/>
              <w:spacing w:after="200" w:line="276" w:lineRule="auto"/>
              <w:rPr>
                <w:rFonts w:asciiTheme="majorHAnsi" w:hAnsiTheme="majorHAnsi"/>
                <w:sz w:val="20"/>
                <w:szCs w:val="20"/>
              </w:rPr>
            </w:pPr>
            <w:r w:rsidRPr="000477EE">
              <w:rPr>
                <w:rFonts w:asciiTheme="majorHAnsi" w:hAnsiTheme="majorHAnsi"/>
                <w:sz w:val="20"/>
                <w:szCs w:val="20"/>
              </w:rPr>
              <w:t>3</w:t>
            </w:r>
            <w:r w:rsidR="002F3441" w:rsidRPr="000477EE">
              <w:rPr>
                <w:rFonts w:asciiTheme="majorHAnsi" w:hAnsiTheme="majorHAnsi"/>
                <w:sz w:val="20"/>
                <w:szCs w:val="20"/>
              </w:rPr>
              <w:t>1</w:t>
            </w:r>
            <w:r w:rsidRPr="000477EE">
              <w:rPr>
                <w:rFonts w:asciiTheme="majorHAnsi" w:hAnsiTheme="majorHAnsi"/>
                <w:sz w:val="20"/>
                <w:szCs w:val="20"/>
              </w:rPr>
              <w:t>.</w:t>
            </w:r>
            <w:r w:rsidR="002F3441" w:rsidRPr="000477EE">
              <w:rPr>
                <w:rFonts w:asciiTheme="majorHAnsi" w:hAnsiTheme="majorHAnsi"/>
                <w:sz w:val="20"/>
                <w:szCs w:val="20"/>
              </w:rPr>
              <w:t>1</w:t>
            </w:r>
            <w:r w:rsidRPr="000477EE">
              <w:rPr>
                <w:rFonts w:asciiTheme="majorHAnsi" w:hAnsiTheme="majorHAnsi"/>
                <w:sz w:val="20"/>
                <w:szCs w:val="20"/>
              </w:rPr>
              <w:t>2.20</w:t>
            </w:r>
            <w:r w:rsidR="002F3441" w:rsidRPr="000477EE">
              <w:rPr>
                <w:rFonts w:asciiTheme="majorHAnsi" w:hAnsiTheme="majorHAnsi"/>
                <w:sz w:val="20"/>
                <w:szCs w:val="20"/>
              </w:rPr>
              <w:t>1</w:t>
            </w:r>
            <w:r w:rsidRPr="000477EE">
              <w:rPr>
                <w:rFonts w:asciiTheme="majorHAnsi" w:hAnsiTheme="majorHAnsi"/>
                <w:sz w:val="20"/>
                <w:szCs w:val="20"/>
              </w:rPr>
              <w:t>9.god</w:t>
            </w:r>
          </w:p>
        </w:tc>
        <w:tc>
          <w:tcPr>
            <w:tcW w:w="28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c>
          <w:tcPr>
            <w:tcW w:w="87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r>
      <w:tr w:rsidR="0084784C" w:rsidRPr="00DE5414" w:rsidTr="007E35C6">
        <w:trPr>
          <w:trHeight w:val="3245"/>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97D7F" w:rsidRPr="00D97D7F" w:rsidRDefault="00D97D7F">
            <w:pPr>
              <w:widowControl w:val="0"/>
              <w:autoSpaceDE w:val="0"/>
              <w:autoSpaceDN w:val="0"/>
              <w:adjustRightInd w:val="0"/>
              <w:spacing w:after="200" w:line="276" w:lineRule="auto"/>
              <w:rPr>
                <w:rFonts w:asciiTheme="majorHAnsi" w:hAnsiTheme="majorHAnsi"/>
                <w:sz w:val="20"/>
                <w:szCs w:val="20"/>
              </w:rPr>
            </w:pPr>
          </w:p>
          <w:p w:rsidR="00D97D7F" w:rsidRPr="00D97D7F" w:rsidRDefault="002F3441" w:rsidP="00177E47">
            <w:pPr>
              <w:widowControl w:val="0"/>
              <w:autoSpaceDE w:val="0"/>
              <w:autoSpaceDN w:val="0"/>
              <w:adjustRightInd w:val="0"/>
              <w:spacing w:line="276" w:lineRule="auto"/>
              <w:rPr>
                <w:rFonts w:asciiTheme="majorHAnsi" w:hAnsiTheme="majorHAnsi"/>
                <w:sz w:val="20"/>
                <w:szCs w:val="20"/>
              </w:rPr>
            </w:pPr>
            <w:r w:rsidRPr="00D97D7F">
              <w:rPr>
                <w:rFonts w:asciiTheme="majorHAnsi" w:hAnsiTheme="majorHAnsi"/>
                <w:sz w:val="20"/>
                <w:szCs w:val="20"/>
              </w:rPr>
              <w:t>Predsjednik</w:t>
            </w:r>
            <w:r w:rsidR="00D97D7F" w:rsidRPr="00D97D7F">
              <w:rPr>
                <w:rFonts w:asciiTheme="majorHAnsi" w:hAnsiTheme="majorHAnsi"/>
                <w:sz w:val="20"/>
                <w:szCs w:val="20"/>
              </w:rPr>
              <w:t xml:space="preserve"> Opštine</w:t>
            </w:r>
          </w:p>
          <w:p w:rsidR="007722C3" w:rsidRPr="00D97D7F" w:rsidRDefault="00D97D7F">
            <w:pPr>
              <w:widowControl w:val="0"/>
              <w:autoSpaceDE w:val="0"/>
              <w:autoSpaceDN w:val="0"/>
              <w:adjustRightInd w:val="0"/>
              <w:spacing w:after="200" w:line="276" w:lineRule="auto"/>
              <w:rPr>
                <w:rFonts w:asciiTheme="majorHAnsi" w:hAnsiTheme="majorHAnsi"/>
                <w:sz w:val="20"/>
                <w:szCs w:val="20"/>
              </w:rPr>
            </w:pPr>
            <w:r w:rsidRPr="00D97D7F">
              <w:rPr>
                <w:rFonts w:asciiTheme="majorHAnsi" w:hAnsiTheme="majorHAnsi"/>
                <w:sz w:val="20"/>
                <w:szCs w:val="20"/>
              </w:rPr>
              <w:t>P</w:t>
            </w:r>
            <w:r w:rsidR="007722C3" w:rsidRPr="00D97D7F">
              <w:rPr>
                <w:rFonts w:asciiTheme="majorHAnsi" w:hAnsiTheme="majorHAnsi"/>
                <w:sz w:val="20"/>
                <w:szCs w:val="20"/>
              </w:rPr>
              <w:t>otpredsjednik</w:t>
            </w:r>
            <w:r w:rsidR="00652703" w:rsidRPr="00D97D7F">
              <w:rPr>
                <w:rFonts w:asciiTheme="majorHAnsi" w:hAnsiTheme="majorHAnsi"/>
                <w:sz w:val="20"/>
                <w:szCs w:val="20"/>
              </w:rPr>
              <w:t>opštine</w:t>
            </w:r>
          </w:p>
          <w:p w:rsidR="007722C3" w:rsidRPr="00D97D7F" w:rsidRDefault="00D97D7F">
            <w:pPr>
              <w:widowControl w:val="0"/>
              <w:autoSpaceDE w:val="0"/>
              <w:autoSpaceDN w:val="0"/>
              <w:adjustRightInd w:val="0"/>
              <w:spacing w:after="200" w:line="276" w:lineRule="auto"/>
              <w:rPr>
                <w:rFonts w:asciiTheme="majorHAnsi" w:hAnsiTheme="majorHAnsi"/>
                <w:sz w:val="20"/>
                <w:szCs w:val="20"/>
              </w:rPr>
            </w:pPr>
            <w:r w:rsidRPr="00D97D7F">
              <w:rPr>
                <w:rFonts w:asciiTheme="majorHAnsi" w:hAnsiTheme="majorHAnsi"/>
                <w:sz w:val="20"/>
                <w:szCs w:val="20"/>
              </w:rPr>
              <w:t>Predsjednik  Skupštine</w:t>
            </w:r>
          </w:p>
          <w:p w:rsidR="00D97D7F" w:rsidRPr="00D97D7F" w:rsidRDefault="00D97D7F" w:rsidP="00177E47">
            <w:pPr>
              <w:widowControl w:val="0"/>
              <w:autoSpaceDE w:val="0"/>
              <w:autoSpaceDN w:val="0"/>
              <w:adjustRightInd w:val="0"/>
              <w:rPr>
                <w:rFonts w:asciiTheme="majorHAnsi" w:hAnsiTheme="majorHAnsi"/>
                <w:sz w:val="20"/>
                <w:szCs w:val="20"/>
              </w:rPr>
            </w:pPr>
            <w:r w:rsidRPr="00D97D7F">
              <w:rPr>
                <w:rFonts w:asciiTheme="majorHAnsi" w:hAnsiTheme="majorHAnsi"/>
                <w:sz w:val="20"/>
                <w:szCs w:val="20"/>
              </w:rPr>
              <w:t>Glavni</w:t>
            </w:r>
          </w:p>
          <w:p w:rsidR="00D97D7F" w:rsidRPr="00D97D7F" w:rsidRDefault="00177E47" w:rsidP="00177E47">
            <w:pPr>
              <w:widowControl w:val="0"/>
              <w:autoSpaceDE w:val="0"/>
              <w:autoSpaceDN w:val="0"/>
              <w:adjustRightInd w:val="0"/>
              <w:rPr>
                <w:rFonts w:asciiTheme="majorHAnsi" w:hAnsiTheme="majorHAnsi"/>
                <w:sz w:val="20"/>
                <w:szCs w:val="20"/>
              </w:rPr>
            </w:pPr>
            <w:r>
              <w:rPr>
                <w:rFonts w:asciiTheme="majorHAnsi" w:hAnsiTheme="majorHAnsi"/>
                <w:sz w:val="20"/>
                <w:szCs w:val="20"/>
              </w:rPr>
              <w:t>a</w:t>
            </w:r>
            <w:r w:rsidR="007722C3" w:rsidRPr="00D97D7F">
              <w:rPr>
                <w:rFonts w:asciiTheme="majorHAnsi" w:hAnsiTheme="majorHAnsi"/>
                <w:sz w:val="20"/>
                <w:szCs w:val="20"/>
              </w:rPr>
              <w:t>dministrator</w:t>
            </w:r>
          </w:p>
          <w:p w:rsidR="00652703" w:rsidRPr="00D97D7F" w:rsidRDefault="00D97D7F" w:rsidP="00177E47">
            <w:pPr>
              <w:widowControl w:val="0"/>
              <w:autoSpaceDE w:val="0"/>
              <w:autoSpaceDN w:val="0"/>
              <w:adjustRightInd w:val="0"/>
              <w:spacing w:line="276" w:lineRule="auto"/>
              <w:rPr>
                <w:rFonts w:asciiTheme="majorHAnsi" w:hAnsiTheme="majorHAnsi"/>
                <w:sz w:val="20"/>
                <w:szCs w:val="20"/>
              </w:rPr>
            </w:pPr>
            <w:r w:rsidRPr="00D97D7F">
              <w:rPr>
                <w:rFonts w:asciiTheme="majorHAnsi" w:hAnsiTheme="majorHAnsi"/>
                <w:sz w:val="20"/>
                <w:szCs w:val="20"/>
              </w:rPr>
              <w:t>S</w:t>
            </w:r>
            <w:r w:rsidR="00652703" w:rsidRPr="00D97D7F">
              <w:rPr>
                <w:rFonts w:asciiTheme="majorHAnsi" w:hAnsiTheme="majorHAnsi"/>
                <w:sz w:val="20"/>
                <w:szCs w:val="20"/>
              </w:rPr>
              <w:t>tarješine organa lokalne uprave</w:t>
            </w:r>
          </w:p>
          <w:p w:rsidR="005902D6" w:rsidRPr="00D97D7F" w:rsidRDefault="00D97D7F" w:rsidP="00177E47">
            <w:pPr>
              <w:widowControl w:val="0"/>
              <w:autoSpaceDE w:val="0"/>
              <w:autoSpaceDN w:val="0"/>
              <w:adjustRightInd w:val="0"/>
              <w:spacing w:line="276" w:lineRule="auto"/>
              <w:rPr>
                <w:rFonts w:asciiTheme="majorHAnsi" w:hAnsiTheme="majorHAnsi"/>
                <w:sz w:val="20"/>
                <w:szCs w:val="20"/>
              </w:rPr>
            </w:pPr>
            <w:r w:rsidRPr="00D97D7F">
              <w:rPr>
                <w:rFonts w:asciiTheme="majorHAnsi" w:hAnsiTheme="majorHAnsi"/>
                <w:sz w:val="20"/>
                <w:szCs w:val="20"/>
              </w:rPr>
              <w:t>Viši i</w:t>
            </w:r>
            <w:r w:rsidR="005902D6" w:rsidRPr="00D97D7F">
              <w:rPr>
                <w:rFonts w:asciiTheme="majorHAnsi" w:hAnsiTheme="majorHAnsi"/>
                <w:sz w:val="20"/>
                <w:szCs w:val="20"/>
              </w:rPr>
              <w:t xml:space="preserve"> samostalni savjetnici</w:t>
            </w:r>
          </w:p>
          <w:p w:rsidR="005902D6" w:rsidRPr="00D97D7F" w:rsidRDefault="005902D6">
            <w:pPr>
              <w:widowControl w:val="0"/>
              <w:autoSpaceDE w:val="0"/>
              <w:autoSpaceDN w:val="0"/>
              <w:adjustRightInd w:val="0"/>
              <w:spacing w:after="200" w:line="276" w:lineRule="auto"/>
              <w:rPr>
                <w:rFonts w:asciiTheme="majorHAnsi" w:hAnsiTheme="majorHAnsi"/>
                <w:sz w:val="20"/>
                <w:szCs w:val="20"/>
              </w:rPr>
            </w:pPr>
            <w:r w:rsidRPr="00D97D7F">
              <w:rPr>
                <w:rFonts w:asciiTheme="majorHAnsi" w:hAnsiTheme="majorHAnsi"/>
                <w:sz w:val="20"/>
                <w:szCs w:val="20"/>
              </w:rPr>
              <w:t>Ostali zaposleni</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97D7F" w:rsidRPr="00D97D7F" w:rsidRDefault="00D97D7F">
            <w:pPr>
              <w:widowControl w:val="0"/>
              <w:autoSpaceDE w:val="0"/>
              <w:autoSpaceDN w:val="0"/>
              <w:adjustRightInd w:val="0"/>
              <w:spacing w:after="200" w:line="276" w:lineRule="auto"/>
              <w:rPr>
                <w:rFonts w:asciiTheme="majorHAnsi" w:hAnsiTheme="majorHAnsi"/>
                <w:sz w:val="20"/>
                <w:szCs w:val="20"/>
              </w:rPr>
            </w:pPr>
          </w:p>
          <w:p w:rsidR="00652703" w:rsidRPr="00D97D7F" w:rsidRDefault="00652703">
            <w:pPr>
              <w:widowControl w:val="0"/>
              <w:autoSpaceDE w:val="0"/>
              <w:autoSpaceDN w:val="0"/>
              <w:adjustRightInd w:val="0"/>
              <w:spacing w:after="200" w:line="276" w:lineRule="auto"/>
              <w:rPr>
                <w:rFonts w:asciiTheme="majorHAnsi" w:hAnsiTheme="majorHAnsi"/>
                <w:sz w:val="20"/>
                <w:szCs w:val="20"/>
              </w:rPr>
            </w:pPr>
            <w:r w:rsidRPr="00D97D7F">
              <w:rPr>
                <w:rFonts w:asciiTheme="majorHAnsi" w:hAnsiTheme="majorHAnsi"/>
                <w:sz w:val="20"/>
                <w:szCs w:val="20"/>
              </w:rPr>
              <w:t>Neprijavljivanje korupcije i drugih nezakonitih radnji</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97D7F" w:rsidRPr="00D97D7F" w:rsidRDefault="00D97D7F">
            <w:pPr>
              <w:widowControl w:val="0"/>
              <w:autoSpaceDE w:val="0"/>
              <w:autoSpaceDN w:val="0"/>
              <w:adjustRightInd w:val="0"/>
              <w:spacing w:after="200" w:line="276" w:lineRule="auto"/>
              <w:rPr>
                <w:rFonts w:asciiTheme="majorHAnsi" w:hAnsiTheme="majorHAnsi"/>
                <w:sz w:val="20"/>
                <w:szCs w:val="20"/>
              </w:rPr>
            </w:pPr>
          </w:p>
          <w:p w:rsidR="00652703" w:rsidRPr="00D97D7F" w:rsidRDefault="00D97D7F">
            <w:pPr>
              <w:widowControl w:val="0"/>
              <w:autoSpaceDE w:val="0"/>
              <w:autoSpaceDN w:val="0"/>
              <w:adjustRightInd w:val="0"/>
              <w:spacing w:after="200" w:line="276" w:lineRule="auto"/>
              <w:rPr>
                <w:rFonts w:asciiTheme="majorHAnsi" w:hAnsiTheme="majorHAnsi"/>
                <w:sz w:val="20"/>
                <w:szCs w:val="20"/>
              </w:rPr>
            </w:pPr>
            <w:r>
              <w:rPr>
                <w:rFonts w:asciiTheme="majorHAnsi" w:hAnsiTheme="majorHAnsi"/>
                <w:sz w:val="20"/>
                <w:szCs w:val="20"/>
              </w:rPr>
              <w:t>Obuke i seminari</w:t>
            </w:r>
            <w:r w:rsidR="00652703" w:rsidRPr="00D97D7F">
              <w:rPr>
                <w:rFonts w:asciiTheme="majorHAnsi" w:hAnsiTheme="majorHAnsi"/>
                <w:sz w:val="20"/>
                <w:szCs w:val="20"/>
              </w:rPr>
              <w:t>Etički kodeks</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97D7F" w:rsidRPr="00D97D7F" w:rsidRDefault="00D97D7F">
            <w:pPr>
              <w:widowControl w:val="0"/>
              <w:autoSpaceDE w:val="0"/>
              <w:autoSpaceDN w:val="0"/>
              <w:adjustRightInd w:val="0"/>
              <w:spacing w:after="200" w:line="276" w:lineRule="auto"/>
              <w:rPr>
                <w:rFonts w:asciiTheme="majorHAnsi" w:hAnsiTheme="majorHAnsi"/>
                <w:sz w:val="20"/>
                <w:szCs w:val="20"/>
              </w:rPr>
            </w:pPr>
          </w:p>
          <w:p w:rsidR="00652703" w:rsidRPr="00D97D7F" w:rsidRDefault="00652703">
            <w:pPr>
              <w:widowControl w:val="0"/>
              <w:autoSpaceDE w:val="0"/>
              <w:autoSpaceDN w:val="0"/>
              <w:adjustRightInd w:val="0"/>
              <w:spacing w:after="200" w:line="276" w:lineRule="auto"/>
              <w:rPr>
                <w:rFonts w:asciiTheme="majorHAnsi" w:hAnsiTheme="majorHAnsi"/>
                <w:sz w:val="20"/>
                <w:szCs w:val="20"/>
              </w:rPr>
            </w:pPr>
            <w:r w:rsidRPr="00D97D7F">
              <w:rPr>
                <w:rFonts w:asciiTheme="majorHAnsi" w:hAnsiTheme="majorHAnsi"/>
                <w:sz w:val="20"/>
                <w:szCs w:val="20"/>
              </w:rPr>
              <w:t>Nedovoljan razvijen nivo svijesti zaposlenih za prijavljivanje korupcije i drugih nezakonitih radnji unutar institucije</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D97D7F" w:rsidRPr="00D97D7F" w:rsidRDefault="00D97D7F">
            <w:pPr>
              <w:widowControl w:val="0"/>
              <w:autoSpaceDE w:val="0"/>
              <w:autoSpaceDN w:val="0"/>
              <w:adjustRightInd w:val="0"/>
              <w:spacing w:after="200" w:line="276" w:lineRule="auto"/>
              <w:rPr>
                <w:rFonts w:asciiTheme="majorHAnsi" w:hAnsiTheme="majorHAnsi"/>
                <w:sz w:val="20"/>
                <w:szCs w:val="20"/>
              </w:rPr>
            </w:pPr>
          </w:p>
          <w:p w:rsidR="00652703" w:rsidRPr="00D97D7F" w:rsidRDefault="00652703">
            <w:pPr>
              <w:widowControl w:val="0"/>
              <w:autoSpaceDE w:val="0"/>
              <w:autoSpaceDN w:val="0"/>
              <w:adjustRightInd w:val="0"/>
              <w:spacing w:after="200" w:line="276" w:lineRule="auto"/>
              <w:rPr>
                <w:rFonts w:asciiTheme="majorHAnsi" w:hAnsiTheme="majorHAnsi"/>
                <w:sz w:val="20"/>
                <w:szCs w:val="20"/>
              </w:rPr>
            </w:pPr>
            <w:r w:rsidRPr="00D97D7F">
              <w:rPr>
                <w:rFonts w:asciiTheme="majorHAnsi" w:hAnsiTheme="majorHAnsi"/>
                <w:sz w:val="20"/>
                <w:szCs w:val="20"/>
              </w:rPr>
              <w:t>5</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D97D7F" w:rsidRPr="00D97D7F" w:rsidRDefault="00D97D7F">
            <w:pPr>
              <w:widowControl w:val="0"/>
              <w:autoSpaceDE w:val="0"/>
              <w:autoSpaceDN w:val="0"/>
              <w:adjustRightInd w:val="0"/>
              <w:spacing w:after="200" w:line="276" w:lineRule="auto"/>
              <w:rPr>
                <w:rFonts w:asciiTheme="majorHAnsi" w:hAnsiTheme="majorHAnsi"/>
                <w:sz w:val="20"/>
                <w:szCs w:val="20"/>
              </w:rPr>
            </w:pPr>
          </w:p>
          <w:p w:rsidR="00652703" w:rsidRPr="00D97D7F" w:rsidRDefault="00652703">
            <w:pPr>
              <w:widowControl w:val="0"/>
              <w:autoSpaceDE w:val="0"/>
              <w:autoSpaceDN w:val="0"/>
              <w:adjustRightInd w:val="0"/>
              <w:spacing w:after="200" w:line="276" w:lineRule="auto"/>
              <w:rPr>
                <w:rFonts w:asciiTheme="majorHAnsi" w:hAnsiTheme="majorHAnsi"/>
                <w:sz w:val="20"/>
                <w:szCs w:val="20"/>
              </w:rPr>
            </w:pPr>
            <w:r w:rsidRPr="00D97D7F">
              <w:rPr>
                <w:rFonts w:asciiTheme="majorHAnsi" w:hAnsiTheme="majorHAnsi"/>
                <w:sz w:val="20"/>
                <w:szCs w:val="20"/>
              </w:rPr>
              <w:t>7</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D97D7F" w:rsidRPr="00D97D7F" w:rsidRDefault="00D97D7F">
            <w:pPr>
              <w:widowControl w:val="0"/>
              <w:autoSpaceDE w:val="0"/>
              <w:autoSpaceDN w:val="0"/>
              <w:adjustRightInd w:val="0"/>
              <w:spacing w:after="200" w:line="276" w:lineRule="auto"/>
              <w:rPr>
                <w:rFonts w:asciiTheme="majorHAnsi" w:hAnsiTheme="majorHAnsi"/>
                <w:sz w:val="20"/>
                <w:szCs w:val="20"/>
              </w:rPr>
            </w:pPr>
          </w:p>
          <w:p w:rsidR="00652703" w:rsidRPr="00D97D7F" w:rsidRDefault="00652703">
            <w:pPr>
              <w:widowControl w:val="0"/>
              <w:autoSpaceDE w:val="0"/>
              <w:autoSpaceDN w:val="0"/>
              <w:adjustRightInd w:val="0"/>
              <w:spacing w:after="200" w:line="276" w:lineRule="auto"/>
              <w:rPr>
                <w:rFonts w:asciiTheme="majorHAnsi" w:hAnsiTheme="majorHAnsi"/>
                <w:sz w:val="20"/>
                <w:szCs w:val="20"/>
              </w:rPr>
            </w:pPr>
            <w:r w:rsidRPr="00D97D7F">
              <w:rPr>
                <w:rFonts w:asciiTheme="majorHAnsi" w:hAnsiTheme="majorHAnsi"/>
                <w:sz w:val="20"/>
                <w:szCs w:val="20"/>
              </w:rPr>
              <w:t>35</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D97D7F" w:rsidRPr="00D97D7F" w:rsidRDefault="00D97D7F">
            <w:pPr>
              <w:widowControl w:val="0"/>
              <w:autoSpaceDE w:val="0"/>
              <w:autoSpaceDN w:val="0"/>
              <w:adjustRightInd w:val="0"/>
              <w:spacing w:after="200" w:line="276" w:lineRule="auto"/>
              <w:rPr>
                <w:rFonts w:asciiTheme="majorHAnsi" w:hAnsiTheme="majorHAnsi"/>
                <w:sz w:val="20"/>
                <w:szCs w:val="20"/>
              </w:rPr>
            </w:pPr>
          </w:p>
          <w:p w:rsidR="00652703" w:rsidRPr="00D97D7F" w:rsidRDefault="00652703">
            <w:pPr>
              <w:widowControl w:val="0"/>
              <w:autoSpaceDE w:val="0"/>
              <w:autoSpaceDN w:val="0"/>
              <w:adjustRightInd w:val="0"/>
              <w:spacing w:after="200" w:line="276" w:lineRule="auto"/>
              <w:rPr>
                <w:rFonts w:asciiTheme="majorHAnsi" w:hAnsiTheme="majorHAnsi"/>
                <w:sz w:val="20"/>
                <w:szCs w:val="20"/>
              </w:rPr>
            </w:pPr>
            <w:r w:rsidRPr="00D97D7F">
              <w:rPr>
                <w:rFonts w:asciiTheme="majorHAnsi" w:hAnsiTheme="majorHAnsi"/>
                <w:sz w:val="20"/>
                <w:szCs w:val="20"/>
              </w:rPr>
              <w:t xml:space="preserve">Edukacija zaposlenih o mehanizmima prijavljivanja korupcije i drugih nezakonitih radnji unutar institucije </w:t>
            </w:r>
          </w:p>
          <w:p w:rsidR="00652703" w:rsidRPr="00D97D7F" w:rsidRDefault="00652703">
            <w:pPr>
              <w:widowControl w:val="0"/>
              <w:autoSpaceDE w:val="0"/>
              <w:autoSpaceDN w:val="0"/>
              <w:adjustRightInd w:val="0"/>
              <w:spacing w:after="200" w:line="276" w:lineRule="auto"/>
              <w:rPr>
                <w:rFonts w:asciiTheme="majorHAnsi" w:hAnsiTheme="majorHAnsi"/>
                <w:sz w:val="20"/>
                <w:szCs w:val="20"/>
              </w:rPr>
            </w:pPr>
            <w:r w:rsidRPr="00D97D7F">
              <w:rPr>
                <w:rFonts w:asciiTheme="majorHAnsi" w:hAnsiTheme="majorHAnsi"/>
                <w:sz w:val="20"/>
                <w:szCs w:val="20"/>
              </w:rPr>
              <w:t xml:space="preserve">Uvesti edukaciju prema ciljnim grupama posebno prema službenicima koji pokrivaju rizične grupe poslova, najmanje 4 puta godišnje i uvesti obavezu da se na svim kolegijumima </w:t>
            </w:r>
            <w:r w:rsidRPr="00D97D7F">
              <w:rPr>
                <w:rFonts w:asciiTheme="majorHAnsi" w:hAnsiTheme="majorHAnsi"/>
                <w:sz w:val="20"/>
                <w:szCs w:val="20"/>
              </w:rPr>
              <w:lastRenderedPageBreak/>
              <w:t>raspravlja i o temi integriteta i prevencije korupcije kao jednoj od obaveznih tačaka dnevnog reda</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D97D7F" w:rsidRPr="00D97D7F" w:rsidRDefault="00D97D7F" w:rsidP="007722C3">
            <w:pPr>
              <w:widowControl w:val="0"/>
              <w:autoSpaceDE w:val="0"/>
              <w:autoSpaceDN w:val="0"/>
              <w:adjustRightInd w:val="0"/>
              <w:spacing w:after="200" w:line="276" w:lineRule="auto"/>
              <w:rPr>
                <w:rFonts w:asciiTheme="majorHAnsi" w:hAnsiTheme="majorHAnsi"/>
                <w:sz w:val="20"/>
                <w:szCs w:val="20"/>
              </w:rPr>
            </w:pPr>
          </w:p>
          <w:p w:rsidR="00D97D7F" w:rsidRPr="00D97D7F" w:rsidRDefault="00D97D7F" w:rsidP="007722C3">
            <w:pPr>
              <w:widowControl w:val="0"/>
              <w:autoSpaceDE w:val="0"/>
              <w:autoSpaceDN w:val="0"/>
              <w:adjustRightInd w:val="0"/>
              <w:spacing w:after="200" w:line="276" w:lineRule="auto"/>
              <w:rPr>
                <w:rFonts w:asciiTheme="majorHAnsi" w:hAnsiTheme="majorHAnsi"/>
                <w:sz w:val="20"/>
                <w:szCs w:val="20"/>
              </w:rPr>
            </w:pPr>
            <w:r w:rsidRPr="00D97D7F">
              <w:rPr>
                <w:rFonts w:asciiTheme="majorHAnsi" w:hAnsiTheme="majorHAnsi"/>
                <w:sz w:val="20"/>
                <w:szCs w:val="20"/>
              </w:rPr>
              <w:t>Predsjednik Opštine</w:t>
            </w:r>
          </w:p>
          <w:p w:rsidR="00D97D7F" w:rsidRPr="00D97D7F" w:rsidRDefault="00D97D7F" w:rsidP="007722C3">
            <w:pPr>
              <w:widowControl w:val="0"/>
              <w:autoSpaceDE w:val="0"/>
              <w:autoSpaceDN w:val="0"/>
              <w:adjustRightInd w:val="0"/>
              <w:spacing w:after="200" w:line="276" w:lineRule="auto"/>
              <w:rPr>
                <w:rFonts w:asciiTheme="majorHAnsi" w:hAnsiTheme="majorHAnsi"/>
                <w:sz w:val="20"/>
                <w:szCs w:val="20"/>
              </w:rPr>
            </w:pPr>
            <w:r w:rsidRPr="00D97D7F">
              <w:rPr>
                <w:rFonts w:asciiTheme="majorHAnsi" w:hAnsiTheme="majorHAnsi"/>
                <w:sz w:val="20"/>
                <w:szCs w:val="20"/>
              </w:rPr>
              <w:t>P</w:t>
            </w:r>
            <w:r w:rsidR="007722C3" w:rsidRPr="00D97D7F">
              <w:rPr>
                <w:rFonts w:asciiTheme="majorHAnsi" w:hAnsiTheme="majorHAnsi"/>
                <w:sz w:val="20"/>
                <w:szCs w:val="20"/>
              </w:rPr>
              <w:t>otpredsjednik</w:t>
            </w:r>
          </w:p>
          <w:p w:rsidR="007722C3" w:rsidRPr="00D97D7F" w:rsidRDefault="007722C3" w:rsidP="007722C3">
            <w:pPr>
              <w:widowControl w:val="0"/>
              <w:autoSpaceDE w:val="0"/>
              <w:autoSpaceDN w:val="0"/>
              <w:adjustRightInd w:val="0"/>
              <w:spacing w:after="200" w:line="276" w:lineRule="auto"/>
              <w:rPr>
                <w:rFonts w:asciiTheme="majorHAnsi" w:hAnsiTheme="majorHAnsi"/>
                <w:sz w:val="20"/>
                <w:szCs w:val="20"/>
              </w:rPr>
            </w:pPr>
          </w:p>
          <w:p w:rsidR="007722C3" w:rsidRPr="00D97D7F" w:rsidRDefault="00D97D7F" w:rsidP="007722C3">
            <w:pPr>
              <w:widowControl w:val="0"/>
              <w:autoSpaceDE w:val="0"/>
              <w:autoSpaceDN w:val="0"/>
              <w:adjustRightInd w:val="0"/>
              <w:spacing w:after="200" w:line="276" w:lineRule="auto"/>
              <w:rPr>
                <w:rFonts w:asciiTheme="majorHAnsi" w:hAnsiTheme="majorHAnsi"/>
                <w:sz w:val="20"/>
                <w:szCs w:val="20"/>
              </w:rPr>
            </w:pPr>
            <w:r w:rsidRPr="00D97D7F">
              <w:rPr>
                <w:rFonts w:asciiTheme="majorHAnsi" w:hAnsiTheme="majorHAnsi"/>
                <w:sz w:val="20"/>
                <w:szCs w:val="20"/>
              </w:rPr>
              <w:t>Predsjednik  Skupštine</w:t>
            </w:r>
          </w:p>
          <w:p w:rsidR="00D97D7F" w:rsidRPr="00D97D7F" w:rsidRDefault="00D97D7F" w:rsidP="00D97D7F">
            <w:pPr>
              <w:widowControl w:val="0"/>
              <w:autoSpaceDE w:val="0"/>
              <w:autoSpaceDN w:val="0"/>
              <w:adjustRightInd w:val="0"/>
              <w:spacing w:line="276" w:lineRule="auto"/>
              <w:rPr>
                <w:rFonts w:asciiTheme="majorHAnsi" w:hAnsiTheme="majorHAnsi"/>
                <w:sz w:val="20"/>
                <w:szCs w:val="20"/>
              </w:rPr>
            </w:pPr>
            <w:r w:rsidRPr="00D97D7F">
              <w:rPr>
                <w:rFonts w:asciiTheme="majorHAnsi" w:hAnsiTheme="majorHAnsi"/>
                <w:sz w:val="20"/>
                <w:szCs w:val="20"/>
              </w:rPr>
              <w:t>Glavni</w:t>
            </w:r>
          </w:p>
          <w:p w:rsidR="007722C3" w:rsidRPr="00D97D7F" w:rsidRDefault="00177E47" w:rsidP="00D97D7F">
            <w:pPr>
              <w:widowControl w:val="0"/>
              <w:autoSpaceDE w:val="0"/>
              <w:autoSpaceDN w:val="0"/>
              <w:adjustRightInd w:val="0"/>
              <w:spacing w:line="276" w:lineRule="auto"/>
              <w:rPr>
                <w:rFonts w:asciiTheme="majorHAnsi" w:hAnsiTheme="majorHAnsi"/>
                <w:sz w:val="20"/>
                <w:szCs w:val="20"/>
              </w:rPr>
            </w:pPr>
            <w:r>
              <w:rPr>
                <w:rFonts w:asciiTheme="majorHAnsi" w:hAnsiTheme="majorHAnsi"/>
                <w:sz w:val="20"/>
                <w:szCs w:val="20"/>
              </w:rPr>
              <w:t>a</w:t>
            </w:r>
            <w:r w:rsidR="007722C3" w:rsidRPr="00D97D7F">
              <w:rPr>
                <w:rFonts w:asciiTheme="majorHAnsi" w:hAnsiTheme="majorHAnsi"/>
                <w:sz w:val="20"/>
                <w:szCs w:val="20"/>
              </w:rPr>
              <w:t>dministrator</w:t>
            </w:r>
          </w:p>
          <w:p w:rsidR="00D97D7F" w:rsidRPr="00D97D7F" w:rsidRDefault="00D97D7F" w:rsidP="00D97D7F">
            <w:pPr>
              <w:widowControl w:val="0"/>
              <w:autoSpaceDE w:val="0"/>
              <w:autoSpaceDN w:val="0"/>
              <w:adjustRightInd w:val="0"/>
              <w:spacing w:line="276" w:lineRule="auto"/>
              <w:rPr>
                <w:rFonts w:asciiTheme="majorHAnsi" w:hAnsiTheme="majorHAnsi"/>
                <w:sz w:val="20"/>
                <w:szCs w:val="20"/>
              </w:rPr>
            </w:pPr>
          </w:p>
          <w:p w:rsidR="007722C3" w:rsidRPr="00D97D7F" w:rsidRDefault="00D97D7F" w:rsidP="007722C3">
            <w:pPr>
              <w:widowControl w:val="0"/>
              <w:autoSpaceDE w:val="0"/>
              <w:autoSpaceDN w:val="0"/>
              <w:adjustRightInd w:val="0"/>
              <w:spacing w:after="200" w:line="276" w:lineRule="auto"/>
              <w:rPr>
                <w:rFonts w:asciiTheme="majorHAnsi" w:hAnsiTheme="majorHAnsi"/>
                <w:sz w:val="20"/>
                <w:szCs w:val="20"/>
              </w:rPr>
            </w:pPr>
            <w:r w:rsidRPr="00D97D7F">
              <w:rPr>
                <w:rFonts w:asciiTheme="majorHAnsi" w:hAnsiTheme="majorHAnsi"/>
                <w:sz w:val="20"/>
                <w:szCs w:val="20"/>
              </w:rPr>
              <w:t>S</w:t>
            </w:r>
            <w:r w:rsidR="007722C3" w:rsidRPr="00D97D7F">
              <w:rPr>
                <w:rFonts w:asciiTheme="majorHAnsi" w:hAnsiTheme="majorHAnsi"/>
                <w:sz w:val="20"/>
                <w:szCs w:val="20"/>
              </w:rPr>
              <w:t>tarješine organa lokalne uprave</w:t>
            </w:r>
          </w:p>
          <w:p w:rsidR="007722C3" w:rsidRPr="00D97D7F" w:rsidRDefault="00D97D7F" w:rsidP="007722C3">
            <w:pPr>
              <w:widowControl w:val="0"/>
              <w:autoSpaceDE w:val="0"/>
              <w:autoSpaceDN w:val="0"/>
              <w:adjustRightInd w:val="0"/>
              <w:spacing w:after="200" w:line="276" w:lineRule="auto"/>
              <w:rPr>
                <w:rFonts w:asciiTheme="majorHAnsi" w:hAnsiTheme="majorHAnsi"/>
                <w:sz w:val="20"/>
                <w:szCs w:val="20"/>
              </w:rPr>
            </w:pPr>
            <w:r w:rsidRPr="00D97D7F">
              <w:rPr>
                <w:rFonts w:asciiTheme="majorHAnsi" w:hAnsiTheme="majorHAnsi"/>
                <w:sz w:val="20"/>
                <w:szCs w:val="20"/>
              </w:rPr>
              <w:t>Viši i</w:t>
            </w:r>
            <w:r w:rsidR="007722C3" w:rsidRPr="00D97D7F">
              <w:rPr>
                <w:rFonts w:asciiTheme="majorHAnsi" w:hAnsiTheme="majorHAnsi"/>
                <w:sz w:val="20"/>
                <w:szCs w:val="20"/>
              </w:rPr>
              <w:t xml:space="preserve"> samostalni savjetnici</w:t>
            </w:r>
          </w:p>
          <w:p w:rsidR="005902D6" w:rsidRPr="00D97D7F" w:rsidRDefault="007722C3" w:rsidP="007722C3">
            <w:pPr>
              <w:widowControl w:val="0"/>
              <w:autoSpaceDE w:val="0"/>
              <w:autoSpaceDN w:val="0"/>
              <w:adjustRightInd w:val="0"/>
              <w:spacing w:after="200" w:line="276" w:lineRule="auto"/>
              <w:rPr>
                <w:rFonts w:asciiTheme="majorHAnsi" w:hAnsiTheme="majorHAnsi"/>
                <w:sz w:val="20"/>
                <w:szCs w:val="20"/>
              </w:rPr>
            </w:pPr>
            <w:r w:rsidRPr="00D97D7F">
              <w:rPr>
                <w:rFonts w:asciiTheme="majorHAnsi" w:hAnsiTheme="majorHAnsi"/>
                <w:sz w:val="20"/>
                <w:szCs w:val="20"/>
              </w:rPr>
              <w:t>Ostali zaposleni</w:t>
            </w:r>
          </w:p>
        </w:tc>
        <w:tc>
          <w:tcPr>
            <w:tcW w:w="1214"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rsidR="00D97D7F" w:rsidRPr="00D97D7F" w:rsidRDefault="00D97D7F">
            <w:pPr>
              <w:widowControl w:val="0"/>
              <w:autoSpaceDE w:val="0"/>
              <w:autoSpaceDN w:val="0"/>
              <w:adjustRightInd w:val="0"/>
              <w:spacing w:after="200" w:line="276" w:lineRule="auto"/>
              <w:rPr>
                <w:rFonts w:asciiTheme="majorHAnsi" w:hAnsiTheme="majorHAnsi"/>
                <w:sz w:val="20"/>
                <w:szCs w:val="20"/>
              </w:rPr>
            </w:pPr>
          </w:p>
          <w:p w:rsidR="00652703" w:rsidRPr="00D97D7F" w:rsidRDefault="009861CD">
            <w:pPr>
              <w:widowControl w:val="0"/>
              <w:autoSpaceDE w:val="0"/>
              <w:autoSpaceDN w:val="0"/>
              <w:adjustRightInd w:val="0"/>
              <w:spacing w:after="200" w:line="276" w:lineRule="auto"/>
              <w:rPr>
                <w:rFonts w:asciiTheme="majorHAnsi" w:hAnsiTheme="majorHAnsi"/>
                <w:sz w:val="20"/>
                <w:szCs w:val="20"/>
              </w:rPr>
            </w:pPr>
            <w:r w:rsidRPr="00D97D7F">
              <w:rPr>
                <w:rFonts w:asciiTheme="majorHAnsi" w:hAnsiTheme="majorHAnsi"/>
                <w:sz w:val="20"/>
                <w:szCs w:val="20"/>
              </w:rPr>
              <w:t>Kontinuirano</w:t>
            </w:r>
          </w:p>
        </w:tc>
        <w:tc>
          <w:tcPr>
            <w:tcW w:w="28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c>
          <w:tcPr>
            <w:tcW w:w="87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r>
      <w:tr w:rsidR="0084784C"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C3027" w:rsidRPr="00DC3027" w:rsidRDefault="00DC3027">
            <w:pPr>
              <w:widowControl w:val="0"/>
              <w:autoSpaceDE w:val="0"/>
              <w:autoSpaceDN w:val="0"/>
              <w:adjustRightInd w:val="0"/>
              <w:spacing w:after="200" w:line="276" w:lineRule="auto"/>
              <w:rPr>
                <w:rFonts w:asciiTheme="majorHAnsi" w:hAnsiTheme="majorHAnsi"/>
                <w:sz w:val="20"/>
                <w:szCs w:val="20"/>
              </w:rPr>
            </w:pPr>
          </w:p>
          <w:p w:rsidR="000B2CE4" w:rsidRPr="00DC3027" w:rsidRDefault="00DC3027">
            <w:pPr>
              <w:widowControl w:val="0"/>
              <w:autoSpaceDE w:val="0"/>
              <w:autoSpaceDN w:val="0"/>
              <w:adjustRightInd w:val="0"/>
              <w:spacing w:after="200" w:line="276" w:lineRule="auto"/>
              <w:rPr>
                <w:rFonts w:asciiTheme="majorHAnsi" w:hAnsiTheme="majorHAnsi"/>
                <w:sz w:val="20"/>
                <w:szCs w:val="20"/>
              </w:rPr>
            </w:pPr>
            <w:r w:rsidRPr="00DC3027">
              <w:rPr>
                <w:rFonts w:asciiTheme="majorHAnsi" w:hAnsiTheme="majorHAnsi"/>
                <w:sz w:val="20"/>
                <w:szCs w:val="20"/>
              </w:rPr>
              <w:t>Predsjednik  Opštine</w:t>
            </w:r>
          </w:p>
          <w:p w:rsidR="000B2CE4" w:rsidRPr="00DC3027" w:rsidRDefault="000B2CE4">
            <w:pPr>
              <w:widowControl w:val="0"/>
              <w:autoSpaceDE w:val="0"/>
              <w:autoSpaceDN w:val="0"/>
              <w:adjustRightInd w:val="0"/>
              <w:spacing w:after="200" w:line="276" w:lineRule="auto"/>
              <w:rPr>
                <w:rFonts w:asciiTheme="majorHAnsi" w:hAnsiTheme="majorHAnsi"/>
                <w:sz w:val="20"/>
                <w:szCs w:val="20"/>
              </w:rPr>
            </w:pPr>
            <w:r w:rsidRPr="00DC3027">
              <w:rPr>
                <w:rFonts w:asciiTheme="majorHAnsi" w:hAnsiTheme="majorHAnsi"/>
                <w:sz w:val="20"/>
                <w:szCs w:val="20"/>
              </w:rPr>
              <w:t>potpredsjednik</w:t>
            </w:r>
            <w:r w:rsidR="00DC3027" w:rsidRPr="00DC3027">
              <w:rPr>
                <w:rFonts w:asciiTheme="majorHAnsi" w:hAnsiTheme="majorHAnsi"/>
                <w:sz w:val="20"/>
                <w:szCs w:val="20"/>
              </w:rPr>
              <w:t xml:space="preserve"> </w:t>
            </w:r>
          </w:p>
          <w:p w:rsidR="000B2CE4" w:rsidRPr="00DC3027" w:rsidRDefault="00652703">
            <w:pPr>
              <w:widowControl w:val="0"/>
              <w:autoSpaceDE w:val="0"/>
              <w:autoSpaceDN w:val="0"/>
              <w:adjustRightInd w:val="0"/>
              <w:spacing w:after="200" w:line="276" w:lineRule="auto"/>
              <w:rPr>
                <w:rFonts w:asciiTheme="majorHAnsi" w:hAnsiTheme="majorHAnsi"/>
                <w:sz w:val="20"/>
                <w:szCs w:val="20"/>
              </w:rPr>
            </w:pPr>
            <w:r w:rsidRPr="00DC3027">
              <w:rPr>
                <w:rFonts w:asciiTheme="majorHAnsi" w:hAnsiTheme="majorHAnsi"/>
                <w:sz w:val="20"/>
                <w:szCs w:val="20"/>
              </w:rPr>
              <w:t>Predsj</w:t>
            </w:r>
            <w:r w:rsidR="000B2CE4" w:rsidRPr="00DC3027">
              <w:rPr>
                <w:rFonts w:asciiTheme="majorHAnsi" w:hAnsiTheme="majorHAnsi"/>
                <w:sz w:val="20"/>
                <w:szCs w:val="20"/>
              </w:rPr>
              <w:t>ednik Skupštine Opštine</w:t>
            </w:r>
          </w:p>
          <w:p w:rsidR="000B2CE4" w:rsidRPr="00DC3027" w:rsidRDefault="00652703">
            <w:pPr>
              <w:widowControl w:val="0"/>
              <w:autoSpaceDE w:val="0"/>
              <w:autoSpaceDN w:val="0"/>
              <w:adjustRightInd w:val="0"/>
              <w:spacing w:after="200" w:line="276" w:lineRule="auto"/>
              <w:rPr>
                <w:rFonts w:asciiTheme="majorHAnsi" w:hAnsiTheme="majorHAnsi"/>
                <w:sz w:val="20"/>
                <w:szCs w:val="20"/>
              </w:rPr>
            </w:pPr>
            <w:r w:rsidRPr="00DC3027">
              <w:rPr>
                <w:rFonts w:asciiTheme="majorHAnsi" w:hAnsiTheme="majorHAnsi"/>
                <w:sz w:val="20"/>
                <w:szCs w:val="20"/>
              </w:rPr>
              <w:t>Glavni administrator</w:t>
            </w:r>
          </w:p>
          <w:p w:rsidR="00652703" w:rsidRPr="00DC3027" w:rsidRDefault="00652703">
            <w:pPr>
              <w:widowControl w:val="0"/>
              <w:autoSpaceDE w:val="0"/>
              <w:autoSpaceDN w:val="0"/>
              <w:adjustRightInd w:val="0"/>
              <w:spacing w:after="200" w:line="276" w:lineRule="auto"/>
              <w:rPr>
                <w:rFonts w:asciiTheme="majorHAnsi" w:hAnsiTheme="majorHAnsi"/>
                <w:sz w:val="20"/>
                <w:szCs w:val="20"/>
              </w:rPr>
            </w:pPr>
            <w:r w:rsidRPr="00DC3027">
              <w:rPr>
                <w:rFonts w:asciiTheme="majorHAnsi" w:hAnsiTheme="majorHAnsi"/>
                <w:sz w:val="20"/>
                <w:szCs w:val="20"/>
              </w:rPr>
              <w:t>starješine organa lokalne uprave</w:t>
            </w:r>
          </w:p>
          <w:p w:rsidR="00652703" w:rsidRPr="00DC3027" w:rsidRDefault="00652703">
            <w:pPr>
              <w:widowControl w:val="0"/>
              <w:autoSpaceDE w:val="0"/>
              <w:autoSpaceDN w:val="0"/>
              <w:adjustRightInd w:val="0"/>
              <w:spacing w:after="200" w:line="276" w:lineRule="auto"/>
              <w:rPr>
                <w:rFonts w:asciiTheme="majorHAnsi" w:hAnsiTheme="majorHAnsi"/>
                <w:sz w:val="20"/>
                <w:szCs w:val="20"/>
              </w:rPr>
            </w:pPr>
            <w:r w:rsidRPr="00DC3027">
              <w:rPr>
                <w:rFonts w:asciiTheme="majorHAnsi" w:hAnsiTheme="majorHAnsi"/>
                <w:sz w:val="20"/>
                <w:szCs w:val="20"/>
              </w:rPr>
              <w:t xml:space="preserve">Odgovorno lice za prijem i </w:t>
            </w:r>
            <w:r w:rsidRPr="00DC3027">
              <w:rPr>
                <w:rFonts w:asciiTheme="majorHAnsi" w:hAnsiTheme="majorHAnsi"/>
                <w:sz w:val="20"/>
                <w:szCs w:val="20"/>
              </w:rPr>
              <w:lastRenderedPageBreak/>
              <w:t>postupanje po prijavi zviždača</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C3027" w:rsidRPr="00DC3027" w:rsidRDefault="00DC3027">
            <w:pPr>
              <w:widowControl w:val="0"/>
              <w:autoSpaceDE w:val="0"/>
              <w:autoSpaceDN w:val="0"/>
              <w:adjustRightInd w:val="0"/>
              <w:spacing w:after="200" w:line="276" w:lineRule="auto"/>
              <w:rPr>
                <w:rFonts w:asciiTheme="majorHAnsi" w:hAnsiTheme="majorHAnsi"/>
                <w:sz w:val="20"/>
                <w:szCs w:val="20"/>
              </w:rPr>
            </w:pPr>
          </w:p>
          <w:p w:rsidR="00652703" w:rsidRPr="00DC3027" w:rsidRDefault="00652703">
            <w:pPr>
              <w:widowControl w:val="0"/>
              <w:autoSpaceDE w:val="0"/>
              <w:autoSpaceDN w:val="0"/>
              <w:adjustRightInd w:val="0"/>
              <w:spacing w:after="200" w:line="276" w:lineRule="auto"/>
              <w:rPr>
                <w:rFonts w:asciiTheme="majorHAnsi" w:hAnsiTheme="majorHAnsi"/>
                <w:sz w:val="20"/>
                <w:szCs w:val="20"/>
              </w:rPr>
            </w:pPr>
            <w:r w:rsidRPr="00DC3027">
              <w:rPr>
                <w:rFonts w:asciiTheme="majorHAnsi" w:hAnsiTheme="majorHAnsi"/>
                <w:sz w:val="20"/>
                <w:szCs w:val="20"/>
              </w:rPr>
              <w:t>Neprijavljivanje korupcije i drugih nezakonitih radnji</w:t>
            </w:r>
          </w:p>
          <w:p w:rsidR="00652703" w:rsidRPr="00DC3027" w:rsidRDefault="00652703">
            <w:pPr>
              <w:widowControl w:val="0"/>
              <w:autoSpaceDE w:val="0"/>
              <w:autoSpaceDN w:val="0"/>
              <w:adjustRightInd w:val="0"/>
              <w:spacing w:after="200" w:line="276" w:lineRule="auto"/>
              <w:rPr>
                <w:rFonts w:asciiTheme="majorHAnsi" w:hAnsiTheme="majorHAnsi"/>
                <w:sz w:val="20"/>
                <w:szCs w:val="20"/>
              </w:rPr>
            </w:pPr>
            <w:r w:rsidRPr="00DC3027">
              <w:rPr>
                <w:rFonts w:asciiTheme="majorHAnsi" w:hAnsiTheme="majorHAnsi"/>
                <w:sz w:val="20"/>
                <w:szCs w:val="20"/>
              </w:rPr>
              <w:t>Ugrožavanje službenog lica kod otkrivanja i prijavljivanja sumnje na korupciju i druge povrede integriteta</w:t>
            </w:r>
          </w:p>
          <w:p w:rsidR="00652703" w:rsidRPr="00DC3027" w:rsidRDefault="00652703">
            <w:pPr>
              <w:widowControl w:val="0"/>
              <w:autoSpaceDE w:val="0"/>
              <w:autoSpaceDN w:val="0"/>
              <w:adjustRightInd w:val="0"/>
              <w:spacing w:after="200" w:line="276" w:lineRule="auto"/>
              <w:rPr>
                <w:rFonts w:asciiTheme="majorHAnsi" w:hAnsiTheme="majorHAnsi"/>
                <w:sz w:val="20"/>
                <w:szCs w:val="20"/>
              </w:rPr>
            </w:pPr>
            <w:r w:rsidRPr="00DC3027">
              <w:rPr>
                <w:rFonts w:asciiTheme="majorHAnsi" w:hAnsiTheme="majorHAnsi"/>
                <w:sz w:val="20"/>
                <w:szCs w:val="20"/>
              </w:rPr>
              <w:t xml:space="preserve">Ugrožavanje zaštite </w:t>
            </w:r>
            <w:r w:rsidRPr="00DC3027">
              <w:rPr>
                <w:rFonts w:asciiTheme="majorHAnsi" w:hAnsiTheme="majorHAnsi"/>
                <w:sz w:val="20"/>
                <w:szCs w:val="20"/>
              </w:rPr>
              <w:lastRenderedPageBreak/>
              <w:t>podataka</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C3027" w:rsidRPr="00DC3027" w:rsidRDefault="00DC3027">
            <w:pPr>
              <w:widowControl w:val="0"/>
              <w:autoSpaceDE w:val="0"/>
              <w:autoSpaceDN w:val="0"/>
              <w:adjustRightInd w:val="0"/>
              <w:spacing w:after="200" w:line="276" w:lineRule="auto"/>
              <w:rPr>
                <w:rFonts w:asciiTheme="majorHAnsi" w:hAnsiTheme="majorHAnsi"/>
                <w:sz w:val="20"/>
                <w:szCs w:val="20"/>
              </w:rPr>
            </w:pPr>
          </w:p>
          <w:p w:rsidR="00652703" w:rsidRPr="00DC3027" w:rsidRDefault="00652703">
            <w:pPr>
              <w:widowControl w:val="0"/>
              <w:autoSpaceDE w:val="0"/>
              <w:autoSpaceDN w:val="0"/>
              <w:adjustRightInd w:val="0"/>
              <w:spacing w:after="200" w:line="276" w:lineRule="auto"/>
              <w:rPr>
                <w:rFonts w:asciiTheme="majorHAnsi" w:hAnsiTheme="majorHAnsi"/>
                <w:sz w:val="20"/>
                <w:szCs w:val="20"/>
              </w:rPr>
            </w:pPr>
            <w:r w:rsidRPr="00DC3027">
              <w:rPr>
                <w:rFonts w:asciiTheme="majorHAnsi" w:hAnsiTheme="majorHAnsi"/>
                <w:sz w:val="20"/>
                <w:szCs w:val="20"/>
              </w:rPr>
              <w:t>Zakon o sprječavanju korupcije</w:t>
            </w:r>
          </w:p>
          <w:p w:rsidR="00652703" w:rsidRPr="00DC3027" w:rsidRDefault="00652703">
            <w:pPr>
              <w:widowControl w:val="0"/>
              <w:autoSpaceDE w:val="0"/>
              <w:autoSpaceDN w:val="0"/>
              <w:adjustRightInd w:val="0"/>
              <w:spacing w:after="200" w:line="276" w:lineRule="auto"/>
              <w:rPr>
                <w:rFonts w:asciiTheme="majorHAnsi" w:hAnsiTheme="majorHAnsi"/>
                <w:sz w:val="20"/>
                <w:szCs w:val="20"/>
              </w:rPr>
            </w:pPr>
            <w:r w:rsidRPr="00DC3027">
              <w:rPr>
                <w:rFonts w:asciiTheme="majorHAnsi" w:hAnsiTheme="majorHAnsi"/>
                <w:sz w:val="20"/>
                <w:szCs w:val="20"/>
              </w:rPr>
              <w:t>Zakon o zaštiti tajnih podataka</w:t>
            </w:r>
          </w:p>
          <w:p w:rsidR="00652703" w:rsidRPr="00DC3027" w:rsidRDefault="00652703">
            <w:pPr>
              <w:widowControl w:val="0"/>
              <w:autoSpaceDE w:val="0"/>
              <w:autoSpaceDN w:val="0"/>
              <w:adjustRightInd w:val="0"/>
              <w:spacing w:after="200" w:line="276" w:lineRule="auto"/>
              <w:rPr>
                <w:rFonts w:asciiTheme="majorHAnsi" w:hAnsiTheme="majorHAnsi"/>
                <w:sz w:val="20"/>
                <w:szCs w:val="20"/>
              </w:rPr>
            </w:pPr>
            <w:r w:rsidRPr="00DC3027">
              <w:rPr>
                <w:rFonts w:asciiTheme="majorHAnsi" w:hAnsiTheme="majorHAnsi"/>
                <w:sz w:val="20"/>
                <w:szCs w:val="20"/>
              </w:rPr>
              <w:t>Zakon o zaštiti diskriminacije na radnom mjestu</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C3027" w:rsidRPr="00DC3027" w:rsidRDefault="00DC3027">
            <w:pPr>
              <w:widowControl w:val="0"/>
              <w:autoSpaceDE w:val="0"/>
              <w:autoSpaceDN w:val="0"/>
              <w:adjustRightInd w:val="0"/>
              <w:spacing w:after="200" w:line="276" w:lineRule="auto"/>
              <w:rPr>
                <w:rFonts w:asciiTheme="majorHAnsi" w:hAnsiTheme="majorHAnsi"/>
                <w:sz w:val="20"/>
                <w:szCs w:val="20"/>
              </w:rPr>
            </w:pPr>
          </w:p>
          <w:p w:rsidR="00652703" w:rsidRPr="00DC3027" w:rsidRDefault="00652703">
            <w:pPr>
              <w:widowControl w:val="0"/>
              <w:autoSpaceDE w:val="0"/>
              <w:autoSpaceDN w:val="0"/>
              <w:adjustRightInd w:val="0"/>
              <w:spacing w:after="200" w:line="276" w:lineRule="auto"/>
              <w:rPr>
                <w:rFonts w:asciiTheme="majorHAnsi" w:hAnsiTheme="majorHAnsi"/>
                <w:sz w:val="20"/>
                <w:szCs w:val="20"/>
              </w:rPr>
            </w:pPr>
            <w:r w:rsidRPr="00DC3027">
              <w:rPr>
                <w:rFonts w:asciiTheme="majorHAnsi" w:hAnsiTheme="majorHAnsi"/>
                <w:sz w:val="20"/>
                <w:szCs w:val="20"/>
              </w:rPr>
              <w:t>Neadekvatno postupanje po prijavama zviždača</w:t>
            </w:r>
          </w:p>
          <w:p w:rsidR="00652703" w:rsidRPr="00DC3027" w:rsidRDefault="00652703">
            <w:pPr>
              <w:widowControl w:val="0"/>
              <w:autoSpaceDE w:val="0"/>
              <w:autoSpaceDN w:val="0"/>
              <w:adjustRightInd w:val="0"/>
              <w:spacing w:after="200" w:line="276" w:lineRule="auto"/>
              <w:rPr>
                <w:rFonts w:asciiTheme="majorHAnsi" w:hAnsiTheme="majorHAnsi"/>
                <w:sz w:val="20"/>
                <w:szCs w:val="20"/>
              </w:rPr>
            </w:pPr>
            <w:r w:rsidRPr="00DC3027">
              <w:rPr>
                <w:rFonts w:asciiTheme="majorHAnsi" w:hAnsiTheme="majorHAnsi"/>
                <w:sz w:val="20"/>
                <w:szCs w:val="20"/>
              </w:rPr>
              <w:t>Narušavanje zaštite identiteta i prava zviždača</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DC3027" w:rsidRPr="00816988" w:rsidRDefault="00DC3027">
            <w:pPr>
              <w:widowControl w:val="0"/>
              <w:autoSpaceDE w:val="0"/>
              <w:autoSpaceDN w:val="0"/>
              <w:adjustRightInd w:val="0"/>
              <w:spacing w:after="200" w:line="276" w:lineRule="auto"/>
              <w:rPr>
                <w:rFonts w:asciiTheme="majorHAnsi" w:hAnsiTheme="majorHAnsi"/>
                <w:sz w:val="20"/>
                <w:szCs w:val="20"/>
              </w:rPr>
            </w:pPr>
          </w:p>
          <w:p w:rsidR="00652703" w:rsidRPr="00816988" w:rsidRDefault="00652703">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4</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DC3027" w:rsidRPr="00816988" w:rsidRDefault="00DC3027">
            <w:pPr>
              <w:widowControl w:val="0"/>
              <w:autoSpaceDE w:val="0"/>
              <w:autoSpaceDN w:val="0"/>
              <w:adjustRightInd w:val="0"/>
              <w:spacing w:after="200" w:line="276" w:lineRule="auto"/>
              <w:rPr>
                <w:rFonts w:asciiTheme="majorHAnsi" w:hAnsiTheme="majorHAnsi"/>
                <w:sz w:val="20"/>
                <w:szCs w:val="20"/>
              </w:rPr>
            </w:pPr>
          </w:p>
          <w:p w:rsidR="00652703" w:rsidRPr="00816988" w:rsidRDefault="00652703">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6</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DC3027" w:rsidRPr="00816988" w:rsidRDefault="00DC3027">
            <w:pPr>
              <w:widowControl w:val="0"/>
              <w:autoSpaceDE w:val="0"/>
              <w:autoSpaceDN w:val="0"/>
              <w:adjustRightInd w:val="0"/>
              <w:spacing w:after="200" w:line="276" w:lineRule="auto"/>
              <w:rPr>
                <w:rFonts w:asciiTheme="majorHAnsi" w:hAnsiTheme="majorHAnsi"/>
                <w:sz w:val="20"/>
                <w:szCs w:val="20"/>
              </w:rPr>
            </w:pPr>
          </w:p>
          <w:p w:rsidR="00652703" w:rsidRPr="00816988" w:rsidRDefault="00652703">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24</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DC3027" w:rsidRPr="00816988" w:rsidRDefault="00DC3027">
            <w:pPr>
              <w:widowControl w:val="0"/>
              <w:autoSpaceDE w:val="0"/>
              <w:autoSpaceDN w:val="0"/>
              <w:adjustRightInd w:val="0"/>
              <w:spacing w:after="200" w:line="276" w:lineRule="auto"/>
              <w:rPr>
                <w:rFonts w:asciiTheme="majorHAnsi" w:hAnsiTheme="majorHAnsi"/>
                <w:sz w:val="20"/>
                <w:szCs w:val="20"/>
              </w:rPr>
            </w:pPr>
          </w:p>
          <w:p w:rsidR="00652703" w:rsidRPr="00816988" w:rsidRDefault="00652703">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Donijeti interno uputstvo za evidenciju prijava korupcije unutar institucije i postupanje po prijavama, kao i zaštitu identiteta lica koje je podnijelo prijavu</w:t>
            </w:r>
          </w:p>
          <w:p w:rsidR="00652703" w:rsidRPr="00816988" w:rsidRDefault="00652703">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Obezbijediti zaštitu zviždača od svih oblika diskriminacije i ograničenja i uskraćivanja prava zviždača</w:t>
            </w:r>
          </w:p>
          <w:p w:rsidR="00652703" w:rsidRPr="00816988" w:rsidRDefault="00652703">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 xml:space="preserve">Obavještavati zviždače o </w:t>
            </w:r>
            <w:r w:rsidRPr="00816988">
              <w:rPr>
                <w:rFonts w:asciiTheme="majorHAnsi" w:hAnsiTheme="majorHAnsi"/>
                <w:sz w:val="20"/>
                <w:szCs w:val="20"/>
              </w:rPr>
              <w:lastRenderedPageBreak/>
              <w:t>mjerama koje su preduzete po njihovoj prijavi</w:t>
            </w:r>
          </w:p>
          <w:p w:rsidR="00652703" w:rsidRPr="00816988" w:rsidRDefault="00652703">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Postupati po preporukama Agencije za sprječavanje korupcije (u slučajevima kad Agencija sprovodi postupak po prijavi), i izvještavati Agenciju o preduzetim radnjama</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DC3027" w:rsidRPr="00816988" w:rsidRDefault="00DC3027" w:rsidP="000B2CE4">
            <w:pPr>
              <w:widowControl w:val="0"/>
              <w:autoSpaceDE w:val="0"/>
              <w:autoSpaceDN w:val="0"/>
              <w:adjustRightInd w:val="0"/>
              <w:spacing w:after="200" w:line="276" w:lineRule="auto"/>
              <w:rPr>
                <w:rFonts w:asciiTheme="majorHAnsi" w:hAnsiTheme="majorHAnsi"/>
                <w:sz w:val="20"/>
                <w:szCs w:val="20"/>
              </w:rPr>
            </w:pPr>
          </w:p>
          <w:p w:rsidR="000B2CE4" w:rsidRPr="00816988" w:rsidRDefault="00652703" w:rsidP="000B2CE4">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Predsjednik  Opštine, Predsjednik</w:t>
            </w:r>
            <w:r w:rsidR="000B2CE4" w:rsidRPr="00816988">
              <w:rPr>
                <w:rFonts w:asciiTheme="majorHAnsi" w:hAnsiTheme="majorHAnsi"/>
                <w:sz w:val="20"/>
                <w:szCs w:val="20"/>
              </w:rPr>
              <w:t xml:space="preserve"> Skupštine</w:t>
            </w:r>
          </w:p>
          <w:p w:rsidR="000B2CE4" w:rsidRPr="00816988" w:rsidRDefault="000B2CE4" w:rsidP="000B2CE4">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G</w:t>
            </w:r>
            <w:r w:rsidR="00652703" w:rsidRPr="00816988">
              <w:rPr>
                <w:rFonts w:asciiTheme="majorHAnsi" w:hAnsiTheme="majorHAnsi"/>
                <w:sz w:val="20"/>
                <w:szCs w:val="20"/>
              </w:rPr>
              <w:t>lavni administrator</w:t>
            </w:r>
          </w:p>
          <w:p w:rsidR="00652703" w:rsidRPr="00816988" w:rsidRDefault="00652703" w:rsidP="000B2CE4">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 xml:space="preserve"> starješine organa lokalne uprave</w:t>
            </w: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C3027" w:rsidRPr="00816988" w:rsidRDefault="00DC3027">
            <w:pPr>
              <w:widowControl w:val="0"/>
              <w:autoSpaceDE w:val="0"/>
              <w:autoSpaceDN w:val="0"/>
              <w:adjustRightInd w:val="0"/>
              <w:spacing w:after="200" w:line="276" w:lineRule="auto"/>
              <w:rPr>
                <w:rFonts w:asciiTheme="majorHAnsi" w:hAnsiTheme="majorHAnsi"/>
                <w:sz w:val="20"/>
                <w:szCs w:val="20"/>
              </w:rPr>
            </w:pPr>
          </w:p>
          <w:p w:rsidR="00652703" w:rsidRPr="00816988" w:rsidRDefault="000B2CE4">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31</w:t>
            </w:r>
            <w:r w:rsidR="00652703" w:rsidRPr="00816988">
              <w:rPr>
                <w:rFonts w:asciiTheme="majorHAnsi" w:hAnsiTheme="majorHAnsi"/>
                <w:sz w:val="20"/>
                <w:szCs w:val="20"/>
              </w:rPr>
              <w:t>.</w:t>
            </w:r>
            <w:r w:rsidRPr="00816988">
              <w:rPr>
                <w:rFonts w:asciiTheme="majorHAnsi" w:hAnsiTheme="majorHAnsi"/>
                <w:sz w:val="20"/>
                <w:szCs w:val="20"/>
              </w:rPr>
              <w:t>0</w:t>
            </w:r>
            <w:r w:rsidR="00652703" w:rsidRPr="00816988">
              <w:rPr>
                <w:rFonts w:asciiTheme="majorHAnsi" w:hAnsiTheme="majorHAnsi"/>
                <w:sz w:val="20"/>
                <w:szCs w:val="20"/>
              </w:rPr>
              <w:t>3.201</w:t>
            </w:r>
            <w:r w:rsidRPr="00816988">
              <w:rPr>
                <w:rFonts w:asciiTheme="majorHAnsi" w:hAnsiTheme="majorHAnsi"/>
                <w:sz w:val="20"/>
                <w:szCs w:val="20"/>
              </w:rPr>
              <w:t>8</w:t>
            </w:r>
            <w:r w:rsidR="00652703" w:rsidRPr="00816988">
              <w:rPr>
                <w:rFonts w:asciiTheme="majorHAnsi" w:hAnsiTheme="majorHAnsi"/>
                <w:sz w:val="20"/>
                <w:szCs w:val="20"/>
              </w:rPr>
              <w:t>.godin</w:t>
            </w:r>
          </w:p>
          <w:p w:rsidR="00652703" w:rsidRPr="00816988" w:rsidRDefault="00652703">
            <w:pPr>
              <w:widowControl w:val="0"/>
              <w:autoSpaceDE w:val="0"/>
              <w:autoSpaceDN w:val="0"/>
              <w:adjustRightInd w:val="0"/>
              <w:spacing w:after="200" w:line="276" w:lineRule="auto"/>
              <w:rPr>
                <w:rFonts w:asciiTheme="majorHAnsi" w:hAnsiTheme="majorHAnsi"/>
                <w:sz w:val="20"/>
                <w:szCs w:val="20"/>
              </w:rPr>
            </w:pPr>
          </w:p>
          <w:p w:rsidR="00652703" w:rsidRPr="00816988" w:rsidRDefault="00652703">
            <w:pPr>
              <w:widowControl w:val="0"/>
              <w:autoSpaceDE w:val="0"/>
              <w:autoSpaceDN w:val="0"/>
              <w:adjustRightInd w:val="0"/>
              <w:spacing w:after="200" w:line="276" w:lineRule="auto"/>
              <w:rPr>
                <w:rFonts w:asciiTheme="majorHAnsi" w:hAnsiTheme="majorHAnsi"/>
                <w:sz w:val="20"/>
                <w:szCs w:val="20"/>
              </w:rPr>
            </w:pPr>
          </w:p>
          <w:p w:rsidR="00652703" w:rsidRPr="00816988" w:rsidRDefault="00652703">
            <w:pPr>
              <w:widowControl w:val="0"/>
              <w:autoSpaceDE w:val="0"/>
              <w:autoSpaceDN w:val="0"/>
              <w:adjustRightInd w:val="0"/>
              <w:spacing w:after="200" w:line="276" w:lineRule="auto"/>
              <w:rPr>
                <w:rFonts w:asciiTheme="majorHAnsi" w:hAnsiTheme="majorHAnsi"/>
                <w:sz w:val="20"/>
                <w:szCs w:val="20"/>
              </w:rPr>
            </w:pPr>
          </w:p>
          <w:p w:rsidR="00652703" w:rsidRPr="00816988" w:rsidRDefault="00652703">
            <w:pPr>
              <w:widowControl w:val="0"/>
              <w:autoSpaceDE w:val="0"/>
              <w:autoSpaceDN w:val="0"/>
              <w:adjustRightInd w:val="0"/>
              <w:spacing w:after="200" w:line="276" w:lineRule="auto"/>
              <w:rPr>
                <w:rFonts w:asciiTheme="majorHAnsi" w:hAnsiTheme="majorHAnsi"/>
                <w:sz w:val="20"/>
                <w:szCs w:val="20"/>
              </w:rPr>
            </w:pPr>
          </w:p>
          <w:p w:rsidR="00816988" w:rsidRDefault="00816988">
            <w:pPr>
              <w:widowControl w:val="0"/>
              <w:autoSpaceDE w:val="0"/>
              <w:autoSpaceDN w:val="0"/>
              <w:adjustRightInd w:val="0"/>
              <w:spacing w:after="200" w:line="276" w:lineRule="auto"/>
              <w:rPr>
                <w:rFonts w:asciiTheme="majorHAnsi" w:hAnsiTheme="majorHAnsi"/>
                <w:sz w:val="20"/>
                <w:szCs w:val="20"/>
              </w:rPr>
            </w:pPr>
          </w:p>
          <w:p w:rsidR="00652703" w:rsidRPr="00816988" w:rsidRDefault="00652703">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Kontinuirano</w:t>
            </w:r>
          </w:p>
          <w:p w:rsidR="00652703" w:rsidRPr="00816988" w:rsidRDefault="00652703">
            <w:pPr>
              <w:widowControl w:val="0"/>
              <w:autoSpaceDE w:val="0"/>
              <w:autoSpaceDN w:val="0"/>
              <w:adjustRightInd w:val="0"/>
              <w:spacing w:after="200" w:line="276" w:lineRule="auto"/>
              <w:rPr>
                <w:rFonts w:asciiTheme="majorHAnsi" w:hAnsiTheme="majorHAnsi"/>
                <w:sz w:val="20"/>
                <w:szCs w:val="20"/>
              </w:rPr>
            </w:pPr>
          </w:p>
          <w:p w:rsidR="00652703" w:rsidRPr="00816988" w:rsidRDefault="00652703">
            <w:pPr>
              <w:widowControl w:val="0"/>
              <w:autoSpaceDE w:val="0"/>
              <w:autoSpaceDN w:val="0"/>
              <w:adjustRightInd w:val="0"/>
              <w:spacing w:after="200" w:line="276" w:lineRule="auto"/>
              <w:rPr>
                <w:rFonts w:asciiTheme="majorHAnsi" w:hAnsiTheme="majorHAnsi"/>
                <w:sz w:val="20"/>
                <w:szCs w:val="20"/>
              </w:rPr>
            </w:pPr>
          </w:p>
          <w:p w:rsidR="00652703" w:rsidRPr="00816988" w:rsidRDefault="00652703">
            <w:pPr>
              <w:widowControl w:val="0"/>
              <w:autoSpaceDE w:val="0"/>
              <w:autoSpaceDN w:val="0"/>
              <w:adjustRightInd w:val="0"/>
              <w:spacing w:after="200" w:line="276" w:lineRule="auto"/>
              <w:rPr>
                <w:rFonts w:asciiTheme="majorHAnsi" w:hAnsiTheme="majorHAnsi"/>
                <w:sz w:val="20"/>
                <w:szCs w:val="20"/>
              </w:rPr>
            </w:pPr>
          </w:p>
          <w:p w:rsidR="00652703" w:rsidRPr="00816988" w:rsidRDefault="00652703">
            <w:pPr>
              <w:widowControl w:val="0"/>
              <w:autoSpaceDE w:val="0"/>
              <w:autoSpaceDN w:val="0"/>
              <w:adjustRightInd w:val="0"/>
              <w:spacing w:after="200" w:line="276" w:lineRule="auto"/>
              <w:rPr>
                <w:rFonts w:asciiTheme="majorHAnsi" w:hAnsiTheme="majorHAnsi"/>
                <w:sz w:val="20"/>
                <w:szCs w:val="20"/>
              </w:rPr>
            </w:pPr>
          </w:p>
        </w:tc>
        <w:tc>
          <w:tcPr>
            <w:tcW w:w="28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c>
          <w:tcPr>
            <w:tcW w:w="87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652703" w:rsidRPr="00DE5414" w:rsidRDefault="00652703">
            <w:pPr>
              <w:widowControl w:val="0"/>
              <w:autoSpaceDE w:val="0"/>
              <w:autoSpaceDN w:val="0"/>
              <w:adjustRightInd w:val="0"/>
              <w:spacing w:after="200" w:line="276" w:lineRule="auto"/>
            </w:pPr>
          </w:p>
        </w:tc>
      </w:tr>
      <w:tr w:rsidR="0084784C"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F40956" w:rsidRPr="00DE5414" w:rsidRDefault="00F40956" w:rsidP="00902ECF">
            <w:pPr>
              <w:widowControl w:val="0"/>
              <w:autoSpaceDE w:val="0"/>
              <w:autoSpaceDN w:val="0"/>
              <w:adjustRightInd w:val="0"/>
              <w:spacing w:after="200" w:line="276" w:lineRule="auto"/>
            </w:pPr>
          </w:p>
        </w:tc>
        <w:tc>
          <w:tcPr>
            <w:tcW w:w="1133"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rsidR="00816988" w:rsidRPr="00816988" w:rsidRDefault="00816988" w:rsidP="00902ECF">
            <w:pPr>
              <w:widowControl w:val="0"/>
              <w:autoSpaceDE w:val="0"/>
              <w:autoSpaceDN w:val="0"/>
              <w:adjustRightInd w:val="0"/>
              <w:spacing w:after="200" w:line="276" w:lineRule="auto"/>
              <w:rPr>
                <w:rFonts w:asciiTheme="majorHAnsi" w:hAnsiTheme="majorHAnsi"/>
                <w:sz w:val="20"/>
                <w:szCs w:val="20"/>
              </w:rPr>
            </w:pPr>
          </w:p>
          <w:p w:rsidR="00F40956" w:rsidRPr="00816988" w:rsidRDefault="00F40956" w:rsidP="00902ECF">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Predsjednik</w:t>
            </w:r>
          </w:p>
          <w:p w:rsidR="00F40956" w:rsidRPr="00816988" w:rsidRDefault="00F40956" w:rsidP="00902ECF">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Opštine</w:t>
            </w:r>
          </w:p>
          <w:p w:rsidR="00F40956" w:rsidRPr="00816988" w:rsidRDefault="00F40956" w:rsidP="00902ECF">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Potp</w:t>
            </w:r>
            <w:r w:rsidR="00BC474F">
              <w:rPr>
                <w:rFonts w:asciiTheme="majorHAnsi" w:hAnsiTheme="majorHAnsi"/>
                <w:sz w:val="20"/>
                <w:szCs w:val="20"/>
              </w:rPr>
              <w:t>redsjednik opštine</w:t>
            </w:r>
            <w:r w:rsidRPr="00816988">
              <w:rPr>
                <w:rFonts w:asciiTheme="majorHAnsi" w:hAnsiTheme="majorHAnsi"/>
                <w:sz w:val="20"/>
                <w:szCs w:val="20"/>
              </w:rPr>
              <w:t xml:space="preserve"> Predsjednik  Skupštine</w:t>
            </w:r>
          </w:p>
          <w:p w:rsidR="00F40956" w:rsidRPr="00816988" w:rsidRDefault="00F40956" w:rsidP="00F40956">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Glavni administrator</w:t>
            </w:r>
          </w:p>
          <w:p w:rsidR="00F40956" w:rsidRPr="00816988" w:rsidRDefault="00816988" w:rsidP="00F40956">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St</w:t>
            </w:r>
            <w:r w:rsidR="00F40956" w:rsidRPr="00816988">
              <w:rPr>
                <w:rFonts w:asciiTheme="majorHAnsi" w:hAnsiTheme="majorHAnsi"/>
                <w:sz w:val="20"/>
                <w:szCs w:val="20"/>
              </w:rPr>
              <w:t xml:space="preserve">arješine organa </w:t>
            </w:r>
            <w:r w:rsidR="00F40956" w:rsidRPr="00816988">
              <w:rPr>
                <w:rFonts w:asciiTheme="majorHAnsi" w:hAnsiTheme="majorHAnsi"/>
                <w:sz w:val="20"/>
                <w:szCs w:val="20"/>
              </w:rPr>
              <w:lastRenderedPageBreak/>
              <w:t>lokalne uprave</w:t>
            </w:r>
          </w:p>
        </w:tc>
        <w:tc>
          <w:tcPr>
            <w:tcW w:w="1134"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rsidR="00816988" w:rsidRPr="00816988" w:rsidRDefault="00816988" w:rsidP="00902ECF">
            <w:pPr>
              <w:widowControl w:val="0"/>
              <w:autoSpaceDE w:val="0"/>
              <w:autoSpaceDN w:val="0"/>
              <w:adjustRightInd w:val="0"/>
              <w:spacing w:after="200" w:line="276" w:lineRule="auto"/>
              <w:rPr>
                <w:rFonts w:asciiTheme="majorHAnsi" w:hAnsiTheme="majorHAnsi"/>
                <w:sz w:val="20"/>
                <w:szCs w:val="20"/>
              </w:rPr>
            </w:pPr>
          </w:p>
          <w:p w:rsidR="00F40956" w:rsidRPr="00816988" w:rsidRDefault="00F40956" w:rsidP="00902ECF">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Neefikasna i neracionalna kadrovska politika</w:t>
            </w:r>
          </w:p>
          <w:p w:rsidR="00F40956" w:rsidRPr="00816988" w:rsidRDefault="00F40956" w:rsidP="00902ECF">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Neraspoloživost potrebnim  kadrovskim kapacitetima</w:t>
            </w:r>
          </w:p>
        </w:tc>
        <w:tc>
          <w:tcPr>
            <w:tcW w:w="850"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rsidR="00816988" w:rsidRPr="00816988" w:rsidRDefault="00816988" w:rsidP="00902ECF">
            <w:pPr>
              <w:widowControl w:val="0"/>
              <w:autoSpaceDE w:val="0"/>
              <w:autoSpaceDN w:val="0"/>
              <w:adjustRightInd w:val="0"/>
              <w:spacing w:after="200" w:line="276" w:lineRule="auto"/>
              <w:rPr>
                <w:rFonts w:asciiTheme="majorHAnsi" w:hAnsiTheme="majorHAnsi"/>
                <w:sz w:val="20"/>
                <w:szCs w:val="20"/>
              </w:rPr>
            </w:pPr>
          </w:p>
          <w:p w:rsidR="00F40956" w:rsidRPr="00816988" w:rsidRDefault="00816988" w:rsidP="00902ECF">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Zakoni i</w:t>
            </w:r>
            <w:r w:rsidR="00F40956" w:rsidRPr="00816988">
              <w:rPr>
                <w:rFonts w:asciiTheme="majorHAnsi" w:hAnsiTheme="majorHAnsi"/>
                <w:sz w:val="20"/>
                <w:szCs w:val="20"/>
              </w:rPr>
              <w:t xml:space="preserve"> podzakonska akta</w:t>
            </w:r>
          </w:p>
          <w:p w:rsidR="00F40956" w:rsidRPr="00816988" w:rsidRDefault="00F40956" w:rsidP="00902ECF">
            <w:pPr>
              <w:widowControl w:val="0"/>
              <w:autoSpaceDE w:val="0"/>
              <w:autoSpaceDN w:val="0"/>
              <w:adjustRightInd w:val="0"/>
              <w:spacing w:after="200" w:line="276" w:lineRule="auto"/>
              <w:rPr>
                <w:rFonts w:asciiTheme="majorHAnsi" w:hAnsiTheme="majorHAnsi"/>
                <w:sz w:val="20"/>
                <w:szCs w:val="20"/>
              </w:rPr>
            </w:pPr>
          </w:p>
          <w:p w:rsidR="00F40956" w:rsidRPr="00816988" w:rsidRDefault="00F40956" w:rsidP="00902ECF">
            <w:pPr>
              <w:widowControl w:val="0"/>
              <w:autoSpaceDE w:val="0"/>
              <w:autoSpaceDN w:val="0"/>
              <w:adjustRightInd w:val="0"/>
              <w:spacing w:after="200" w:line="276" w:lineRule="auto"/>
              <w:rPr>
                <w:rFonts w:asciiTheme="majorHAnsi" w:hAnsiTheme="majorHAnsi"/>
                <w:sz w:val="20"/>
                <w:szCs w:val="20"/>
              </w:rPr>
            </w:pPr>
          </w:p>
        </w:tc>
        <w:tc>
          <w:tcPr>
            <w:tcW w:w="2547"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rsidR="00816988" w:rsidRPr="00816988" w:rsidRDefault="00816988" w:rsidP="00902ECF">
            <w:pPr>
              <w:widowControl w:val="0"/>
              <w:autoSpaceDE w:val="0"/>
              <w:autoSpaceDN w:val="0"/>
              <w:adjustRightInd w:val="0"/>
              <w:spacing w:after="200" w:line="276" w:lineRule="auto"/>
              <w:rPr>
                <w:rFonts w:asciiTheme="majorHAnsi" w:hAnsiTheme="majorHAnsi"/>
                <w:sz w:val="20"/>
                <w:szCs w:val="20"/>
              </w:rPr>
            </w:pPr>
          </w:p>
          <w:p w:rsidR="00F40956" w:rsidRPr="00816988" w:rsidRDefault="00F40956" w:rsidP="00902ECF">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Nedovoljni kadrovski kapaciteti u određenim službama;</w:t>
            </w:r>
          </w:p>
          <w:p w:rsidR="00F40956" w:rsidRPr="00816988" w:rsidRDefault="00F40956" w:rsidP="00902ECF">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Kadrovski plan nije usklađen sa potrebama institucije</w:t>
            </w:r>
          </w:p>
          <w:p w:rsidR="00F40956" w:rsidRPr="00816988" w:rsidRDefault="00F40956" w:rsidP="00902ECF">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Neispunjavanje zadataka na nivou organa lokalne uprave</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hemeFill="text2" w:themeFillTint="66"/>
          </w:tcPr>
          <w:p w:rsidR="00816988" w:rsidRPr="00816988" w:rsidRDefault="00816988" w:rsidP="00902ECF">
            <w:pPr>
              <w:widowControl w:val="0"/>
              <w:autoSpaceDE w:val="0"/>
              <w:autoSpaceDN w:val="0"/>
              <w:adjustRightInd w:val="0"/>
              <w:spacing w:after="200" w:line="276" w:lineRule="auto"/>
              <w:rPr>
                <w:rFonts w:asciiTheme="majorHAnsi" w:hAnsiTheme="majorHAnsi"/>
                <w:sz w:val="20"/>
                <w:szCs w:val="20"/>
              </w:rPr>
            </w:pPr>
          </w:p>
          <w:p w:rsidR="00F40956" w:rsidRPr="00816988" w:rsidRDefault="00F40956" w:rsidP="00902ECF">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3</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hemeFill="text2" w:themeFillTint="66"/>
          </w:tcPr>
          <w:p w:rsidR="00816988" w:rsidRPr="00816988" w:rsidRDefault="00816988" w:rsidP="00902ECF">
            <w:pPr>
              <w:widowControl w:val="0"/>
              <w:autoSpaceDE w:val="0"/>
              <w:autoSpaceDN w:val="0"/>
              <w:adjustRightInd w:val="0"/>
              <w:spacing w:after="200" w:line="276" w:lineRule="auto"/>
              <w:rPr>
                <w:rFonts w:asciiTheme="majorHAnsi" w:hAnsiTheme="majorHAnsi"/>
                <w:sz w:val="20"/>
                <w:szCs w:val="20"/>
              </w:rPr>
            </w:pPr>
          </w:p>
          <w:p w:rsidR="00F40956" w:rsidRPr="00816988" w:rsidRDefault="00F40956" w:rsidP="00902ECF">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7</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hemeFill="accent6" w:themeFillShade="BF"/>
          </w:tcPr>
          <w:p w:rsidR="00816988" w:rsidRPr="00816988" w:rsidRDefault="00816988" w:rsidP="00902ECF">
            <w:pPr>
              <w:widowControl w:val="0"/>
              <w:autoSpaceDE w:val="0"/>
              <w:autoSpaceDN w:val="0"/>
              <w:adjustRightInd w:val="0"/>
              <w:spacing w:after="200" w:line="276" w:lineRule="auto"/>
              <w:rPr>
                <w:rFonts w:asciiTheme="majorHAnsi" w:hAnsiTheme="majorHAnsi"/>
                <w:sz w:val="20"/>
                <w:szCs w:val="20"/>
              </w:rPr>
            </w:pPr>
          </w:p>
          <w:p w:rsidR="00F40956" w:rsidRPr="00816988" w:rsidRDefault="00F40956" w:rsidP="00902ECF">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21</w:t>
            </w:r>
          </w:p>
        </w:tc>
        <w:tc>
          <w:tcPr>
            <w:tcW w:w="1560"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Pr>
          <w:p w:rsidR="00816988" w:rsidRPr="00816988" w:rsidRDefault="00816988" w:rsidP="00902ECF">
            <w:pPr>
              <w:widowControl w:val="0"/>
              <w:autoSpaceDE w:val="0"/>
              <w:autoSpaceDN w:val="0"/>
              <w:adjustRightInd w:val="0"/>
              <w:spacing w:after="200" w:line="276" w:lineRule="auto"/>
              <w:rPr>
                <w:rFonts w:asciiTheme="majorHAnsi" w:hAnsiTheme="majorHAnsi"/>
                <w:sz w:val="20"/>
                <w:szCs w:val="20"/>
              </w:rPr>
            </w:pPr>
          </w:p>
          <w:p w:rsidR="00F40956" w:rsidRPr="00816988" w:rsidRDefault="00F40956" w:rsidP="00902ECF">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Izvršiti procjenu potrebnog kadra za efikasno sprovođenje poslova iz nadležnosti Opštine</w:t>
            </w:r>
          </w:p>
          <w:p w:rsidR="00F40956" w:rsidRPr="00816988" w:rsidRDefault="00F40956" w:rsidP="00902ECF">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Donošenje kadrovsko plana</w:t>
            </w:r>
          </w:p>
          <w:p w:rsidR="00F40956" w:rsidRPr="00816988" w:rsidRDefault="00F40956" w:rsidP="00902ECF">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 xml:space="preserve">Unapređenje Pravilnikom a o unutrašnjoj organizaciji I </w:t>
            </w:r>
            <w:r w:rsidRPr="00816988">
              <w:rPr>
                <w:rFonts w:asciiTheme="majorHAnsi" w:hAnsiTheme="majorHAnsi"/>
                <w:sz w:val="20"/>
                <w:szCs w:val="20"/>
              </w:rPr>
              <w:lastRenderedPageBreak/>
              <w:t>sistematizaciji radnih mjesta</w:t>
            </w:r>
          </w:p>
          <w:p w:rsidR="00F40956" w:rsidRPr="00816988" w:rsidRDefault="00F40956" w:rsidP="00902ECF">
            <w:pPr>
              <w:widowControl w:val="0"/>
              <w:autoSpaceDE w:val="0"/>
              <w:autoSpaceDN w:val="0"/>
              <w:adjustRightInd w:val="0"/>
              <w:spacing w:after="200" w:line="276" w:lineRule="auto"/>
              <w:rPr>
                <w:rFonts w:asciiTheme="majorHAnsi" w:hAnsiTheme="majorHAnsi"/>
                <w:sz w:val="20"/>
                <w:szCs w:val="20"/>
              </w:rPr>
            </w:pPr>
          </w:p>
        </w:tc>
        <w:tc>
          <w:tcPr>
            <w:tcW w:w="1428"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816988" w:rsidRPr="00816988" w:rsidRDefault="00816988" w:rsidP="00902ECF">
            <w:pPr>
              <w:widowControl w:val="0"/>
              <w:autoSpaceDE w:val="0"/>
              <w:autoSpaceDN w:val="0"/>
              <w:adjustRightInd w:val="0"/>
              <w:spacing w:after="200" w:line="276" w:lineRule="auto"/>
              <w:rPr>
                <w:rFonts w:asciiTheme="majorHAnsi" w:hAnsiTheme="majorHAnsi"/>
                <w:sz w:val="20"/>
                <w:szCs w:val="20"/>
              </w:rPr>
            </w:pPr>
          </w:p>
          <w:p w:rsidR="00F40956" w:rsidRPr="00816988" w:rsidRDefault="00816988" w:rsidP="00902ECF">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 xml:space="preserve">Predsjednik  </w:t>
            </w:r>
          </w:p>
          <w:p w:rsidR="00F40956" w:rsidRPr="00816988" w:rsidRDefault="00F40956" w:rsidP="00902ECF">
            <w:pPr>
              <w:widowControl w:val="0"/>
              <w:autoSpaceDE w:val="0"/>
              <w:autoSpaceDN w:val="0"/>
              <w:adjustRightInd w:val="0"/>
              <w:spacing w:after="200" w:line="276" w:lineRule="auto"/>
              <w:rPr>
                <w:rFonts w:asciiTheme="majorHAnsi" w:hAnsiTheme="majorHAnsi"/>
                <w:sz w:val="20"/>
                <w:szCs w:val="20"/>
              </w:rPr>
            </w:pPr>
          </w:p>
          <w:p w:rsidR="00F40956" w:rsidRPr="00816988" w:rsidRDefault="00F40956" w:rsidP="00902ECF">
            <w:pPr>
              <w:widowControl w:val="0"/>
              <w:autoSpaceDE w:val="0"/>
              <w:autoSpaceDN w:val="0"/>
              <w:adjustRightInd w:val="0"/>
              <w:spacing w:after="200" w:line="276" w:lineRule="auto"/>
              <w:rPr>
                <w:rFonts w:asciiTheme="majorHAnsi" w:hAnsiTheme="majorHAnsi"/>
                <w:sz w:val="20"/>
                <w:szCs w:val="20"/>
              </w:rPr>
            </w:pPr>
          </w:p>
          <w:p w:rsidR="00F40956" w:rsidRPr="00816988" w:rsidRDefault="00F40956" w:rsidP="00902ECF">
            <w:pPr>
              <w:widowControl w:val="0"/>
              <w:autoSpaceDE w:val="0"/>
              <w:autoSpaceDN w:val="0"/>
              <w:adjustRightInd w:val="0"/>
              <w:spacing w:after="200" w:line="276" w:lineRule="auto"/>
              <w:rPr>
                <w:rFonts w:asciiTheme="majorHAnsi" w:hAnsiTheme="majorHAnsi"/>
                <w:sz w:val="20"/>
                <w:szCs w:val="20"/>
              </w:rPr>
            </w:pPr>
          </w:p>
          <w:p w:rsidR="00816988" w:rsidRPr="00816988" w:rsidRDefault="00540C0C" w:rsidP="00540C0C">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 xml:space="preserve">Predsjednik </w:t>
            </w:r>
            <w:r w:rsidR="00F40956" w:rsidRPr="00816988">
              <w:rPr>
                <w:rFonts w:asciiTheme="majorHAnsi" w:hAnsiTheme="majorHAnsi"/>
                <w:sz w:val="20"/>
                <w:szCs w:val="20"/>
              </w:rPr>
              <w:t xml:space="preserve"> Skupštine</w:t>
            </w:r>
          </w:p>
          <w:p w:rsidR="00F40956" w:rsidRPr="00816988" w:rsidRDefault="00816988" w:rsidP="00540C0C">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S</w:t>
            </w:r>
            <w:r w:rsidR="00F40956" w:rsidRPr="00816988">
              <w:rPr>
                <w:rFonts w:asciiTheme="majorHAnsi" w:hAnsiTheme="majorHAnsi"/>
                <w:sz w:val="20"/>
                <w:szCs w:val="20"/>
              </w:rPr>
              <w:t>tarješine organa lokalne uprave</w:t>
            </w:r>
          </w:p>
        </w:tc>
        <w:tc>
          <w:tcPr>
            <w:tcW w:w="1214"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rsidR="00816988" w:rsidRPr="00816988" w:rsidRDefault="00816988" w:rsidP="00902ECF">
            <w:pPr>
              <w:widowControl w:val="0"/>
              <w:autoSpaceDE w:val="0"/>
              <w:autoSpaceDN w:val="0"/>
              <w:adjustRightInd w:val="0"/>
              <w:spacing w:after="200" w:line="276" w:lineRule="auto"/>
              <w:rPr>
                <w:rFonts w:asciiTheme="majorHAnsi" w:hAnsiTheme="majorHAnsi"/>
                <w:sz w:val="20"/>
                <w:szCs w:val="20"/>
              </w:rPr>
            </w:pPr>
          </w:p>
          <w:p w:rsidR="00F40956" w:rsidRPr="00816988" w:rsidRDefault="00F40956" w:rsidP="00902ECF">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31.12.2018.godine</w:t>
            </w:r>
          </w:p>
          <w:p w:rsidR="00F40956" w:rsidRPr="00816988" w:rsidRDefault="00F40956" w:rsidP="00902ECF">
            <w:pPr>
              <w:widowControl w:val="0"/>
              <w:autoSpaceDE w:val="0"/>
              <w:autoSpaceDN w:val="0"/>
              <w:adjustRightInd w:val="0"/>
              <w:spacing w:after="200" w:line="276" w:lineRule="auto"/>
              <w:rPr>
                <w:rFonts w:asciiTheme="majorHAnsi" w:hAnsiTheme="majorHAnsi"/>
                <w:sz w:val="20"/>
                <w:szCs w:val="20"/>
              </w:rPr>
            </w:pPr>
          </w:p>
          <w:p w:rsidR="00F40956" w:rsidRPr="00816988" w:rsidRDefault="00F40956" w:rsidP="00902ECF">
            <w:pPr>
              <w:widowControl w:val="0"/>
              <w:autoSpaceDE w:val="0"/>
              <w:autoSpaceDN w:val="0"/>
              <w:adjustRightInd w:val="0"/>
              <w:spacing w:after="200" w:line="276" w:lineRule="auto"/>
              <w:rPr>
                <w:rFonts w:asciiTheme="majorHAnsi" w:hAnsiTheme="majorHAnsi"/>
                <w:sz w:val="20"/>
                <w:szCs w:val="20"/>
              </w:rPr>
            </w:pPr>
            <w:r w:rsidRPr="00816988">
              <w:rPr>
                <w:rFonts w:asciiTheme="majorHAnsi" w:hAnsiTheme="majorHAnsi"/>
                <w:sz w:val="20"/>
                <w:szCs w:val="20"/>
              </w:rPr>
              <w:t>31.03.2019.god.</w:t>
            </w:r>
          </w:p>
        </w:tc>
        <w:tc>
          <w:tcPr>
            <w:tcW w:w="284"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Pr>
          <w:p w:rsidR="00F40956" w:rsidRPr="00DE5414" w:rsidRDefault="00F40956">
            <w:pPr>
              <w:widowControl w:val="0"/>
              <w:autoSpaceDE w:val="0"/>
              <w:autoSpaceDN w:val="0"/>
              <w:adjustRightInd w:val="0"/>
              <w:spacing w:after="200" w:line="276" w:lineRule="auto"/>
            </w:pPr>
          </w:p>
        </w:tc>
        <w:tc>
          <w:tcPr>
            <w:tcW w:w="874"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Pr>
          <w:p w:rsidR="00F40956" w:rsidRPr="00DE5414" w:rsidRDefault="00F40956">
            <w:pPr>
              <w:widowControl w:val="0"/>
              <w:autoSpaceDE w:val="0"/>
              <w:autoSpaceDN w:val="0"/>
              <w:adjustRightInd w:val="0"/>
              <w:spacing w:after="200" w:line="276" w:lineRule="auto"/>
            </w:pPr>
          </w:p>
        </w:tc>
      </w:tr>
      <w:tr w:rsidR="0084784C"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3209D8" w:rsidRPr="00D9650E" w:rsidRDefault="003209D8">
            <w:pPr>
              <w:widowControl w:val="0"/>
              <w:autoSpaceDE w:val="0"/>
              <w:autoSpaceDN w:val="0"/>
              <w:adjustRightInd w:val="0"/>
              <w:spacing w:after="200" w:line="276" w:lineRule="auto"/>
              <w:rPr>
                <w:rFonts w:asciiTheme="majorHAnsi" w:hAnsiTheme="majorHAnsi"/>
                <w:sz w:val="20"/>
                <w:szCs w:val="20"/>
              </w:rPr>
            </w:pPr>
          </w:p>
          <w:p w:rsidR="00023DCA" w:rsidRPr="00D9650E" w:rsidRDefault="00023DCA">
            <w:pPr>
              <w:widowControl w:val="0"/>
              <w:autoSpaceDE w:val="0"/>
              <w:autoSpaceDN w:val="0"/>
              <w:adjustRightInd w:val="0"/>
              <w:spacing w:after="200" w:line="276" w:lineRule="auto"/>
              <w:rPr>
                <w:rFonts w:asciiTheme="majorHAnsi" w:hAnsiTheme="majorHAnsi"/>
                <w:sz w:val="20"/>
                <w:szCs w:val="20"/>
              </w:rPr>
            </w:pPr>
            <w:r w:rsidRPr="00D9650E">
              <w:rPr>
                <w:rFonts w:asciiTheme="majorHAnsi" w:hAnsiTheme="majorHAnsi"/>
                <w:sz w:val="20"/>
                <w:szCs w:val="20"/>
              </w:rPr>
              <w:t>Predsjednik Opštine</w:t>
            </w:r>
          </w:p>
          <w:p w:rsidR="00023DCA" w:rsidRPr="00D9650E" w:rsidRDefault="00AE099E">
            <w:pPr>
              <w:widowControl w:val="0"/>
              <w:autoSpaceDE w:val="0"/>
              <w:autoSpaceDN w:val="0"/>
              <w:adjustRightInd w:val="0"/>
              <w:spacing w:after="200" w:line="276" w:lineRule="auto"/>
              <w:rPr>
                <w:rFonts w:asciiTheme="majorHAnsi" w:hAnsiTheme="majorHAnsi"/>
                <w:sz w:val="20"/>
                <w:szCs w:val="20"/>
              </w:rPr>
            </w:pPr>
            <w:r w:rsidRPr="00D9650E">
              <w:rPr>
                <w:rFonts w:asciiTheme="majorHAnsi" w:hAnsiTheme="majorHAnsi"/>
                <w:sz w:val="20"/>
                <w:szCs w:val="20"/>
              </w:rPr>
              <w:t>pot</w:t>
            </w:r>
            <w:r w:rsidR="00F40956" w:rsidRPr="00D9650E">
              <w:rPr>
                <w:rFonts w:asciiTheme="majorHAnsi" w:hAnsiTheme="majorHAnsi"/>
                <w:sz w:val="20"/>
                <w:szCs w:val="20"/>
              </w:rPr>
              <w:t>p</w:t>
            </w:r>
            <w:r w:rsidR="00023DCA" w:rsidRPr="00D9650E">
              <w:rPr>
                <w:rFonts w:asciiTheme="majorHAnsi" w:hAnsiTheme="majorHAnsi"/>
                <w:sz w:val="20"/>
                <w:szCs w:val="20"/>
              </w:rPr>
              <w:t>redsjednik opštine</w:t>
            </w:r>
            <w:r w:rsidR="00F40956" w:rsidRPr="00D9650E">
              <w:rPr>
                <w:rFonts w:asciiTheme="majorHAnsi" w:hAnsiTheme="majorHAnsi"/>
                <w:sz w:val="20"/>
                <w:szCs w:val="20"/>
              </w:rPr>
              <w:t xml:space="preserve"> </w:t>
            </w:r>
          </w:p>
          <w:p w:rsidR="00023DCA" w:rsidRPr="00D9650E" w:rsidRDefault="00023DCA">
            <w:pPr>
              <w:widowControl w:val="0"/>
              <w:autoSpaceDE w:val="0"/>
              <w:autoSpaceDN w:val="0"/>
              <w:adjustRightInd w:val="0"/>
              <w:spacing w:after="200" w:line="276" w:lineRule="auto"/>
              <w:rPr>
                <w:rFonts w:asciiTheme="majorHAnsi" w:hAnsiTheme="majorHAnsi"/>
                <w:sz w:val="20"/>
                <w:szCs w:val="20"/>
              </w:rPr>
            </w:pPr>
            <w:r w:rsidRPr="00D9650E">
              <w:rPr>
                <w:rFonts w:asciiTheme="majorHAnsi" w:hAnsiTheme="majorHAnsi"/>
                <w:sz w:val="20"/>
                <w:szCs w:val="20"/>
              </w:rPr>
              <w:t>Predsjednik  Skupštine</w:t>
            </w:r>
          </w:p>
          <w:p w:rsidR="00023DCA" w:rsidRPr="00D9650E" w:rsidRDefault="00F40956" w:rsidP="00023DCA">
            <w:pPr>
              <w:widowControl w:val="0"/>
              <w:autoSpaceDE w:val="0"/>
              <w:autoSpaceDN w:val="0"/>
              <w:adjustRightInd w:val="0"/>
              <w:spacing w:after="200" w:line="276" w:lineRule="auto"/>
              <w:rPr>
                <w:rFonts w:asciiTheme="majorHAnsi" w:hAnsiTheme="majorHAnsi"/>
                <w:sz w:val="20"/>
                <w:szCs w:val="20"/>
              </w:rPr>
            </w:pPr>
            <w:r w:rsidRPr="00D9650E">
              <w:rPr>
                <w:rFonts w:asciiTheme="majorHAnsi" w:hAnsiTheme="majorHAnsi"/>
                <w:sz w:val="20"/>
                <w:szCs w:val="20"/>
              </w:rPr>
              <w:t>Glavni administrator</w:t>
            </w:r>
          </w:p>
          <w:p w:rsidR="00F40956" w:rsidRPr="00D9650E" w:rsidRDefault="00D9650E" w:rsidP="00023DCA">
            <w:pPr>
              <w:widowControl w:val="0"/>
              <w:autoSpaceDE w:val="0"/>
              <w:autoSpaceDN w:val="0"/>
              <w:adjustRightInd w:val="0"/>
              <w:spacing w:after="200" w:line="276" w:lineRule="auto"/>
              <w:rPr>
                <w:rFonts w:asciiTheme="majorHAnsi" w:hAnsiTheme="majorHAnsi"/>
                <w:sz w:val="20"/>
                <w:szCs w:val="20"/>
              </w:rPr>
            </w:pPr>
            <w:r w:rsidRPr="00D9650E">
              <w:rPr>
                <w:rFonts w:asciiTheme="majorHAnsi" w:hAnsiTheme="majorHAnsi"/>
                <w:sz w:val="20"/>
                <w:szCs w:val="20"/>
              </w:rPr>
              <w:t>S</w:t>
            </w:r>
            <w:r w:rsidR="00F40956" w:rsidRPr="00D9650E">
              <w:rPr>
                <w:rFonts w:asciiTheme="majorHAnsi" w:hAnsiTheme="majorHAnsi"/>
                <w:sz w:val="20"/>
                <w:szCs w:val="20"/>
              </w:rPr>
              <w:t>tarješine organa lokalne uprave</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9650E" w:rsidRPr="00D9650E" w:rsidRDefault="00D9650E">
            <w:pPr>
              <w:widowControl w:val="0"/>
              <w:autoSpaceDE w:val="0"/>
              <w:autoSpaceDN w:val="0"/>
              <w:adjustRightInd w:val="0"/>
              <w:spacing w:after="200" w:line="276" w:lineRule="auto"/>
              <w:rPr>
                <w:rFonts w:asciiTheme="majorHAnsi" w:hAnsiTheme="majorHAnsi"/>
                <w:sz w:val="20"/>
                <w:szCs w:val="20"/>
              </w:rPr>
            </w:pPr>
          </w:p>
          <w:p w:rsidR="00F40956" w:rsidRPr="00D9650E" w:rsidRDefault="00D9650E">
            <w:pPr>
              <w:widowControl w:val="0"/>
              <w:autoSpaceDE w:val="0"/>
              <w:autoSpaceDN w:val="0"/>
              <w:adjustRightInd w:val="0"/>
              <w:spacing w:after="200" w:line="276" w:lineRule="auto"/>
              <w:rPr>
                <w:rFonts w:asciiTheme="majorHAnsi" w:hAnsiTheme="majorHAnsi"/>
                <w:sz w:val="20"/>
                <w:szCs w:val="20"/>
              </w:rPr>
            </w:pPr>
            <w:r w:rsidRPr="00D9650E">
              <w:rPr>
                <w:rFonts w:asciiTheme="majorHAnsi" w:hAnsiTheme="majorHAnsi"/>
                <w:sz w:val="20"/>
                <w:szCs w:val="20"/>
              </w:rPr>
              <w:t>Sukob interesa</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3209D8" w:rsidRPr="00D9650E" w:rsidRDefault="003209D8">
            <w:pPr>
              <w:widowControl w:val="0"/>
              <w:autoSpaceDE w:val="0"/>
              <w:autoSpaceDN w:val="0"/>
              <w:adjustRightInd w:val="0"/>
              <w:spacing w:after="200" w:line="276" w:lineRule="auto"/>
              <w:rPr>
                <w:rFonts w:asciiTheme="majorHAnsi" w:hAnsiTheme="majorHAnsi"/>
                <w:sz w:val="20"/>
                <w:szCs w:val="20"/>
              </w:rPr>
            </w:pPr>
          </w:p>
          <w:p w:rsidR="00F40956" w:rsidRPr="00D9650E" w:rsidRDefault="00D9650E">
            <w:pPr>
              <w:widowControl w:val="0"/>
              <w:autoSpaceDE w:val="0"/>
              <w:autoSpaceDN w:val="0"/>
              <w:adjustRightInd w:val="0"/>
              <w:spacing w:after="200" w:line="276" w:lineRule="auto"/>
              <w:rPr>
                <w:rFonts w:asciiTheme="majorHAnsi" w:hAnsiTheme="majorHAnsi"/>
                <w:sz w:val="20"/>
                <w:szCs w:val="20"/>
              </w:rPr>
            </w:pPr>
            <w:r w:rsidRPr="00D9650E">
              <w:rPr>
                <w:rFonts w:asciiTheme="majorHAnsi" w:hAnsiTheme="majorHAnsi"/>
                <w:sz w:val="20"/>
                <w:szCs w:val="20"/>
              </w:rPr>
              <w:t>Zakoni i</w:t>
            </w:r>
            <w:r w:rsidR="00F40956" w:rsidRPr="00D9650E">
              <w:rPr>
                <w:rFonts w:asciiTheme="majorHAnsi" w:hAnsiTheme="majorHAnsi"/>
                <w:sz w:val="20"/>
                <w:szCs w:val="20"/>
              </w:rPr>
              <w:t xml:space="preserve"> podzakonska akta</w:t>
            </w:r>
          </w:p>
          <w:p w:rsidR="00D9650E" w:rsidRPr="00D9650E" w:rsidRDefault="00D9650E">
            <w:pPr>
              <w:widowControl w:val="0"/>
              <w:autoSpaceDE w:val="0"/>
              <w:autoSpaceDN w:val="0"/>
              <w:adjustRightInd w:val="0"/>
              <w:spacing w:after="200" w:line="276" w:lineRule="auto"/>
              <w:rPr>
                <w:rFonts w:asciiTheme="majorHAnsi" w:hAnsiTheme="majorHAnsi"/>
                <w:sz w:val="20"/>
                <w:szCs w:val="20"/>
              </w:rPr>
            </w:pPr>
            <w:r w:rsidRPr="00D9650E">
              <w:rPr>
                <w:rFonts w:asciiTheme="majorHAnsi" w:hAnsiTheme="majorHAnsi"/>
                <w:sz w:val="20"/>
                <w:szCs w:val="20"/>
              </w:rPr>
              <w:t>Etički kodeks</w:t>
            </w:r>
          </w:p>
          <w:p w:rsidR="00F40956" w:rsidRPr="00D9650E" w:rsidRDefault="00F40956">
            <w:pPr>
              <w:widowControl w:val="0"/>
              <w:autoSpaceDE w:val="0"/>
              <w:autoSpaceDN w:val="0"/>
              <w:adjustRightInd w:val="0"/>
              <w:spacing w:after="200" w:line="276" w:lineRule="auto"/>
              <w:rPr>
                <w:rFonts w:asciiTheme="majorHAnsi" w:hAnsiTheme="majorHAnsi"/>
                <w:sz w:val="20"/>
                <w:szCs w:val="20"/>
              </w:rPr>
            </w:pPr>
          </w:p>
          <w:p w:rsidR="00F40956" w:rsidRPr="00D9650E" w:rsidRDefault="00F40956">
            <w:pPr>
              <w:widowControl w:val="0"/>
              <w:autoSpaceDE w:val="0"/>
              <w:autoSpaceDN w:val="0"/>
              <w:adjustRightInd w:val="0"/>
              <w:spacing w:after="200" w:line="276" w:lineRule="auto"/>
              <w:rPr>
                <w:rFonts w:asciiTheme="majorHAnsi" w:hAnsiTheme="majorHAnsi"/>
                <w:sz w:val="20"/>
                <w:szCs w:val="20"/>
              </w:rPr>
            </w:pP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9650E" w:rsidRPr="00D9650E" w:rsidRDefault="00D9650E">
            <w:pPr>
              <w:widowControl w:val="0"/>
              <w:autoSpaceDE w:val="0"/>
              <w:autoSpaceDN w:val="0"/>
              <w:adjustRightInd w:val="0"/>
              <w:spacing w:after="200" w:line="276" w:lineRule="auto"/>
              <w:rPr>
                <w:rFonts w:asciiTheme="majorHAnsi" w:hAnsiTheme="majorHAnsi"/>
                <w:sz w:val="20"/>
                <w:szCs w:val="20"/>
              </w:rPr>
            </w:pPr>
          </w:p>
          <w:p w:rsidR="00F40956" w:rsidRPr="00D9650E" w:rsidRDefault="00D9650E">
            <w:pPr>
              <w:widowControl w:val="0"/>
              <w:autoSpaceDE w:val="0"/>
              <w:autoSpaceDN w:val="0"/>
              <w:adjustRightInd w:val="0"/>
              <w:spacing w:after="200" w:line="276" w:lineRule="auto"/>
              <w:rPr>
                <w:rFonts w:asciiTheme="majorHAnsi" w:hAnsiTheme="majorHAnsi"/>
                <w:sz w:val="20"/>
                <w:szCs w:val="20"/>
              </w:rPr>
            </w:pPr>
            <w:r w:rsidRPr="00D9650E">
              <w:rPr>
                <w:rFonts w:asciiTheme="majorHAnsi" w:hAnsiTheme="majorHAnsi"/>
                <w:sz w:val="20"/>
                <w:szCs w:val="20"/>
              </w:rPr>
              <w:t>Mogućnost nastanka sukoba interesa prilikom donošenja odluka I sprovođenja zakonskih procedura</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D9650E" w:rsidRPr="00D9650E" w:rsidRDefault="00D9650E">
            <w:pPr>
              <w:widowControl w:val="0"/>
              <w:autoSpaceDE w:val="0"/>
              <w:autoSpaceDN w:val="0"/>
              <w:adjustRightInd w:val="0"/>
              <w:spacing w:after="200" w:line="276" w:lineRule="auto"/>
              <w:rPr>
                <w:rFonts w:asciiTheme="majorHAnsi" w:hAnsiTheme="majorHAnsi"/>
                <w:sz w:val="20"/>
                <w:szCs w:val="20"/>
              </w:rPr>
            </w:pPr>
          </w:p>
          <w:p w:rsidR="00F40956" w:rsidRPr="00D9650E" w:rsidRDefault="00F40956">
            <w:pPr>
              <w:widowControl w:val="0"/>
              <w:autoSpaceDE w:val="0"/>
              <w:autoSpaceDN w:val="0"/>
              <w:adjustRightInd w:val="0"/>
              <w:spacing w:after="200" w:line="276" w:lineRule="auto"/>
              <w:rPr>
                <w:rFonts w:asciiTheme="majorHAnsi" w:hAnsiTheme="majorHAnsi"/>
                <w:sz w:val="20"/>
                <w:szCs w:val="20"/>
              </w:rPr>
            </w:pPr>
            <w:r w:rsidRPr="00D9650E">
              <w:rPr>
                <w:rFonts w:asciiTheme="majorHAnsi" w:hAnsiTheme="majorHAnsi"/>
                <w:sz w:val="20"/>
                <w:szCs w:val="20"/>
              </w:rPr>
              <w:t>3</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D9650E" w:rsidRPr="00D9650E" w:rsidRDefault="00D9650E">
            <w:pPr>
              <w:widowControl w:val="0"/>
              <w:autoSpaceDE w:val="0"/>
              <w:autoSpaceDN w:val="0"/>
              <w:adjustRightInd w:val="0"/>
              <w:spacing w:after="200" w:line="276" w:lineRule="auto"/>
              <w:rPr>
                <w:rFonts w:asciiTheme="majorHAnsi" w:hAnsiTheme="majorHAnsi"/>
                <w:sz w:val="20"/>
                <w:szCs w:val="20"/>
              </w:rPr>
            </w:pPr>
          </w:p>
          <w:p w:rsidR="00F40956" w:rsidRPr="00D9650E" w:rsidRDefault="00F40956">
            <w:pPr>
              <w:widowControl w:val="0"/>
              <w:autoSpaceDE w:val="0"/>
              <w:autoSpaceDN w:val="0"/>
              <w:adjustRightInd w:val="0"/>
              <w:spacing w:after="200" w:line="276" w:lineRule="auto"/>
              <w:rPr>
                <w:rFonts w:asciiTheme="majorHAnsi" w:hAnsiTheme="majorHAnsi"/>
                <w:sz w:val="20"/>
                <w:szCs w:val="20"/>
              </w:rPr>
            </w:pPr>
            <w:r w:rsidRPr="00D9650E">
              <w:rPr>
                <w:rFonts w:asciiTheme="majorHAnsi" w:hAnsiTheme="majorHAnsi"/>
                <w:sz w:val="20"/>
                <w:szCs w:val="20"/>
              </w:rPr>
              <w:t>7</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D9650E" w:rsidRPr="00D9650E" w:rsidRDefault="00D9650E">
            <w:pPr>
              <w:widowControl w:val="0"/>
              <w:autoSpaceDE w:val="0"/>
              <w:autoSpaceDN w:val="0"/>
              <w:adjustRightInd w:val="0"/>
              <w:spacing w:after="200" w:line="276" w:lineRule="auto"/>
              <w:rPr>
                <w:rFonts w:asciiTheme="majorHAnsi" w:hAnsiTheme="majorHAnsi"/>
                <w:sz w:val="20"/>
                <w:szCs w:val="20"/>
              </w:rPr>
            </w:pPr>
          </w:p>
          <w:p w:rsidR="00F40956" w:rsidRPr="00D9650E" w:rsidRDefault="00F40956">
            <w:pPr>
              <w:widowControl w:val="0"/>
              <w:autoSpaceDE w:val="0"/>
              <w:autoSpaceDN w:val="0"/>
              <w:adjustRightInd w:val="0"/>
              <w:spacing w:after="200" w:line="276" w:lineRule="auto"/>
              <w:rPr>
                <w:rFonts w:asciiTheme="majorHAnsi" w:hAnsiTheme="majorHAnsi"/>
                <w:sz w:val="20"/>
                <w:szCs w:val="20"/>
              </w:rPr>
            </w:pPr>
            <w:r w:rsidRPr="00D9650E">
              <w:rPr>
                <w:rFonts w:asciiTheme="majorHAnsi" w:hAnsiTheme="majorHAnsi"/>
                <w:sz w:val="20"/>
                <w:szCs w:val="20"/>
              </w:rPr>
              <w:t>21</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D9650E" w:rsidRPr="00D9650E" w:rsidRDefault="00D9650E" w:rsidP="00D9650E">
            <w:pPr>
              <w:widowControl w:val="0"/>
              <w:autoSpaceDE w:val="0"/>
              <w:autoSpaceDN w:val="0"/>
              <w:adjustRightInd w:val="0"/>
              <w:spacing w:after="200" w:line="276" w:lineRule="auto"/>
              <w:rPr>
                <w:rFonts w:asciiTheme="majorHAnsi" w:hAnsiTheme="majorHAnsi"/>
                <w:sz w:val="20"/>
                <w:szCs w:val="20"/>
              </w:rPr>
            </w:pPr>
          </w:p>
          <w:p w:rsidR="00F40956" w:rsidRPr="00D9650E" w:rsidRDefault="00D9650E" w:rsidP="00D9650E">
            <w:pPr>
              <w:widowControl w:val="0"/>
              <w:autoSpaceDE w:val="0"/>
              <w:autoSpaceDN w:val="0"/>
              <w:adjustRightInd w:val="0"/>
              <w:spacing w:after="200" w:line="276" w:lineRule="auto"/>
              <w:rPr>
                <w:rFonts w:asciiTheme="majorHAnsi" w:hAnsiTheme="majorHAnsi"/>
                <w:sz w:val="20"/>
                <w:szCs w:val="20"/>
              </w:rPr>
            </w:pPr>
            <w:r w:rsidRPr="00D9650E">
              <w:rPr>
                <w:rFonts w:asciiTheme="majorHAnsi" w:hAnsiTheme="majorHAnsi"/>
                <w:sz w:val="20"/>
                <w:szCs w:val="20"/>
              </w:rPr>
              <w:t xml:space="preserve">Donijeti interno uputstvo za kontrolu </w:t>
            </w:r>
            <w:r w:rsidR="004A57E4">
              <w:rPr>
                <w:rFonts w:asciiTheme="majorHAnsi" w:hAnsiTheme="majorHAnsi"/>
                <w:sz w:val="20"/>
                <w:szCs w:val="20"/>
              </w:rPr>
              <w:t>i</w:t>
            </w:r>
            <w:r w:rsidRPr="00D9650E">
              <w:rPr>
                <w:rFonts w:asciiTheme="majorHAnsi" w:hAnsiTheme="majorHAnsi"/>
                <w:sz w:val="20"/>
                <w:szCs w:val="20"/>
              </w:rPr>
              <w:t xml:space="preserve"> evidenciju postojanja sukoba interesa </w:t>
            </w:r>
            <w:r w:rsidR="004A57E4">
              <w:rPr>
                <w:rFonts w:asciiTheme="majorHAnsi" w:hAnsiTheme="majorHAnsi"/>
                <w:sz w:val="20"/>
                <w:szCs w:val="20"/>
              </w:rPr>
              <w:t>i</w:t>
            </w:r>
            <w:r w:rsidRPr="00D9650E">
              <w:rPr>
                <w:rFonts w:asciiTheme="majorHAnsi" w:hAnsiTheme="majorHAnsi"/>
                <w:sz w:val="20"/>
                <w:szCs w:val="20"/>
              </w:rPr>
              <w:t xml:space="preserve"> periodična kontrola zahtjeva za izuzeće</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D9650E" w:rsidRPr="00D9650E" w:rsidRDefault="00D9650E">
            <w:pPr>
              <w:widowControl w:val="0"/>
              <w:autoSpaceDE w:val="0"/>
              <w:autoSpaceDN w:val="0"/>
              <w:adjustRightInd w:val="0"/>
              <w:spacing w:after="200" w:line="276" w:lineRule="auto"/>
              <w:rPr>
                <w:rFonts w:asciiTheme="majorHAnsi" w:hAnsiTheme="majorHAnsi"/>
                <w:sz w:val="20"/>
                <w:szCs w:val="20"/>
              </w:rPr>
            </w:pPr>
          </w:p>
          <w:p w:rsidR="00F40956" w:rsidRPr="00D9650E" w:rsidRDefault="00AE099E">
            <w:pPr>
              <w:widowControl w:val="0"/>
              <w:autoSpaceDE w:val="0"/>
              <w:autoSpaceDN w:val="0"/>
              <w:adjustRightInd w:val="0"/>
              <w:spacing w:after="200" w:line="276" w:lineRule="auto"/>
              <w:rPr>
                <w:rFonts w:asciiTheme="majorHAnsi" w:hAnsiTheme="majorHAnsi"/>
                <w:sz w:val="20"/>
                <w:szCs w:val="20"/>
              </w:rPr>
            </w:pPr>
            <w:r w:rsidRPr="00D9650E">
              <w:rPr>
                <w:rFonts w:asciiTheme="majorHAnsi" w:hAnsiTheme="majorHAnsi"/>
                <w:sz w:val="20"/>
                <w:szCs w:val="20"/>
              </w:rPr>
              <w:t>Predsjednik  Opštine</w:t>
            </w:r>
          </w:p>
          <w:p w:rsidR="008820D4" w:rsidRPr="00D9650E" w:rsidRDefault="008820D4" w:rsidP="008820D4">
            <w:pPr>
              <w:widowControl w:val="0"/>
              <w:autoSpaceDE w:val="0"/>
              <w:autoSpaceDN w:val="0"/>
              <w:adjustRightInd w:val="0"/>
              <w:spacing w:after="200" w:line="276" w:lineRule="auto"/>
              <w:rPr>
                <w:rFonts w:asciiTheme="majorHAnsi" w:hAnsiTheme="majorHAnsi"/>
                <w:sz w:val="20"/>
                <w:szCs w:val="20"/>
              </w:rPr>
            </w:pPr>
            <w:r w:rsidRPr="00D9650E">
              <w:rPr>
                <w:rFonts w:asciiTheme="majorHAnsi" w:hAnsiTheme="majorHAnsi"/>
                <w:sz w:val="20"/>
                <w:szCs w:val="20"/>
              </w:rPr>
              <w:t xml:space="preserve">potpredsjednik opštine </w:t>
            </w:r>
          </w:p>
          <w:p w:rsidR="008820D4" w:rsidRPr="00D9650E" w:rsidRDefault="008820D4" w:rsidP="008820D4">
            <w:pPr>
              <w:widowControl w:val="0"/>
              <w:autoSpaceDE w:val="0"/>
              <w:autoSpaceDN w:val="0"/>
              <w:adjustRightInd w:val="0"/>
              <w:spacing w:after="200" w:line="276" w:lineRule="auto"/>
              <w:rPr>
                <w:rFonts w:asciiTheme="majorHAnsi" w:hAnsiTheme="majorHAnsi"/>
                <w:sz w:val="20"/>
                <w:szCs w:val="20"/>
              </w:rPr>
            </w:pPr>
            <w:r w:rsidRPr="00D9650E">
              <w:rPr>
                <w:rFonts w:asciiTheme="majorHAnsi" w:hAnsiTheme="majorHAnsi"/>
                <w:sz w:val="20"/>
                <w:szCs w:val="20"/>
              </w:rPr>
              <w:t>Predsjednik  Skupštine</w:t>
            </w:r>
          </w:p>
          <w:p w:rsidR="008820D4" w:rsidRPr="00D9650E" w:rsidRDefault="008820D4" w:rsidP="008820D4">
            <w:pPr>
              <w:widowControl w:val="0"/>
              <w:autoSpaceDE w:val="0"/>
              <w:autoSpaceDN w:val="0"/>
              <w:adjustRightInd w:val="0"/>
              <w:spacing w:after="200" w:line="276" w:lineRule="auto"/>
              <w:rPr>
                <w:rFonts w:asciiTheme="majorHAnsi" w:hAnsiTheme="majorHAnsi"/>
                <w:sz w:val="20"/>
                <w:szCs w:val="20"/>
              </w:rPr>
            </w:pPr>
            <w:r w:rsidRPr="00D9650E">
              <w:rPr>
                <w:rFonts w:asciiTheme="majorHAnsi" w:hAnsiTheme="majorHAnsi"/>
                <w:sz w:val="20"/>
                <w:szCs w:val="20"/>
              </w:rPr>
              <w:t>Glavni administrator</w:t>
            </w:r>
          </w:p>
          <w:p w:rsidR="00F40956" w:rsidRPr="00D9650E" w:rsidRDefault="004A57E4" w:rsidP="008820D4">
            <w:pPr>
              <w:widowControl w:val="0"/>
              <w:autoSpaceDE w:val="0"/>
              <w:autoSpaceDN w:val="0"/>
              <w:adjustRightInd w:val="0"/>
              <w:spacing w:after="200" w:line="276" w:lineRule="auto"/>
              <w:rPr>
                <w:rFonts w:asciiTheme="majorHAnsi" w:hAnsiTheme="majorHAnsi"/>
                <w:sz w:val="20"/>
                <w:szCs w:val="20"/>
              </w:rPr>
            </w:pPr>
            <w:r>
              <w:rPr>
                <w:rFonts w:asciiTheme="majorHAnsi" w:hAnsiTheme="majorHAnsi"/>
                <w:sz w:val="20"/>
                <w:szCs w:val="20"/>
              </w:rPr>
              <w:t>S</w:t>
            </w:r>
            <w:r w:rsidR="008820D4" w:rsidRPr="00D9650E">
              <w:rPr>
                <w:rFonts w:asciiTheme="majorHAnsi" w:hAnsiTheme="majorHAnsi"/>
                <w:sz w:val="20"/>
                <w:szCs w:val="20"/>
              </w:rPr>
              <w:t>tarješine organa lokalne uprave</w:t>
            </w:r>
          </w:p>
          <w:p w:rsidR="00F40956" w:rsidRPr="00D9650E" w:rsidRDefault="00F40956">
            <w:pPr>
              <w:widowControl w:val="0"/>
              <w:autoSpaceDE w:val="0"/>
              <w:autoSpaceDN w:val="0"/>
              <w:adjustRightInd w:val="0"/>
              <w:spacing w:after="200" w:line="276" w:lineRule="auto"/>
              <w:rPr>
                <w:rFonts w:asciiTheme="majorHAnsi" w:hAnsiTheme="majorHAnsi"/>
                <w:sz w:val="20"/>
                <w:szCs w:val="20"/>
              </w:rPr>
            </w:pPr>
          </w:p>
          <w:p w:rsidR="00F40956" w:rsidRPr="00D9650E" w:rsidRDefault="00F40956">
            <w:pPr>
              <w:widowControl w:val="0"/>
              <w:autoSpaceDE w:val="0"/>
              <w:autoSpaceDN w:val="0"/>
              <w:adjustRightInd w:val="0"/>
              <w:spacing w:after="200" w:line="276" w:lineRule="auto"/>
              <w:rPr>
                <w:rFonts w:asciiTheme="majorHAnsi" w:hAnsiTheme="majorHAnsi"/>
                <w:sz w:val="20"/>
                <w:szCs w:val="20"/>
              </w:rPr>
            </w:pPr>
          </w:p>
          <w:p w:rsidR="00F40956" w:rsidRPr="00D9650E" w:rsidRDefault="00F40956">
            <w:pPr>
              <w:widowControl w:val="0"/>
              <w:autoSpaceDE w:val="0"/>
              <w:autoSpaceDN w:val="0"/>
              <w:adjustRightInd w:val="0"/>
              <w:spacing w:after="200" w:line="276" w:lineRule="auto"/>
              <w:rPr>
                <w:rFonts w:asciiTheme="majorHAnsi" w:hAnsiTheme="majorHAnsi"/>
                <w:sz w:val="20"/>
                <w:szCs w:val="20"/>
              </w:rPr>
            </w:pP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9650E" w:rsidRPr="00D9650E" w:rsidRDefault="00D9650E">
            <w:pPr>
              <w:widowControl w:val="0"/>
              <w:autoSpaceDE w:val="0"/>
              <w:autoSpaceDN w:val="0"/>
              <w:adjustRightInd w:val="0"/>
              <w:spacing w:after="200" w:line="276" w:lineRule="auto"/>
              <w:rPr>
                <w:rFonts w:asciiTheme="majorHAnsi" w:hAnsiTheme="majorHAnsi"/>
                <w:sz w:val="20"/>
                <w:szCs w:val="20"/>
              </w:rPr>
            </w:pPr>
          </w:p>
          <w:p w:rsidR="00F40956" w:rsidRPr="00D9650E" w:rsidRDefault="00D9650E">
            <w:pPr>
              <w:widowControl w:val="0"/>
              <w:autoSpaceDE w:val="0"/>
              <w:autoSpaceDN w:val="0"/>
              <w:adjustRightInd w:val="0"/>
              <w:spacing w:after="200" w:line="276" w:lineRule="auto"/>
              <w:rPr>
                <w:rFonts w:asciiTheme="majorHAnsi" w:hAnsiTheme="majorHAnsi"/>
                <w:sz w:val="20"/>
                <w:szCs w:val="20"/>
              </w:rPr>
            </w:pPr>
            <w:r w:rsidRPr="00D9650E">
              <w:rPr>
                <w:rFonts w:asciiTheme="majorHAnsi" w:hAnsiTheme="majorHAnsi"/>
                <w:sz w:val="20"/>
                <w:szCs w:val="20"/>
              </w:rPr>
              <w:t>30.06.2019.god.</w:t>
            </w:r>
          </w:p>
        </w:tc>
        <w:tc>
          <w:tcPr>
            <w:tcW w:w="28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c>
          <w:tcPr>
            <w:tcW w:w="87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r>
      <w:tr w:rsidR="0084784C"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385FD7" w:rsidRPr="00385FD7" w:rsidRDefault="00385FD7">
            <w:pPr>
              <w:widowControl w:val="0"/>
              <w:autoSpaceDE w:val="0"/>
              <w:autoSpaceDN w:val="0"/>
              <w:adjustRightInd w:val="0"/>
              <w:spacing w:after="200" w:line="276" w:lineRule="auto"/>
              <w:rPr>
                <w:rFonts w:asciiTheme="majorHAnsi" w:hAnsiTheme="majorHAnsi"/>
                <w:sz w:val="20"/>
                <w:szCs w:val="20"/>
              </w:rPr>
            </w:pPr>
          </w:p>
          <w:p w:rsidR="00F40956" w:rsidRPr="00385FD7" w:rsidRDefault="00F33D15">
            <w:pPr>
              <w:widowControl w:val="0"/>
              <w:autoSpaceDE w:val="0"/>
              <w:autoSpaceDN w:val="0"/>
              <w:adjustRightInd w:val="0"/>
              <w:spacing w:after="200" w:line="276" w:lineRule="auto"/>
              <w:rPr>
                <w:rFonts w:asciiTheme="majorHAnsi" w:hAnsiTheme="majorHAnsi"/>
                <w:sz w:val="20"/>
                <w:szCs w:val="20"/>
              </w:rPr>
            </w:pPr>
            <w:r w:rsidRPr="00385FD7">
              <w:rPr>
                <w:rFonts w:asciiTheme="majorHAnsi" w:hAnsiTheme="majorHAnsi"/>
                <w:sz w:val="20"/>
                <w:szCs w:val="20"/>
              </w:rPr>
              <w:t xml:space="preserve">Predsjednik </w:t>
            </w:r>
            <w:r w:rsidR="00F40956" w:rsidRPr="00385FD7">
              <w:rPr>
                <w:rFonts w:asciiTheme="majorHAnsi" w:hAnsiTheme="majorHAnsi"/>
                <w:sz w:val="20"/>
                <w:szCs w:val="20"/>
              </w:rPr>
              <w:t xml:space="preserve"> Opštine</w:t>
            </w:r>
          </w:p>
          <w:p w:rsidR="00F40956" w:rsidRPr="00385FD7" w:rsidRDefault="00F33D15">
            <w:pPr>
              <w:widowControl w:val="0"/>
              <w:autoSpaceDE w:val="0"/>
              <w:autoSpaceDN w:val="0"/>
              <w:adjustRightInd w:val="0"/>
              <w:spacing w:after="200" w:line="276" w:lineRule="auto"/>
              <w:rPr>
                <w:rFonts w:asciiTheme="majorHAnsi" w:hAnsiTheme="majorHAnsi"/>
                <w:sz w:val="20"/>
                <w:szCs w:val="20"/>
              </w:rPr>
            </w:pPr>
            <w:r w:rsidRPr="00385FD7">
              <w:rPr>
                <w:rFonts w:asciiTheme="majorHAnsi" w:hAnsiTheme="majorHAnsi"/>
                <w:sz w:val="20"/>
                <w:szCs w:val="20"/>
              </w:rPr>
              <w:t>Potpredsjednik</w:t>
            </w:r>
            <w:r w:rsidR="00F40956" w:rsidRPr="00385FD7">
              <w:rPr>
                <w:rFonts w:asciiTheme="majorHAnsi" w:hAnsiTheme="majorHAnsi"/>
                <w:sz w:val="20"/>
                <w:szCs w:val="20"/>
              </w:rPr>
              <w:t xml:space="preserve"> opštine</w:t>
            </w:r>
          </w:p>
          <w:p w:rsidR="00F40956" w:rsidRPr="00385FD7" w:rsidRDefault="00F33D15">
            <w:pPr>
              <w:widowControl w:val="0"/>
              <w:autoSpaceDE w:val="0"/>
              <w:autoSpaceDN w:val="0"/>
              <w:adjustRightInd w:val="0"/>
              <w:spacing w:after="200" w:line="276" w:lineRule="auto"/>
              <w:rPr>
                <w:rFonts w:asciiTheme="majorHAnsi" w:hAnsiTheme="majorHAnsi"/>
                <w:sz w:val="20"/>
                <w:szCs w:val="20"/>
              </w:rPr>
            </w:pPr>
            <w:r w:rsidRPr="00385FD7">
              <w:rPr>
                <w:rFonts w:asciiTheme="majorHAnsi" w:hAnsiTheme="majorHAnsi"/>
                <w:sz w:val="20"/>
                <w:szCs w:val="20"/>
              </w:rPr>
              <w:t>Predsjednik</w:t>
            </w:r>
            <w:r w:rsidR="00F40956" w:rsidRPr="00385FD7">
              <w:rPr>
                <w:rFonts w:asciiTheme="majorHAnsi" w:hAnsiTheme="majorHAnsi"/>
                <w:sz w:val="20"/>
                <w:szCs w:val="20"/>
              </w:rPr>
              <w:t xml:space="preserve"> </w:t>
            </w:r>
            <w:r w:rsidR="00F40956" w:rsidRPr="00385FD7">
              <w:rPr>
                <w:rFonts w:asciiTheme="majorHAnsi" w:hAnsiTheme="majorHAnsi"/>
                <w:sz w:val="20"/>
                <w:szCs w:val="20"/>
              </w:rPr>
              <w:lastRenderedPageBreak/>
              <w:t xml:space="preserve">Skupštine </w:t>
            </w:r>
          </w:p>
          <w:p w:rsidR="00385FD7" w:rsidRPr="00385FD7" w:rsidRDefault="00385FD7">
            <w:pPr>
              <w:widowControl w:val="0"/>
              <w:autoSpaceDE w:val="0"/>
              <w:autoSpaceDN w:val="0"/>
              <w:adjustRightInd w:val="0"/>
              <w:spacing w:after="200" w:line="276" w:lineRule="auto"/>
              <w:rPr>
                <w:rFonts w:asciiTheme="majorHAnsi" w:hAnsiTheme="majorHAnsi"/>
                <w:sz w:val="20"/>
                <w:szCs w:val="20"/>
              </w:rPr>
            </w:pPr>
          </w:p>
          <w:p w:rsidR="00F33D15" w:rsidRPr="00385FD7" w:rsidRDefault="00F33D15">
            <w:pPr>
              <w:widowControl w:val="0"/>
              <w:autoSpaceDE w:val="0"/>
              <w:autoSpaceDN w:val="0"/>
              <w:adjustRightInd w:val="0"/>
              <w:spacing w:after="200" w:line="276" w:lineRule="auto"/>
              <w:rPr>
                <w:rFonts w:asciiTheme="majorHAnsi" w:hAnsiTheme="majorHAnsi"/>
                <w:sz w:val="20"/>
                <w:szCs w:val="20"/>
              </w:rPr>
            </w:pPr>
            <w:r w:rsidRPr="00385FD7">
              <w:rPr>
                <w:rFonts w:asciiTheme="majorHAnsi" w:hAnsiTheme="majorHAnsi"/>
                <w:sz w:val="20"/>
                <w:szCs w:val="20"/>
              </w:rPr>
              <w:t>Sekretar SO</w:t>
            </w:r>
          </w:p>
          <w:p w:rsidR="00F40956" w:rsidRPr="00385FD7" w:rsidRDefault="00F40956">
            <w:pPr>
              <w:widowControl w:val="0"/>
              <w:autoSpaceDE w:val="0"/>
              <w:autoSpaceDN w:val="0"/>
              <w:adjustRightInd w:val="0"/>
              <w:spacing w:after="200" w:line="276" w:lineRule="auto"/>
              <w:rPr>
                <w:rFonts w:asciiTheme="majorHAnsi" w:hAnsiTheme="majorHAnsi"/>
                <w:sz w:val="20"/>
                <w:szCs w:val="20"/>
              </w:rPr>
            </w:pPr>
            <w:r w:rsidRPr="00385FD7">
              <w:rPr>
                <w:rFonts w:asciiTheme="majorHAnsi" w:hAnsiTheme="majorHAnsi"/>
                <w:sz w:val="20"/>
                <w:szCs w:val="20"/>
              </w:rPr>
              <w:t>Starješine organa lokalne uprave</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385FD7" w:rsidRPr="00385FD7" w:rsidRDefault="00385FD7">
            <w:pPr>
              <w:widowControl w:val="0"/>
              <w:autoSpaceDE w:val="0"/>
              <w:autoSpaceDN w:val="0"/>
              <w:adjustRightInd w:val="0"/>
              <w:spacing w:after="200" w:line="276" w:lineRule="auto"/>
              <w:rPr>
                <w:rFonts w:asciiTheme="majorHAnsi" w:hAnsiTheme="majorHAnsi"/>
                <w:sz w:val="20"/>
                <w:szCs w:val="20"/>
              </w:rPr>
            </w:pPr>
          </w:p>
          <w:p w:rsidR="00F40956" w:rsidRPr="00385FD7" w:rsidRDefault="00F40956">
            <w:pPr>
              <w:widowControl w:val="0"/>
              <w:autoSpaceDE w:val="0"/>
              <w:autoSpaceDN w:val="0"/>
              <w:adjustRightInd w:val="0"/>
              <w:spacing w:after="200" w:line="276" w:lineRule="auto"/>
              <w:rPr>
                <w:rFonts w:asciiTheme="majorHAnsi" w:hAnsiTheme="majorHAnsi"/>
                <w:sz w:val="20"/>
                <w:szCs w:val="20"/>
              </w:rPr>
            </w:pPr>
            <w:r w:rsidRPr="00385FD7">
              <w:rPr>
                <w:rFonts w:asciiTheme="majorHAnsi" w:hAnsiTheme="majorHAnsi"/>
                <w:sz w:val="20"/>
                <w:szCs w:val="20"/>
              </w:rPr>
              <w:t xml:space="preserve">Povrede profesionalnih, etičkih pravila i pristrasno ponašanje </w:t>
            </w:r>
            <w:r w:rsidRPr="00385FD7">
              <w:rPr>
                <w:rFonts w:asciiTheme="majorHAnsi" w:hAnsiTheme="majorHAnsi"/>
                <w:sz w:val="20"/>
                <w:szCs w:val="20"/>
              </w:rPr>
              <w:lastRenderedPageBreak/>
              <w:t>sa lakšim posledicama</w:t>
            </w:r>
          </w:p>
          <w:p w:rsidR="00385FD7" w:rsidRPr="00385FD7" w:rsidRDefault="00385FD7">
            <w:pPr>
              <w:widowControl w:val="0"/>
              <w:autoSpaceDE w:val="0"/>
              <w:autoSpaceDN w:val="0"/>
              <w:adjustRightInd w:val="0"/>
              <w:spacing w:after="200" w:line="276" w:lineRule="auto"/>
              <w:rPr>
                <w:rFonts w:asciiTheme="majorHAnsi" w:hAnsiTheme="majorHAnsi"/>
                <w:sz w:val="20"/>
                <w:szCs w:val="20"/>
              </w:rPr>
            </w:pPr>
          </w:p>
          <w:p w:rsidR="00385FD7" w:rsidRPr="00385FD7" w:rsidRDefault="00F40956" w:rsidP="00385FD7">
            <w:pPr>
              <w:widowControl w:val="0"/>
              <w:autoSpaceDE w:val="0"/>
              <w:autoSpaceDN w:val="0"/>
              <w:adjustRightInd w:val="0"/>
              <w:spacing w:line="276" w:lineRule="auto"/>
              <w:rPr>
                <w:rFonts w:asciiTheme="majorHAnsi" w:hAnsiTheme="majorHAnsi"/>
                <w:sz w:val="20"/>
                <w:szCs w:val="20"/>
              </w:rPr>
            </w:pPr>
            <w:r w:rsidRPr="00385FD7">
              <w:rPr>
                <w:rFonts w:asciiTheme="majorHAnsi" w:hAnsiTheme="majorHAnsi"/>
                <w:sz w:val="20"/>
                <w:szCs w:val="20"/>
              </w:rPr>
              <w:t xml:space="preserve">Narušavanje </w:t>
            </w:r>
          </w:p>
          <w:p w:rsidR="00F40956" w:rsidRPr="00385FD7" w:rsidRDefault="00F40956" w:rsidP="00385FD7">
            <w:pPr>
              <w:widowControl w:val="0"/>
              <w:autoSpaceDE w:val="0"/>
              <w:autoSpaceDN w:val="0"/>
              <w:adjustRightInd w:val="0"/>
              <w:spacing w:line="276" w:lineRule="auto"/>
              <w:rPr>
                <w:rFonts w:asciiTheme="majorHAnsi" w:hAnsiTheme="majorHAnsi"/>
                <w:sz w:val="20"/>
                <w:szCs w:val="20"/>
              </w:rPr>
            </w:pPr>
            <w:r w:rsidRPr="00385FD7">
              <w:rPr>
                <w:rFonts w:asciiTheme="majorHAnsi" w:hAnsiTheme="majorHAnsi"/>
                <w:sz w:val="20"/>
                <w:szCs w:val="20"/>
              </w:rPr>
              <w:t>integriteta institucije</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385FD7" w:rsidRPr="00385FD7" w:rsidRDefault="00385FD7">
            <w:pPr>
              <w:widowControl w:val="0"/>
              <w:autoSpaceDE w:val="0"/>
              <w:autoSpaceDN w:val="0"/>
              <w:adjustRightInd w:val="0"/>
              <w:spacing w:after="200" w:line="276" w:lineRule="auto"/>
              <w:rPr>
                <w:rFonts w:asciiTheme="majorHAnsi" w:hAnsiTheme="majorHAnsi"/>
                <w:sz w:val="20"/>
                <w:szCs w:val="20"/>
              </w:rPr>
            </w:pPr>
          </w:p>
          <w:p w:rsidR="00F40956" w:rsidRPr="00385FD7" w:rsidRDefault="00F40956">
            <w:pPr>
              <w:widowControl w:val="0"/>
              <w:autoSpaceDE w:val="0"/>
              <w:autoSpaceDN w:val="0"/>
              <w:adjustRightInd w:val="0"/>
              <w:spacing w:after="200" w:line="276" w:lineRule="auto"/>
              <w:rPr>
                <w:rFonts w:asciiTheme="majorHAnsi" w:hAnsiTheme="majorHAnsi"/>
                <w:sz w:val="20"/>
                <w:szCs w:val="20"/>
              </w:rPr>
            </w:pPr>
            <w:r w:rsidRPr="00385FD7">
              <w:rPr>
                <w:rFonts w:asciiTheme="majorHAnsi" w:hAnsiTheme="majorHAnsi"/>
                <w:sz w:val="20"/>
                <w:szCs w:val="20"/>
              </w:rPr>
              <w:t>Plan i program obuka, interna akta institucij</w:t>
            </w:r>
            <w:r w:rsidRPr="00385FD7">
              <w:rPr>
                <w:rFonts w:asciiTheme="majorHAnsi" w:hAnsiTheme="majorHAnsi"/>
                <w:sz w:val="20"/>
                <w:szCs w:val="20"/>
              </w:rPr>
              <w:lastRenderedPageBreak/>
              <w:t>e</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385FD7" w:rsidRPr="00385FD7" w:rsidRDefault="00385FD7">
            <w:pPr>
              <w:widowControl w:val="0"/>
              <w:autoSpaceDE w:val="0"/>
              <w:autoSpaceDN w:val="0"/>
              <w:adjustRightInd w:val="0"/>
              <w:spacing w:after="200" w:line="276" w:lineRule="auto"/>
              <w:rPr>
                <w:rFonts w:asciiTheme="majorHAnsi" w:hAnsiTheme="majorHAnsi"/>
                <w:sz w:val="20"/>
                <w:szCs w:val="20"/>
              </w:rPr>
            </w:pPr>
          </w:p>
          <w:p w:rsidR="00F40956" w:rsidRPr="00385FD7" w:rsidRDefault="00F40956">
            <w:pPr>
              <w:widowControl w:val="0"/>
              <w:autoSpaceDE w:val="0"/>
              <w:autoSpaceDN w:val="0"/>
              <w:adjustRightInd w:val="0"/>
              <w:spacing w:after="200" w:line="276" w:lineRule="auto"/>
              <w:rPr>
                <w:rFonts w:asciiTheme="majorHAnsi" w:hAnsiTheme="majorHAnsi"/>
                <w:sz w:val="20"/>
                <w:szCs w:val="20"/>
              </w:rPr>
            </w:pPr>
            <w:r w:rsidRPr="00385FD7">
              <w:rPr>
                <w:rFonts w:asciiTheme="majorHAnsi" w:hAnsiTheme="majorHAnsi"/>
                <w:sz w:val="20"/>
                <w:szCs w:val="20"/>
              </w:rPr>
              <w:t>Nedostatak stručnog znanja i vještina kadra ;</w:t>
            </w:r>
          </w:p>
          <w:p w:rsidR="00F40956" w:rsidRPr="00385FD7" w:rsidRDefault="00F40956" w:rsidP="00F33D15">
            <w:pPr>
              <w:widowControl w:val="0"/>
              <w:autoSpaceDE w:val="0"/>
              <w:autoSpaceDN w:val="0"/>
              <w:adjustRightInd w:val="0"/>
              <w:spacing w:after="200" w:line="276" w:lineRule="auto"/>
              <w:rPr>
                <w:rFonts w:asciiTheme="majorHAnsi" w:hAnsiTheme="majorHAnsi"/>
                <w:sz w:val="20"/>
                <w:szCs w:val="20"/>
              </w:rPr>
            </w:pPr>
            <w:r w:rsidRPr="00385FD7">
              <w:rPr>
                <w:rFonts w:asciiTheme="majorHAnsi" w:hAnsiTheme="majorHAnsi"/>
                <w:sz w:val="20"/>
                <w:szCs w:val="20"/>
              </w:rPr>
              <w:t>Nedovoljno</w:t>
            </w:r>
            <w:r w:rsidRPr="00385FD7">
              <w:rPr>
                <w:rFonts w:asciiTheme="majorHAnsi" w:hAnsiTheme="majorHAnsi"/>
                <w:color w:val="FF0000"/>
                <w:sz w:val="20"/>
                <w:szCs w:val="20"/>
              </w:rPr>
              <w:t xml:space="preserve"> </w:t>
            </w:r>
            <w:r w:rsidRPr="00385FD7">
              <w:rPr>
                <w:rFonts w:asciiTheme="majorHAnsi" w:hAnsiTheme="majorHAnsi"/>
                <w:color w:val="000000"/>
                <w:sz w:val="20"/>
                <w:szCs w:val="20"/>
              </w:rPr>
              <w:t xml:space="preserve">transparentan rad etičke komisije za lokalne javne funkcionere i etičke komisije za lokalne </w:t>
            </w:r>
            <w:r w:rsidRPr="00385FD7">
              <w:rPr>
                <w:rFonts w:asciiTheme="majorHAnsi" w:hAnsiTheme="majorHAnsi"/>
                <w:color w:val="000000"/>
                <w:sz w:val="20"/>
                <w:szCs w:val="20"/>
              </w:rPr>
              <w:lastRenderedPageBreak/>
              <w:t>službenike i namještenike</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385FD7" w:rsidRPr="00385FD7" w:rsidRDefault="00385FD7">
            <w:pPr>
              <w:widowControl w:val="0"/>
              <w:autoSpaceDE w:val="0"/>
              <w:autoSpaceDN w:val="0"/>
              <w:adjustRightInd w:val="0"/>
              <w:spacing w:after="200" w:line="276" w:lineRule="auto"/>
              <w:rPr>
                <w:rFonts w:asciiTheme="majorHAnsi" w:hAnsiTheme="majorHAnsi"/>
                <w:sz w:val="20"/>
                <w:szCs w:val="20"/>
              </w:rPr>
            </w:pPr>
          </w:p>
          <w:p w:rsidR="00F40956" w:rsidRPr="00385FD7" w:rsidRDefault="00F40956">
            <w:pPr>
              <w:widowControl w:val="0"/>
              <w:autoSpaceDE w:val="0"/>
              <w:autoSpaceDN w:val="0"/>
              <w:adjustRightInd w:val="0"/>
              <w:spacing w:after="200" w:line="276" w:lineRule="auto"/>
              <w:rPr>
                <w:rFonts w:asciiTheme="majorHAnsi" w:hAnsiTheme="majorHAnsi"/>
                <w:sz w:val="20"/>
                <w:szCs w:val="20"/>
              </w:rPr>
            </w:pPr>
            <w:r w:rsidRPr="00385FD7">
              <w:rPr>
                <w:rFonts w:asciiTheme="majorHAnsi" w:hAnsiTheme="majorHAnsi"/>
                <w:sz w:val="20"/>
                <w:szCs w:val="20"/>
              </w:rPr>
              <w:t>3</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385FD7" w:rsidRPr="00385FD7" w:rsidRDefault="00385FD7">
            <w:pPr>
              <w:widowControl w:val="0"/>
              <w:autoSpaceDE w:val="0"/>
              <w:autoSpaceDN w:val="0"/>
              <w:adjustRightInd w:val="0"/>
              <w:spacing w:after="200" w:line="276" w:lineRule="auto"/>
              <w:rPr>
                <w:rFonts w:asciiTheme="majorHAnsi" w:hAnsiTheme="majorHAnsi"/>
                <w:sz w:val="20"/>
                <w:szCs w:val="20"/>
              </w:rPr>
            </w:pPr>
          </w:p>
          <w:p w:rsidR="00F40956" w:rsidRPr="00385FD7" w:rsidRDefault="00F40956">
            <w:pPr>
              <w:widowControl w:val="0"/>
              <w:autoSpaceDE w:val="0"/>
              <w:autoSpaceDN w:val="0"/>
              <w:adjustRightInd w:val="0"/>
              <w:spacing w:after="200" w:line="276" w:lineRule="auto"/>
              <w:rPr>
                <w:rFonts w:asciiTheme="majorHAnsi" w:hAnsiTheme="majorHAnsi"/>
                <w:sz w:val="20"/>
                <w:szCs w:val="20"/>
              </w:rPr>
            </w:pPr>
            <w:r w:rsidRPr="00385FD7">
              <w:rPr>
                <w:rFonts w:asciiTheme="majorHAnsi" w:hAnsiTheme="majorHAnsi"/>
                <w:sz w:val="20"/>
                <w:szCs w:val="20"/>
              </w:rPr>
              <w:t>6</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385FD7" w:rsidRPr="00385FD7" w:rsidRDefault="00385FD7">
            <w:pPr>
              <w:widowControl w:val="0"/>
              <w:autoSpaceDE w:val="0"/>
              <w:autoSpaceDN w:val="0"/>
              <w:adjustRightInd w:val="0"/>
              <w:spacing w:after="200" w:line="276" w:lineRule="auto"/>
              <w:rPr>
                <w:rFonts w:asciiTheme="majorHAnsi" w:hAnsiTheme="majorHAnsi"/>
                <w:sz w:val="20"/>
                <w:szCs w:val="20"/>
              </w:rPr>
            </w:pPr>
          </w:p>
          <w:p w:rsidR="00F40956" w:rsidRPr="00385FD7" w:rsidRDefault="00F40956">
            <w:pPr>
              <w:widowControl w:val="0"/>
              <w:autoSpaceDE w:val="0"/>
              <w:autoSpaceDN w:val="0"/>
              <w:adjustRightInd w:val="0"/>
              <w:spacing w:after="200" w:line="276" w:lineRule="auto"/>
              <w:rPr>
                <w:rFonts w:asciiTheme="majorHAnsi" w:hAnsiTheme="majorHAnsi"/>
                <w:sz w:val="20"/>
                <w:szCs w:val="20"/>
              </w:rPr>
            </w:pPr>
            <w:r w:rsidRPr="00385FD7">
              <w:rPr>
                <w:rFonts w:asciiTheme="majorHAnsi" w:hAnsiTheme="majorHAnsi"/>
                <w:sz w:val="20"/>
                <w:szCs w:val="20"/>
              </w:rPr>
              <w:t>18</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385FD7" w:rsidRPr="00385FD7" w:rsidRDefault="00385FD7">
            <w:pPr>
              <w:widowControl w:val="0"/>
              <w:autoSpaceDE w:val="0"/>
              <w:autoSpaceDN w:val="0"/>
              <w:adjustRightInd w:val="0"/>
              <w:spacing w:after="200" w:line="276" w:lineRule="auto"/>
              <w:rPr>
                <w:rFonts w:asciiTheme="majorHAnsi" w:hAnsiTheme="majorHAnsi"/>
                <w:sz w:val="20"/>
                <w:szCs w:val="20"/>
              </w:rPr>
            </w:pPr>
          </w:p>
          <w:p w:rsidR="00F40956" w:rsidRPr="00385FD7" w:rsidRDefault="00F40956">
            <w:pPr>
              <w:widowControl w:val="0"/>
              <w:autoSpaceDE w:val="0"/>
              <w:autoSpaceDN w:val="0"/>
              <w:adjustRightInd w:val="0"/>
              <w:spacing w:after="200" w:line="276" w:lineRule="auto"/>
              <w:rPr>
                <w:rFonts w:asciiTheme="majorHAnsi" w:hAnsiTheme="majorHAnsi"/>
                <w:sz w:val="20"/>
                <w:szCs w:val="20"/>
              </w:rPr>
            </w:pPr>
            <w:r w:rsidRPr="00385FD7">
              <w:rPr>
                <w:rFonts w:asciiTheme="majorHAnsi" w:hAnsiTheme="majorHAnsi"/>
                <w:sz w:val="20"/>
                <w:szCs w:val="20"/>
              </w:rPr>
              <w:t>Obezbijediti redovno sprovođenje plana i programa stručnog usavršavanja</w:t>
            </w:r>
          </w:p>
          <w:p w:rsidR="00385FD7" w:rsidRPr="00385FD7" w:rsidRDefault="00385FD7">
            <w:pPr>
              <w:widowControl w:val="0"/>
              <w:autoSpaceDE w:val="0"/>
              <w:autoSpaceDN w:val="0"/>
              <w:adjustRightInd w:val="0"/>
              <w:spacing w:after="200" w:line="276" w:lineRule="auto"/>
              <w:rPr>
                <w:rFonts w:asciiTheme="majorHAnsi" w:hAnsiTheme="majorHAnsi"/>
                <w:sz w:val="20"/>
                <w:szCs w:val="20"/>
              </w:rPr>
            </w:pPr>
          </w:p>
          <w:p w:rsidR="00F40956" w:rsidRPr="00385FD7" w:rsidRDefault="00F40956">
            <w:pPr>
              <w:widowControl w:val="0"/>
              <w:autoSpaceDE w:val="0"/>
              <w:autoSpaceDN w:val="0"/>
              <w:adjustRightInd w:val="0"/>
              <w:spacing w:after="200" w:line="276" w:lineRule="auto"/>
              <w:rPr>
                <w:rFonts w:asciiTheme="majorHAnsi" w:hAnsiTheme="majorHAnsi"/>
                <w:sz w:val="20"/>
                <w:szCs w:val="20"/>
              </w:rPr>
            </w:pPr>
            <w:r w:rsidRPr="00385FD7">
              <w:rPr>
                <w:rFonts w:asciiTheme="majorHAnsi" w:hAnsiTheme="majorHAnsi"/>
                <w:sz w:val="20"/>
                <w:szCs w:val="20"/>
              </w:rPr>
              <w:t>Sprovoditi obuke zaposlenih o etici i integritetu</w:t>
            </w:r>
          </w:p>
          <w:p w:rsidR="00F40956" w:rsidRPr="00385FD7" w:rsidRDefault="00F40956">
            <w:pPr>
              <w:widowControl w:val="0"/>
              <w:autoSpaceDE w:val="0"/>
              <w:autoSpaceDN w:val="0"/>
              <w:adjustRightInd w:val="0"/>
              <w:spacing w:after="200" w:line="276" w:lineRule="auto"/>
              <w:rPr>
                <w:rFonts w:asciiTheme="majorHAnsi" w:hAnsiTheme="majorHAnsi"/>
                <w:sz w:val="20"/>
                <w:szCs w:val="20"/>
              </w:rPr>
            </w:pPr>
            <w:r w:rsidRPr="00385FD7">
              <w:rPr>
                <w:rFonts w:asciiTheme="majorHAnsi" w:hAnsiTheme="majorHAnsi"/>
                <w:sz w:val="20"/>
                <w:szCs w:val="20"/>
              </w:rPr>
              <w:t>Redovno stručno usavršavanje zaposlenih</w:t>
            </w:r>
          </w:p>
          <w:p w:rsidR="00F40956" w:rsidRPr="00385FD7" w:rsidRDefault="00F40956">
            <w:pPr>
              <w:widowControl w:val="0"/>
              <w:autoSpaceDE w:val="0"/>
              <w:autoSpaceDN w:val="0"/>
              <w:adjustRightInd w:val="0"/>
              <w:spacing w:after="200" w:line="276" w:lineRule="auto"/>
              <w:rPr>
                <w:rFonts w:asciiTheme="majorHAnsi" w:hAnsiTheme="majorHAnsi"/>
                <w:sz w:val="20"/>
                <w:szCs w:val="20"/>
              </w:rPr>
            </w:pPr>
            <w:r w:rsidRPr="00385FD7">
              <w:rPr>
                <w:rFonts w:asciiTheme="majorHAnsi" w:hAnsiTheme="majorHAnsi"/>
                <w:sz w:val="20"/>
                <w:szCs w:val="20"/>
              </w:rPr>
              <w:t xml:space="preserve">Vršiti provjeru stečenog znanja </w:t>
            </w:r>
          </w:p>
          <w:p w:rsidR="00F40956" w:rsidRPr="00385FD7" w:rsidRDefault="00F40956">
            <w:pPr>
              <w:widowControl w:val="0"/>
              <w:autoSpaceDE w:val="0"/>
              <w:autoSpaceDN w:val="0"/>
              <w:adjustRightInd w:val="0"/>
              <w:spacing w:after="200" w:line="276" w:lineRule="auto"/>
              <w:rPr>
                <w:rFonts w:asciiTheme="majorHAnsi" w:hAnsiTheme="majorHAnsi"/>
                <w:sz w:val="20"/>
                <w:szCs w:val="20"/>
              </w:rPr>
            </w:pPr>
            <w:r w:rsidRPr="00385FD7">
              <w:rPr>
                <w:rFonts w:asciiTheme="majorHAnsi" w:hAnsiTheme="majorHAnsi"/>
                <w:sz w:val="20"/>
                <w:szCs w:val="20"/>
              </w:rPr>
              <w:t>Analiza rada Etičkih komisija</w:t>
            </w:r>
          </w:p>
          <w:p w:rsidR="00F40956" w:rsidRPr="00385FD7" w:rsidRDefault="00F40956">
            <w:pPr>
              <w:widowControl w:val="0"/>
              <w:autoSpaceDE w:val="0"/>
              <w:autoSpaceDN w:val="0"/>
              <w:adjustRightInd w:val="0"/>
              <w:spacing w:after="200" w:line="276" w:lineRule="auto"/>
              <w:rPr>
                <w:rFonts w:asciiTheme="majorHAnsi" w:hAnsiTheme="majorHAnsi"/>
                <w:sz w:val="20"/>
                <w:szCs w:val="20"/>
              </w:rPr>
            </w:pPr>
            <w:r w:rsidRPr="00385FD7">
              <w:rPr>
                <w:rFonts w:asciiTheme="majorHAnsi" w:hAnsiTheme="majorHAnsi"/>
                <w:sz w:val="20"/>
                <w:szCs w:val="20"/>
              </w:rPr>
              <w:t>Unaprijediti transparentnost rada Etičkih komisija</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385FD7" w:rsidRPr="00385FD7" w:rsidRDefault="00385FD7" w:rsidP="0070570C">
            <w:pPr>
              <w:widowControl w:val="0"/>
              <w:autoSpaceDE w:val="0"/>
              <w:autoSpaceDN w:val="0"/>
              <w:adjustRightInd w:val="0"/>
              <w:spacing w:after="200" w:line="276" w:lineRule="auto"/>
              <w:rPr>
                <w:rFonts w:asciiTheme="majorHAnsi" w:hAnsiTheme="majorHAnsi"/>
                <w:sz w:val="20"/>
                <w:szCs w:val="20"/>
              </w:rPr>
            </w:pPr>
          </w:p>
          <w:p w:rsidR="0070570C" w:rsidRPr="00385FD7" w:rsidRDefault="0070570C" w:rsidP="0070570C">
            <w:pPr>
              <w:widowControl w:val="0"/>
              <w:autoSpaceDE w:val="0"/>
              <w:autoSpaceDN w:val="0"/>
              <w:adjustRightInd w:val="0"/>
              <w:spacing w:after="200" w:line="276" w:lineRule="auto"/>
              <w:rPr>
                <w:rFonts w:asciiTheme="majorHAnsi" w:hAnsiTheme="majorHAnsi"/>
                <w:sz w:val="20"/>
                <w:szCs w:val="20"/>
              </w:rPr>
            </w:pPr>
            <w:r w:rsidRPr="00385FD7">
              <w:rPr>
                <w:rFonts w:asciiTheme="majorHAnsi" w:hAnsiTheme="majorHAnsi"/>
                <w:sz w:val="20"/>
                <w:szCs w:val="20"/>
              </w:rPr>
              <w:t>Predsjednik  Opštine</w:t>
            </w:r>
          </w:p>
          <w:p w:rsidR="0070570C" w:rsidRPr="00385FD7" w:rsidRDefault="0070570C" w:rsidP="0070570C">
            <w:pPr>
              <w:widowControl w:val="0"/>
              <w:autoSpaceDE w:val="0"/>
              <w:autoSpaceDN w:val="0"/>
              <w:adjustRightInd w:val="0"/>
              <w:spacing w:after="200" w:line="276" w:lineRule="auto"/>
              <w:rPr>
                <w:rFonts w:asciiTheme="majorHAnsi" w:hAnsiTheme="majorHAnsi"/>
                <w:sz w:val="20"/>
                <w:szCs w:val="20"/>
              </w:rPr>
            </w:pPr>
            <w:r w:rsidRPr="00385FD7">
              <w:rPr>
                <w:rFonts w:asciiTheme="majorHAnsi" w:hAnsiTheme="majorHAnsi"/>
                <w:sz w:val="20"/>
                <w:szCs w:val="20"/>
              </w:rPr>
              <w:t>Potpredsjednik opštine</w:t>
            </w:r>
          </w:p>
          <w:p w:rsidR="0070570C" w:rsidRPr="00385FD7" w:rsidRDefault="0070570C" w:rsidP="0070570C">
            <w:pPr>
              <w:widowControl w:val="0"/>
              <w:autoSpaceDE w:val="0"/>
              <w:autoSpaceDN w:val="0"/>
              <w:adjustRightInd w:val="0"/>
              <w:spacing w:after="200" w:line="276" w:lineRule="auto"/>
              <w:rPr>
                <w:rFonts w:asciiTheme="majorHAnsi" w:hAnsiTheme="majorHAnsi"/>
                <w:sz w:val="20"/>
                <w:szCs w:val="20"/>
              </w:rPr>
            </w:pPr>
            <w:r w:rsidRPr="00385FD7">
              <w:rPr>
                <w:rFonts w:asciiTheme="majorHAnsi" w:hAnsiTheme="majorHAnsi"/>
                <w:sz w:val="20"/>
                <w:szCs w:val="20"/>
              </w:rPr>
              <w:t xml:space="preserve">Predsjednik </w:t>
            </w:r>
            <w:r w:rsidRPr="00385FD7">
              <w:rPr>
                <w:rFonts w:asciiTheme="majorHAnsi" w:hAnsiTheme="majorHAnsi"/>
                <w:sz w:val="20"/>
                <w:szCs w:val="20"/>
              </w:rPr>
              <w:lastRenderedPageBreak/>
              <w:t xml:space="preserve">Skupštine </w:t>
            </w:r>
          </w:p>
          <w:p w:rsidR="00385FD7" w:rsidRPr="00385FD7" w:rsidRDefault="00385FD7" w:rsidP="0070570C">
            <w:pPr>
              <w:widowControl w:val="0"/>
              <w:autoSpaceDE w:val="0"/>
              <w:autoSpaceDN w:val="0"/>
              <w:adjustRightInd w:val="0"/>
              <w:spacing w:after="200" w:line="276" w:lineRule="auto"/>
              <w:rPr>
                <w:rFonts w:asciiTheme="majorHAnsi" w:hAnsiTheme="majorHAnsi"/>
                <w:sz w:val="20"/>
                <w:szCs w:val="20"/>
              </w:rPr>
            </w:pPr>
          </w:p>
          <w:p w:rsidR="0070570C" w:rsidRPr="00385FD7" w:rsidRDefault="0070570C" w:rsidP="0070570C">
            <w:pPr>
              <w:widowControl w:val="0"/>
              <w:autoSpaceDE w:val="0"/>
              <w:autoSpaceDN w:val="0"/>
              <w:adjustRightInd w:val="0"/>
              <w:spacing w:after="200" w:line="276" w:lineRule="auto"/>
              <w:rPr>
                <w:rFonts w:asciiTheme="majorHAnsi" w:hAnsiTheme="majorHAnsi"/>
                <w:sz w:val="20"/>
                <w:szCs w:val="20"/>
              </w:rPr>
            </w:pPr>
            <w:r w:rsidRPr="00385FD7">
              <w:rPr>
                <w:rFonts w:asciiTheme="majorHAnsi" w:hAnsiTheme="majorHAnsi"/>
                <w:sz w:val="20"/>
                <w:szCs w:val="20"/>
              </w:rPr>
              <w:t>Sekretar SO</w:t>
            </w:r>
          </w:p>
          <w:p w:rsidR="00F40956" w:rsidRPr="00385FD7" w:rsidRDefault="0070570C" w:rsidP="0070570C">
            <w:pPr>
              <w:widowControl w:val="0"/>
              <w:autoSpaceDE w:val="0"/>
              <w:autoSpaceDN w:val="0"/>
              <w:adjustRightInd w:val="0"/>
              <w:spacing w:after="200" w:line="276" w:lineRule="auto"/>
              <w:rPr>
                <w:rFonts w:asciiTheme="majorHAnsi" w:hAnsiTheme="majorHAnsi"/>
                <w:sz w:val="20"/>
                <w:szCs w:val="20"/>
              </w:rPr>
            </w:pPr>
            <w:r w:rsidRPr="00385FD7">
              <w:rPr>
                <w:rFonts w:asciiTheme="majorHAnsi" w:hAnsiTheme="majorHAnsi"/>
                <w:sz w:val="20"/>
                <w:szCs w:val="20"/>
              </w:rPr>
              <w:t>Starješine organa lokalne uprave</w:t>
            </w: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385FD7" w:rsidRDefault="00385FD7">
            <w:pPr>
              <w:widowControl w:val="0"/>
              <w:autoSpaceDE w:val="0"/>
              <w:autoSpaceDN w:val="0"/>
              <w:adjustRightInd w:val="0"/>
              <w:spacing w:after="200" w:line="276" w:lineRule="auto"/>
              <w:rPr>
                <w:sz w:val="16"/>
                <w:szCs w:val="16"/>
              </w:rPr>
            </w:pPr>
          </w:p>
          <w:p w:rsidR="00F40956" w:rsidRPr="00DE5414" w:rsidRDefault="00F40956">
            <w:pPr>
              <w:widowControl w:val="0"/>
              <w:autoSpaceDE w:val="0"/>
              <w:autoSpaceDN w:val="0"/>
              <w:adjustRightInd w:val="0"/>
              <w:spacing w:after="200" w:line="276" w:lineRule="auto"/>
            </w:pPr>
            <w:r w:rsidRPr="00DE5414">
              <w:rPr>
                <w:sz w:val="16"/>
                <w:szCs w:val="16"/>
              </w:rPr>
              <w:t>Kontinuirano</w:t>
            </w:r>
          </w:p>
        </w:tc>
        <w:tc>
          <w:tcPr>
            <w:tcW w:w="28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c>
          <w:tcPr>
            <w:tcW w:w="87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r>
      <w:tr w:rsidR="0084784C"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C047B9" w:rsidRPr="00C047B9" w:rsidRDefault="00C047B9">
            <w:pPr>
              <w:widowControl w:val="0"/>
              <w:autoSpaceDE w:val="0"/>
              <w:autoSpaceDN w:val="0"/>
              <w:adjustRightInd w:val="0"/>
              <w:spacing w:after="200" w:line="276" w:lineRule="auto"/>
              <w:rPr>
                <w:rFonts w:asciiTheme="majorHAnsi" w:hAnsiTheme="majorHAnsi"/>
                <w:b/>
                <w:bCs/>
                <w:sz w:val="20"/>
                <w:szCs w:val="20"/>
              </w:rPr>
            </w:pPr>
          </w:p>
          <w:p w:rsidR="00F40956" w:rsidRPr="00C047B9" w:rsidRDefault="00F40956">
            <w:pPr>
              <w:widowControl w:val="0"/>
              <w:autoSpaceDE w:val="0"/>
              <w:autoSpaceDN w:val="0"/>
              <w:adjustRightInd w:val="0"/>
              <w:spacing w:after="200" w:line="276" w:lineRule="auto"/>
              <w:rPr>
                <w:rFonts w:asciiTheme="majorHAnsi" w:hAnsiTheme="majorHAnsi"/>
                <w:sz w:val="20"/>
                <w:szCs w:val="20"/>
              </w:rPr>
            </w:pPr>
            <w:r w:rsidRPr="00C047B9">
              <w:rPr>
                <w:rFonts w:asciiTheme="majorHAnsi" w:hAnsiTheme="majorHAnsi"/>
                <w:b/>
                <w:bCs/>
                <w:sz w:val="20"/>
                <w:szCs w:val="20"/>
              </w:rPr>
              <w:t>3.</w:t>
            </w:r>
            <w:r w:rsidRPr="00C047B9">
              <w:rPr>
                <w:rFonts w:asciiTheme="majorHAnsi" w:hAnsiTheme="majorHAnsi"/>
                <w:sz w:val="20"/>
                <w:szCs w:val="20"/>
              </w:rPr>
              <w:t xml:space="preserve"> </w:t>
            </w:r>
            <w:r w:rsidRPr="00C047B9">
              <w:rPr>
                <w:rFonts w:asciiTheme="majorHAnsi" w:hAnsiTheme="majorHAnsi"/>
                <w:b/>
                <w:bCs/>
                <w:sz w:val="20"/>
                <w:szCs w:val="20"/>
              </w:rPr>
              <w:t>Planiranje i upravljanje finansijama</w:t>
            </w: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C047B9" w:rsidRPr="00C047B9" w:rsidRDefault="00C047B9">
            <w:pPr>
              <w:widowControl w:val="0"/>
              <w:autoSpaceDE w:val="0"/>
              <w:autoSpaceDN w:val="0"/>
              <w:adjustRightInd w:val="0"/>
              <w:spacing w:after="200" w:line="276" w:lineRule="auto"/>
              <w:rPr>
                <w:rFonts w:asciiTheme="majorHAnsi" w:hAnsiTheme="majorHAnsi"/>
                <w:sz w:val="20"/>
                <w:szCs w:val="20"/>
              </w:rPr>
            </w:pPr>
          </w:p>
          <w:p w:rsidR="00F40956" w:rsidRPr="00C047B9" w:rsidRDefault="00C047B9">
            <w:pPr>
              <w:widowControl w:val="0"/>
              <w:autoSpaceDE w:val="0"/>
              <w:autoSpaceDN w:val="0"/>
              <w:adjustRightInd w:val="0"/>
              <w:spacing w:after="200" w:line="276" w:lineRule="auto"/>
              <w:rPr>
                <w:rFonts w:asciiTheme="majorHAnsi" w:hAnsiTheme="majorHAnsi"/>
                <w:sz w:val="20"/>
                <w:szCs w:val="20"/>
              </w:rPr>
            </w:pPr>
            <w:r w:rsidRPr="00C047B9">
              <w:rPr>
                <w:rFonts w:asciiTheme="majorHAnsi" w:hAnsiTheme="majorHAnsi"/>
                <w:sz w:val="20"/>
                <w:szCs w:val="20"/>
              </w:rPr>
              <w:t xml:space="preserve">Predsjednik </w:t>
            </w:r>
            <w:r w:rsidR="00F40956" w:rsidRPr="00C047B9">
              <w:rPr>
                <w:rFonts w:asciiTheme="majorHAnsi" w:hAnsiTheme="majorHAnsi"/>
                <w:sz w:val="20"/>
                <w:szCs w:val="20"/>
              </w:rPr>
              <w:t xml:space="preserve"> Opštine</w:t>
            </w:r>
          </w:p>
          <w:p w:rsidR="00F40956" w:rsidRPr="00C047B9" w:rsidRDefault="00C047B9">
            <w:pPr>
              <w:widowControl w:val="0"/>
              <w:autoSpaceDE w:val="0"/>
              <w:autoSpaceDN w:val="0"/>
              <w:adjustRightInd w:val="0"/>
              <w:spacing w:after="200" w:line="276" w:lineRule="auto"/>
              <w:rPr>
                <w:rFonts w:asciiTheme="majorHAnsi" w:hAnsiTheme="majorHAnsi"/>
                <w:sz w:val="20"/>
                <w:szCs w:val="20"/>
              </w:rPr>
            </w:pPr>
            <w:r w:rsidRPr="00C047B9">
              <w:rPr>
                <w:rFonts w:asciiTheme="majorHAnsi" w:hAnsiTheme="majorHAnsi"/>
                <w:sz w:val="20"/>
                <w:szCs w:val="20"/>
              </w:rPr>
              <w:t>Sekretar</w:t>
            </w:r>
            <w:r w:rsidR="00F40956" w:rsidRPr="00C047B9">
              <w:rPr>
                <w:rFonts w:asciiTheme="majorHAnsi" w:hAnsiTheme="majorHAnsi"/>
                <w:sz w:val="20"/>
                <w:szCs w:val="20"/>
              </w:rPr>
              <w:t xml:space="preserve"> Sekretarijata </w:t>
            </w:r>
          </w:p>
          <w:p w:rsidR="00F40956" w:rsidRPr="00C047B9" w:rsidRDefault="00F40956">
            <w:pPr>
              <w:widowControl w:val="0"/>
              <w:autoSpaceDE w:val="0"/>
              <w:autoSpaceDN w:val="0"/>
              <w:adjustRightInd w:val="0"/>
              <w:spacing w:after="200" w:line="276" w:lineRule="auto"/>
              <w:rPr>
                <w:rFonts w:asciiTheme="majorHAnsi" w:hAnsiTheme="majorHAnsi"/>
                <w:sz w:val="20"/>
                <w:szCs w:val="20"/>
              </w:rPr>
            </w:pP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C047B9" w:rsidRPr="00C047B9" w:rsidRDefault="00C047B9">
            <w:pPr>
              <w:widowControl w:val="0"/>
              <w:autoSpaceDE w:val="0"/>
              <w:autoSpaceDN w:val="0"/>
              <w:adjustRightInd w:val="0"/>
              <w:spacing w:after="200" w:line="276" w:lineRule="auto"/>
              <w:rPr>
                <w:rFonts w:asciiTheme="majorHAnsi" w:hAnsiTheme="majorHAnsi"/>
                <w:sz w:val="20"/>
                <w:szCs w:val="20"/>
              </w:rPr>
            </w:pPr>
          </w:p>
          <w:p w:rsidR="00F40956" w:rsidRPr="00C047B9" w:rsidRDefault="00F40956">
            <w:pPr>
              <w:widowControl w:val="0"/>
              <w:autoSpaceDE w:val="0"/>
              <w:autoSpaceDN w:val="0"/>
              <w:adjustRightInd w:val="0"/>
              <w:spacing w:after="200" w:line="276" w:lineRule="auto"/>
              <w:rPr>
                <w:rFonts w:asciiTheme="majorHAnsi" w:hAnsiTheme="majorHAnsi"/>
                <w:sz w:val="20"/>
                <w:szCs w:val="20"/>
              </w:rPr>
            </w:pPr>
            <w:r w:rsidRPr="00C047B9">
              <w:rPr>
                <w:rFonts w:asciiTheme="majorHAnsi" w:hAnsiTheme="majorHAnsi"/>
                <w:sz w:val="20"/>
                <w:szCs w:val="20"/>
              </w:rPr>
              <w:t>Neadekvatno strateško planiranje i izvršavanje budžeta</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C047B9" w:rsidRPr="00C047B9" w:rsidRDefault="00C047B9">
            <w:pPr>
              <w:widowControl w:val="0"/>
              <w:autoSpaceDE w:val="0"/>
              <w:autoSpaceDN w:val="0"/>
              <w:adjustRightInd w:val="0"/>
              <w:spacing w:after="200" w:line="276" w:lineRule="auto"/>
              <w:rPr>
                <w:rFonts w:asciiTheme="majorHAnsi" w:hAnsiTheme="majorHAnsi"/>
                <w:sz w:val="20"/>
                <w:szCs w:val="20"/>
              </w:rPr>
            </w:pPr>
          </w:p>
          <w:p w:rsidR="00F40956" w:rsidRPr="00C047B9" w:rsidRDefault="00F40956">
            <w:pPr>
              <w:widowControl w:val="0"/>
              <w:autoSpaceDE w:val="0"/>
              <w:autoSpaceDN w:val="0"/>
              <w:adjustRightInd w:val="0"/>
              <w:spacing w:after="200" w:line="276" w:lineRule="auto"/>
              <w:rPr>
                <w:rFonts w:asciiTheme="majorHAnsi" w:hAnsiTheme="majorHAnsi"/>
                <w:sz w:val="20"/>
                <w:szCs w:val="20"/>
              </w:rPr>
            </w:pPr>
            <w:r w:rsidRPr="00C047B9">
              <w:rPr>
                <w:rFonts w:asciiTheme="majorHAnsi" w:hAnsiTheme="majorHAnsi"/>
                <w:sz w:val="20"/>
                <w:szCs w:val="20"/>
              </w:rPr>
              <w:t>Zakoni i podzakonski akti</w:t>
            </w:r>
          </w:p>
          <w:p w:rsidR="00F40956" w:rsidRPr="00C047B9" w:rsidRDefault="00F40956">
            <w:pPr>
              <w:widowControl w:val="0"/>
              <w:autoSpaceDE w:val="0"/>
              <w:autoSpaceDN w:val="0"/>
              <w:adjustRightInd w:val="0"/>
              <w:spacing w:after="200" w:line="276" w:lineRule="auto"/>
              <w:rPr>
                <w:rFonts w:asciiTheme="majorHAnsi" w:hAnsiTheme="majorHAnsi"/>
                <w:sz w:val="20"/>
                <w:szCs w:val="20"/>
              </w:rPr>
            </w:pPr>
            <w:r w:rsidRPr="00C047B9">
              <w:rPr>
                <w:rFonts w:asciiTheme="majorHAnsi" w:hAnsiTheme="majorHAnsi"/>
                <w:sz w:val="20"/>
                <w:szCs w:val="20"/>
              </w:rPr>
              <w:t>Državna revizija</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C047B9" w:rsidRPr="00C047B9" w:rsidRDefault="00C047B9">
            <w:pPr>
              <w:widowControl w:val="0"/>
              <w:autoSpaceDE w:val="0"/>
              <w:autoSpaceDN w:val="0"/>
              <w:adjustRightInd w:val="0"/>
              <w:spacing w:after="200" w:line="276" w:lineRule="auto"/>
              <w:rPr>
                <w:rFonts w:asciiTheme="majorHAnsi" w:hAnsiTheme="majorHAnsi"/>
                <w:sz w:val="20"/>
                <w:szCs w:val="20"/>
              </w:rPr>
            </w:pPr>
          </w:p>
          <w:p w:rsidR="00F40956" w:rsidRPr="00C047B9" w:rsidRDefault="00F40956">
            <w:pPr>
              <w:widowControl w:val="0"/>
              <w:autoSpaceDE w:val="0"/>
              <w:autoSpaceDN w:val="0"/>
              <w:adjustRightInd w:val="0"/>
              <w:spacing w:after="200" w:line="276" w:lineRule="auto"/>
              <w:rPr>
                <w:rFonts w:asciiTheme="majorHAnsi" w:hAnsiTheme="majorHAnsi"/>
                <w:sz w:val="20"/>
                <w:szCs w:val="20"/>
              </w:rPr>
            </w:pPr>
            <w:r w:rsidRPr="00C047B9">
              <w:rPr>
                <w:rFonts w:asciiTheme="majorHAnsi" w:hAnsiTheme="majorHAnsi"/>
                <w:sz w:val="20"/>
                <w:szCs w:val="20"/>
              </w:rPr>
              <w:t>Neadekvatno planiranje budžeta</w:t>
            </w:r>
          </w:p>
          <w:p w:rsidR="00F40956" w:rsidRPr="00C047B9" w:rsidRDefault="00F40956">
            <w:pPr>
              <w:widowControl w:val="0"/>
              <w:autoSpaceDE w:val="0"/>
              <w:autoSpaceDN w:val="0"/>
              <w:adjustRightInd w:val="0"/>
              <w:spacing w:after="200" w:line="276" w:lineRule="auto"/>
              <w:rPr>
                <w:rFonts w:asciiTheme="majorHAnsi" w:hAnsiTheme="majorHAnsi"/>
                <w:sz w:val="20"/>
                <w:szCs w:val="20"/>
              </w:rPr>
            </w:pP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C047B9" w:rsidRPr="00C047B9" w:rsidRDefault="00C047B9">
            <w:pPr>
              <w:widowControl w:val="0"/>
              <w:autoSpaceDE w:val="0"/>
              <w:autoSpaceDN w:val="0"/>
              <w:adjustRightInd w:val="0"/>
              <w:spacing w:after="200" w:line="276" w:lineRule="auto"/>
              <w:rPr>
                <w:rFonts w:asciiTheme="majorHAnsi" w:hAnsiTheme="majorHAnsi"/>
                <w:sz w:val="20"/>
                <w:szCs w:val="20"/>
              </w:rPr>
            </w:pPr>
          </w:p>
          <w:p w:rsidR="00F40956" w:rsidRPr="00C047B9" w:rsidRDefault="00C047B9">
            <w:pPr>
              <w:widowControl w:val="0"/>
              <w:autoSpaceDE w:val="0"/>
              <w:autoSpaceDN w:val="0"/>
              <w:adjustRightInd w:val="0"/>
              <w:spacing w:after="200" w:line="276" w:lineRule="auto"/>
              <w:rPr>
                <w:rFonts w:asciiTheme="majorHAnsi" w:hAnsiTheme="majorHAnsi"/>
                <w:sz w:val="20"/>
                <w:szCs w:val="20"/>
              </w:rPr>
            </w:pPr>
            <w:r w:rsidRPr="00C047B9">
              <w:rPr>
                <w:rFonts w:asciiTheme="majorHAnsi" w:hAnsiTheme="majorHAnsi"/>
                <w:sz w:val="20"/>
                <w:szCs w:val="20"/>
              </w:rPr>
              <w:t>3</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C047B9" w:rsidRPr="00C047B9" w:rsidRDefault="00C047B9">
            <w:pPr>
              <w:widowControl w:val="0"/>
              <w:autoSpaceDE w:val="0"/>
              <w:autoSpaceDN w:val="0"/>
              <w:adjustRightInd w:val="0"/>
              <w:spacing w:after="200" w:line="276" w:lineRule="auto"/>
              <w:rPr>
                <w:rFonts w:asciiTheme="majorHAnsi" w:hAnsiTheme="majorHAnsi"/>
                <w:sz w:val="20"/>
                <w:szCs w:val="20"/>
              </w:rPr>
            </w:pPr>
          </w:p>
          <w:p w:rsidR="00F40956" w:rsidRPr="00C047B9" w:rsidRDefault="00F40956">
            <w:pPr>
              <w:widowControl w:val="0"/>
              <w:autoSpaceDE w:val="0"/>
              <w:autoSpaceDN w:val="0"/>
              <w:adjustRightInd w:val="0"/>
              <w:spacing w:after="200" w:line="276" w:lineRule="auto"/>
              <w:rPr>
                <w:rFonts w:asciiTheme="majorHAnsi" w:hAnsiTheme="majorHAnsi"/>
                <w:sz w:val="20"/>
                <w:szCs w:val="20"/>
              </w:rPr>
            </w:pPr>
            <w:r w:rsidRPr="00C047B9">
              <w:rPr>
                <w:rFonts w:asciiTheme="majorHAnsi" w:hAnsiTheme="majorHAnsi"/>
                <w:sz w:val="20"/>
                <w:szCs w:val="20"/>
              </w:rPr>
              <w:t>6</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C047B9" w:rsidRPr="00C047B9" w:rsidRDefault="00C047B9">
            <w:pPr>
              <w:widowControl w:val="0"/>
              <w:autoSpaceDE w:val="0"/>
              <w:autoSpaceDN w:val="0"/>
              <w:adjustRightInd w:val="0"/>
              <w:spacing w:after="200" w:line="276" w:lineRule="auto"/>
              <w:rPr>
                <w:rFonts w:asciiTheme="majorHAnsi" w:hAnsiTheme="majorHAnsi"/>
                <w:sz w:val="20"/>
                <w:szCs w:val="20"/>
              </w:rPr>
            </w:pPr>
          </w:p>
          <w:p w:rsidR="00F40956" w:rsidRPr="00C047B9" w:rsidRDefault="00F40956">
            <w:pPr>
              <w:widowControl w:val="0"/>
              <w:autoSpaceDE w:val="0"/>
              <w:autoSpaceDN w:val="0"/>
              <w:adjustRightInd w:val="0"/>
              <w:spacing w:after="200" w:line="276" w:lineRule="auto"/>
              <w:rPr>
                <w:rFonts w:asciiTheme="majorHAnsi" w:hAnsiTheme="majorHAnsi"/>
                <w:sz w:val="20"/>
                <w:szCs w:val="20"/>
              </w:rPr>
            </w:pPr>
            <w:r w:rsidRPr="00C047B9">
              <w:rPr>
                <w:rFonts w:asciiTheme="majorHAnsi" w:hAnsiTheme="majorHAnsi"/>
                <w:sz w:val="20"/>
                <w:szCs w:val="20"/>
              </w:rPr>
              <w:t>18</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C047B9" w:rsidRPr="00C047B9" w:rsidRDefault="00C047B9">
            <w:pPr>
              <w:widowControl w:val="0"/>
              <w:autoSpaceDE w:val="0"/>
              <w:autoSpaceDN w:val="0"/>
              <w:adjustRightInd w:val="0"/>
              <w:spacing w:after="200" w:line="276" w:lineRule="auto"/>
              <w:rPr>
                <w:rFonts w:asciiTheme="majorHAnsi" w:hAnsiTheme="majorHAnsi"/>
                <w:sz w:val="20"/>
                <w:szCs w:val="20"/>
              </w:rPr>
            </w:pPr>
          </w:p>
          <w:p w:rsidR="00F40956" w:rsidRPr="00C047B9" w:rsidRDefault="00F40956">
            <w:pPr>
              <w:widowControl w:val="0"/>
              <w:autoSpaceDE w:val="0"/>
              <w:autoSpaceDN w:val="0"/>
              <w:adjustRightInd w:val="0"/>
              <w:spacing w:after="200" w:line="276" w:lineRule="auto"/>
              <w:rPr>
                <w:rFonts w:asciiTheme="majorHAnsi" w:hAnsiTheme="majorHAnsi"/>
                <w:sz w:val="20"/>
                <w:szCs w:val="20"/>
              </w:rPr>
            </w:pPr>
            <w:r w:rsidRPr="00C047B9">
              <w:rPr>
                <w:rFonts w:asciiTheme="majorHAnsi" w:hAnsiTheme="majorHAnsi"/>
                <w:sz w:val="20"/>
                <w:szCs w:val="20"/>
              </w:rPr>
              <w:t>Osigurati učešće svih relevantnih subjekata i jedinica prilikom planiranja budžeta</w:t>
            </w:r>
          </w:p>
          <w:p w:rsidR="00F40956" w:rsidRPr="00C047B9" w:rsidRDefault="00F40956">
            <w:pPr>
              <w:widowControl w:val="0"/>
              <w:autoSpaceDE w:val="0"/>
              <w:autoSpaceDN w:val="0"/>
              <w:adjustRightInd w:val="0"/>
              <w:spacing w:after="200" w:line="276" w:lineRule="auto"/>
              <w:rPr>
                <w:rFonts w:asciiTheme="majorHAnsi" w:hAnsiTheme="majorHAnsi"/>
                <w:sz w:val="20"/>
                <w:szCs w:val="20"/>
              </w:rPr>
            </w:pPr>
            <w:r w:rsidRPr="00C047B9">
              <w:rPr>
                <w:rFonts w:asciiTheme="majorHAnsi" w:hAnsiTheme="majorHAnsi"/>
                <w:sz w:val="20"/>
                <w:szCs w:val="20"/>
              </w:rPr>
              <w:t xml:space="preserve">Donijeti </w:t>
            </w:r>
            <w:r w:rsidR="00C047B9" w:rsidRPr="00C047B9">
              <w:rPr>
                <w:rFonts w:asciiTheme="majorHAnsi" w:hAnsiTheme="majorHAnsi"/>
                <w:sz w:val="20"/>
                <w:szCs w:val="20"/>
              </w:rPr>
              <w:t>Internu proceduru o planiranju i</w:t>
            </w:r>
            <w:r w:rsidRPr="00C047B9">
              <w:rPr>
                <w:rFonts w:asciiTheme="majorHAnsi" w:hAnsiTheme="majorHAnsi"/>
                <w:sz w:val="20"/>
                <w:szCs w:val="20"/>
              </w:rPr>
              <w:t xml:space="preserve"> pripremi Nacrta Odluke o budžetu </w:t>
            </w:r>
          </w:p>
          <w:p w:rsidR="00F40956" w:rsidRPr="00C047B9" w:rsidRDefault="00F40956">
            <w:pPr>
              <w:widowControl w:val="0"/>
              <w:autoSpaceDE w:val="0"/>
              <w:autoSpaceDN w:val="0"/>
              <w:adjustRightInd w:val="0"/>
              <w:spacing w:after="200" w:line="276" w:lineRule="auto"/>
              <w:rPr>
                <w:rFonts w:asciiTheme="majorHAnsi" w:hAnsiTheme="majorHAnsi"/>
                <w:sz w:val="20"/>
                <w:szCs w:val="20"/>
              </w:rPr>
            </w:pPr>
            <w:r w:rsidRPr="00C047B9">
              <w:rPr>
                <w:rFonts w:asciiTheme="majorHAnsi" w:hAnsiTheme="majorHAnsi"/>
                <w:sz w:val="20"/>
                <w:szCs w:val="20"/>
              </w:rPr>
              <w:lastRenderedPageBreak/>
              <w:t>Pohađati relevantne obuke i seminare na temu planiranja budžeta</w:t>
            </w:r>
          </w:p>
          <w:p w:rsidR="00F40956" w:rsidRPr="00C047B9" w:rsidRDefault="00F40956" w:rsidP="00476E73">
            <w:pPr>
              <w:widowControl w:val="0"/>
              <w:autoSpaceDE w:val="0"/>
              <w:autoSpaceDN w:val="0"/>
              <w:adjustRightInd w:val="0"/>
              <w:spacing w:after="200" w:line="276" w:lineRule="auto"/>
              <w:rPr>
                <w:rFonts w:asciiTheme="majorHAnsi" w:hAnsiTheme="majorHAnsi"/>
                <w:sz w:val="20"/>
                <w:szCs w:val="20"/>
              </w:rPr>
            </w:pP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C047B9" w:rsidRPr="00C047B9" w:rsidRDefault="00C047B9">
            <w:pPr>
              <w:widowControl w:val="0"/>
              <w:autoSpaceDE w:val="0"/>
              <w:autoSpaceDN w:val="0"/>
              <w:adjustRightInd w:val="0"/>
              <w:spacing w:after="200" w:line="276" w:lineRule="auto"/>
              <w:rPr>
                <w:rFonts w:asciiTheme="majorHAnsi" w:hAnsiTheme="majorHAnsi"/>
                <w:sz w:val="20"/>
                <w:szCs w:val="20"/>
              </w:rPr>
            </w:pPr>
          </w:p>
          <w:p w:rsidR="00C047B9" w:rsidRPr="00C047B9" w:rsidRDefault="00C047B9" w:rsidP="00C047B9">
            <w:pPr>
              <w:widowControl w:val="0"/>
              <w:autoSpaceDE w:val="0"/>
              <w:autoSpaceDN w:val="0"/>
              <w:adjustRightInd w:val="0"/>
              <w:spacing w:line="276" w:lineRule="auto"/>
              <w:rPr>
                <w:rFonts w:asciiTheme="majorHAnsi" w:hAnsiTheme="majorHAnsi"/>
                <w:sz w:val="20"/>
                <w:szCs w:val="20"/>
              </w:rPr>
            </w:pPr>
            <w:r w:rsidRPr="00C047B9">
              <w:rPr>
                <w:rFonts w:asciiTheme="majorHAnsi" w:hAnsiTheme="majorHAnsi"/>
                <w:sz w:val="20"/>
                <w:szCs w:val="20"/>
              </w:rPr>
              <w:t xml:space="preserve">Predsjednik </w:t>
            </w:r>
          </w:p>
          <w:p w:rsidR="00F40956" w:rsidRPr="00C047B9" w:rsidRDefault="00F40956" w:rsidP="00C047B9">
            <w:pPr>
              <w:widowControl w:val="0"/>
              <w:autoSpaceDE w:val="0"/>
              <w:autoSpaceDN w:val="0"/>
              <w:adjustRightInd w:val="0"/>
              <w:spacing w:line="276" w:lineRule="auto"/>
              <w:rPr>
                <w:rFonts w:asciiTheme="majorHAnsi" w:hAnsiTheme="majorHAnsi"/>
                <w:sz w:val="20"/>
                <w:szCs w:val="20"/>
              </w:rPr>
            </w:pPr>
            <w:r w:rsidRPr="00C047B9">
              <w:rPr>
                <w:rFonts w:asciiTheme="majorHAnsi" w:hAnsiTheme="majorHAnsi"/>
                <w:sz w:val="20"/>
                <w:szCs w:val="20"/>
              </w:rPr>
              <w:t>Opštine</w:t>
            </w:r>
          </w:p>
          <w:p w:rsidR="00C047B9" w:rsidRPr="00C047B9" w:rsidRDefault="00C047B9" w:rsidP="00C047B9">
            <w:pPr>
              <w:widowControl w:val="0"/>
              <w:autoSpaceDE w:val="0"/>
              <w:autoSpaceDN w:val="0"/>
              <w:adjustRightInd w:val="0"/>
              <w:spacing w:line="276" w:lineRule="auto"/>
              <w:rPr>
                <w:rFonts w:asciiTheme="majorHAnsi" w:hAnsiTheme="majorHAnsi"/>
                <w:sz w:val="20"/>
                <w:szCs w:val="20"/>
              </w:rPr>
            </w:pPr>
          </w:p>
          <w:p w:rsidR="00F40956" w:rsidRPr="00C047B9" w:rsidRDefault="00C047B9" w:rsidP="00476E73">
            <w:pPr>
              <w:widowControl w:val="0"/>
              <w:autoSpaceDE w:val="0"/>
              <w:autoSpaceDN w:val="0"/>
              <w:adjustRightInd w:val="0"/>
              <w:spacing w:line="276" w:lineRule="auto"/>
              <w:rPr>
                <w:rFonts w:asciiTheme="majorHAnsi" w:hAnsiTheme="majorHAnsi"/>
                <w:sz w:val="20"/>
                <w:szCs w:val="20"/>
              </w:rPr>
            </w:pPr>
            <w:r w:rsidRPr="00C047B9">
              <w:rPr>
                <w:rFonts w:asciiTheme="majorHAnsi" w:hAnsiTheme="majorHAnsi"/>
                <w:sz w:val="20"/>
                <w:szCs w:val="20"/>
              </w:rPr>
              <w:t>Sekretar</w:t>
            </w:r>
          </w:p>
          <w:p w:rsidR="00F40956" w:rsidRPr="00C047B9" w:rsidRDefault="00F40956" w:rsidP="00476E73">
            <w:pPr>
              <w:widowControl w:val="0"/>
              <w:autoSpaceDE w:val="0"/>
              <w:autoSpaceDN w:val="0"/>
              <w:adjustRightInd w:val="0"/>
              <w:spacing w:line="276" w:lineRule="auto"/>
              <w:rPr>
                <w:rFonts w:asciiTheme="majorHAnsi" w:hAnsiTheme="majorHAnsi"/>
                <w:sz w:val="20"/>
                <w:szCs w:val="20"/>
              </w:rPr>
            </w:pPr>
            <w:r w:rsidRPr="00C047B9">
              <w:rPr>
                <w:rFonts w:asciiTheme="majorHAnsi" w:hAnsiTheme="majorHAnsi"/>
                <w:sz w:val="20"/>
                <w:szCs w:val="20"/>
              </w:rPr>
              <w:t xml:space="preserve">Sekretarijata </w:t>
            </w:r>
          </w:p>
          <w:p w:rsidR="00F40956" w:rsidRPr="00C047B9" w:rsidRDefault="00F40956">
            <w:pPr>
              <w:widowControl w:val="0"/>
              <w:autoSpaceDE w:val="0"/>
              <w:autoSpaceDN w:val="0"/>
              <w:adjustRightInd w:val="0"/>
              <w:spacing w:after="200" w:line="276" w:lineRule="auto"/>
              <w:rPr>
                <w:rFonts w:asciiTheme="majorHAnsi" w:hAnsiTheme="majorHAnsi"/>
                <w:sz w:val="20"/>
                <w:szCs w:val="20"/>
              </w:rPr>
            </w:pPr>
          </w:p>
          <w:p w:rsidR="00F40956" w:rsidRPr="00C047B9" w:rsidRDefault="00F40956">
            <w:pPr>
              <w:widowControl w:val="0"/>
              <w:autoSpaceDE w:val="0"/>
              <w:autoSpaceDN w:val="0"/>
              <w:adjustRightInd w:val="0"/>
              <w:spacing w:after="200" w:line="276" w:lineRule="auto"/>
              <w:rPr>
                <w:rFonts w:asciiTheme="majorHAnsi" w:hAnsiTheme="majorHAnsi"/>
                <w:sz w:val="20"/>
                <w:szCs w:val="20"/>
              </w:rPr>
            </w:pP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C047B9" w:rsidRPr="00C047B9" w:rsidRDefault="00C047B9">
            <w:pPr>
              <w:widowControl w:val="0"/>
              <w:autoSpaceDE w:val="0"/>
              <w:autoSpaceDN w:val="0"/>
              <w:adjustRightInd w:val="0"/>
              <w:spacing w:after="200" w:line="276" w:lineRule="auto"/>
              <w:rPr>
                <w:rFonts w:asciiTheme="majorHAnsi" w:hAnsiTheme="majorHAnsi"/>
                <w:sz w:val="20"/>
                <w:szCs w:val="20"/>
              </w:rPr>
            </w:pPr>
          </w:p>
          <w:p w:rsidR="00F40956" w:rsidRPr="00C047B9" w:rsidRDefault="00F40956">
            <w:pPr>
              <w:widowControl w:val="0"/>
              <w:autoSpaceDE w:val="0"/>
              <w:autoSpaceDN w:val="0"/>
              <w:adjustRightInd w:val="0"/>
              <w:spacing w:after="200" w:line="276" w:lineRule="auto"/>
              <w:rPr>
                <w:rFonts w:asciiTheme="majorHAnsi" w:hAnsiTheme="majorHAnsi"/>
                <w:sz w:val="20"/>
                <w:szCs w:val="20"/>
              </w:rPr>
            </w:pPr>
            <w:r w:rsidRPr="00C047B9">
              <w:rPr>
                <w:rFonts w:asciiTheme="majorHAnsi" w:hAnsiTheme="majorHAnsi"/>
                <w:sz w:val="20"/>
                <w:szCs w:val="20"/>
              </w:rPr>
              <w:t>Kontinuirano</w:t>
            </w:r>
          </w:p>
          <w:p w:rsidR="00F40956" w:rsidRPr="00C047B9" w:rsidRDefault="00F40956">
            <w:pPr>
              <w:widowControl w:val="0"/>
              <w:autoSpaceDE w:val="0"/>
              <w:autoSpaceDN w:val="0"/>
              <w:adjustRightInd w:val="0"/>
              <w:spacing w:after="200" w:line="276" w:lineRule="auto"/>
              <w:rPr>
                <w:rFonts w:asciiTheme="majorHAnsi" w:hAnsiTheme="majorHAnsi"/>
                <w:sz w:val="20"/>
                <w:szCs w:val="20"/>
              </w:rPr>
            </w:pPr>
          </w:p>
          <w:p w:rsidR="00F40956" w:rsidRPr="00C047B9" w:rsidRDefault="00F40956">
            <w:pPr>
              <w:widowControl w:val="0"/>
              <w:autoSpaceDE w:val="0"/>
              <w:autoSpaceDN w:val="0"/>
              <w:adjustRightInd w:val="0"/>
              <w:spacing w:after="200" w:line="276" w:lineRule="auto"/>
              <w:rPr>
                <w:rFonts w:asciiTheme="majorHAnsi" w:hAnsiTheme="majorHAnsi"/>
                <w:sz w:val="20"/>
                <w:szCs w:val="20"/>
              </w:rPr>
            </w:pPr>
            <w:r w:rsidRPr="00C047B9">
              <w:rPr>
                <w:rFonts w:asciiTheme="majorHAnsi" w:hAnsiTheme="majorHAnsi"/>
                <w:sz w:val="20"/>
                <w:szCs w:val="20"/>
              </w:rPr>
              <w:t>31.03.2019.godine</w:t>
            </w:r>
          </w:p>
        </w:tc>
        <w:tc>
          <w:tcPr>
            <w:tcW w:w="28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C047B9" w:rsidRDefault="00F40956">
            <w:pPr>
              <w:widowControl w:val="0"/>
              <w:autoSpaceDE w:val="0"/>
              <w:autoSpaceDN w:val="0"/>
              <w:adjustRightInd w:val="0"/>
              <w:spacing w:after="200" w:line="276" w:lineRule="auto"/>
              <w:rPr>
                <w:rFonts w:asciiTheme="majorHAnsi" w:hAnsiTheme="majorHAnsi"/>
                <w:sz w:val="20"/>
                <w:szCs w:val="20"/>
              </w:rPr>
            </w:pPr>
          </w:p>
        </w:tc>
        <w:tc>
          <w:tcPr>
            <w:tcW w:w="87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C047B9" w:rsidRDefault="00F40956">
            <w:pPr>
              <w:widowControl w:val="0"/>
              <w:autoSpaceDE w:val="0"/>
              <w:autoSpaceDN w:val="0"/>
              <w:adjustRightInd w:val="0"/>
              <w:spacing w:after="200" w:line="276" w:lineRule="auto"/>
              <w:rPr>
                <w:rFonts w:asciiTheme="majorHAnsi" w:hAnsiTheme="majorHAnsi"/>
                <w:sz w:val="20"/>
                <w:szCs w:val="20"/>
              </w:rPr>
            </w:pPr>
          </w:p>
        </w:tc>
      </w:tr>
      <w:tr w:rsidR="0084784C"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22871" w:rsidRPr="00D22871" w:rsidRDefault="00D22871">
            <w:pPr>
              <w:widowControl w:val="0"/>
              <w:autoSpaceDE w:val="0"/>
              <w:autoSpaceDN w:val="0"/>
              <w:adjustRightInd w:val="0"/>
              <w:spacing w:after="200" w:line="276" w:lineRule="auto"/>
              <w:rPr>
                <w:rFonts w:asciiTheme="majorHAnsi" w:hAnsiTheme="majorHAnsi"/>
                <w:sz w:val="20"/>
                <w:szCs w:val="20"/>
              </w:rPr>
            </w:pPr>
          </w:p>
          <w:p w:rsidR="00F40956" w:rsidRPr="00D22871" w:rsidRDefault="00D22871">
            <w:pPr>
              <w:widowControl w:val="0"/>
              <w:autoSpaceDE w:val="0"/>
              <w:autoSpaceDN w:val="0"/>
              <w:adjustRightInd w:val="0"/>
              <w:spacing w:after="200" w:line="276" w:lineRule="auto"/>
              <w:rPr>
                <w:rFonts w:asciiTheme="majorHAnsi" w:hAnsiTheme="majorHAnsi"/>
                <w:sz w:val="20"/>
                <w:szCs w:val="20"/>
              </w:rPr>
            </w:pPr>
            <w:r w:rsidRPr="00D22871">
              <w:rPr>
                <w:rFonts w:asciiTheme="majorHAnsi" w:hAnsiTheme="majorHAnsi"/>
                <w:sz w:val="20"/>
                <w:szCs w:val="20"/>
              </w:rPr>
              <w:t>Predsjednik</w:t>
            </w:r>
            <w:r w:rsidR="00F40956" w:rsidRPr="00D22871">
              <w:rPr>
                <w:rFonts w:asciiTheme="majorHAnsi" w:hAnsiTheme="majorHAnsi"/>
                <w:sz w:val="20"/>
                <w:szCs w:val="20"/>
              </w:rPr>
              <w:t xml:space="preserve"> Opštine</w:t>
            </w:r>
          </w:p>
          <w:p w:rsidR="00F40956" w:rsidRPr="00D22871" w:rsidRDefault="00D22871">
            <w:pPr>
              <w:widowControl w:val="0"/>
              <w:autoSpaceDE w:val="0"/>
              <w:autoSpaceDN w:val="0"/>
              <w:adjustRightInd w:val="0"/>
              <w:spacing w:after="200" w:line="276" w:lineRule="auto"/>
              <w:rPr>
                <w:rFonts w:asciiTheme="majorHAnsi" w:hAnsiTheme="majorHAnsi"/>
                <w:sz w:val="20"/>
                <w:szCs w:val="20"/>
              </w:rPr>
            </w:pPr>
            <w:r w:rsidRPr="00D22871">
              <w:rPr>
                <w:rFonts w:asciiTheme="majorHAnsi" w:hAnsiTheme="majorHAnsi"/>
                <w:sz w:val="20"/>
                <w:szCs w:val="20"/>
              </w:rPr>
              <w:t>Sekretar</w:t>
            </w:r>
            <w:r w:rsidR="00F40956" w:rsidRPr="00D22871">
              <w:rPr>
                <w:rFonts w:asciiTheme="majorHAnsi" w:hAnsiTheme="majorHAnsi"/>
                <w:sz w:val="20"/>
                <w:szCs w:val="20"/>
              </w:rPr>
              <w:t xml:space="preserve"> Sekretarijata </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22871" w:rsidRPr="00D22871" w:rsidRDefault="00D22871">
            <w:pPr>
              <w:widowControl w:val="0"/>
              <w:autoSpaceDE w:val="0"/>
              <w:autoSpaceDN w:val="0"/>
              <w:adjustRightInd w:val="0"/>
              <w:spacing w:after="200" w:line="276" w:lineRule="auto"/>
              <w:rPr>
                <w:rFonts w:asciiTheme="majorHAnsi" w:hAnsiTheme="majorHAnsi"/>
                <w:sz w:val="20"/>
                <w:szCs w:val="20"/>
              </w:rPr>
            </w:pPr>
          </w:p>
          <w:p w:rsidR="00F40956" w:rsidRPr="00D22871" w:rsidRDefault="00F40956">
            <w:pPr>
              <w:widowControl w:val="0"/>
              <w:autoSpaceDE w:val="0"/>
              <w:autoSpaceDN w:val="0"/>
              <w:adjustRightInd w:val="0"/>
              <w:spacing w:after="200" w:line="276" w:lineRule="auto"/>
              <w:rPr>
                <w:rFonts w:asciiTheme="majorHAnsi" w:hAnsiTheme="majorHAnsi"/>
                <w:sz w:val="20"/>
                <w:szCs w:val="20"/>
              </w:rPr>
            </w:pPr>
            <w:r w:rsidRPr="00D22871">
              <w:rPr>
                <w:rFonts w:asciiTheme="majorHAnsi" w:hAnsiTheme="majorHAnsi"/>
                <w:sz w:val="20"/>
                <w:szCs w:val="20"/>
              </w:rPr>
              <w:t>Neadekvatno strateško planiranje i izvršavanje budžeta</w:t>
            </w:r>
          </w:p>
          <w:p w:rsidR="00F40956" w:rsidRPr="00D22871" w:rsidRDefault="00D22871">
            <w:pPr>
              <w:widowControl w:val="0"/>
              <w:autoSpaceDE w:val="0"/>
              <w:autoSpaceDN w:val="0"/>
              <w:adjustRightInd w:val="0"/>
              <w:spacing w:after="200" w:line="276" w:lineRule="auto"/>
              <w:rPr>
                <w:rFonts w:asciiTheme="majorHAnsi" w:hAnsiTheme="majorHAnsi"/>
                <w:sz w:val="20"/>
                <w:szCs w:val="20"/>
              </w:rPr>
            </w:pPr>
            <w:r>
              <w:rPr>
                <w:rFonts w:asciiTheme="majorHAnsi" w:hAnsiTheme="majorHAnsi"/>
                <w:sz w:val="20"/>
                <w:szCs w:val="20"/>
              </w:rPr>
              <w:t>Nesavjestan i nestručan rad i neblagovremeno i</w:t>
            </w:r>
            <w:r w:rsidR="00F40956" w:rsidRPr="00D22871">
              <w:rPr>
                <w:rFonts w:asciiTheme="majorHAnsi" w:hAnsiTheme="majorHAnsi"/>
                <w:sz w:val="20"/>
                <w:szCs w:val="20"/>
              </w:rPr>
              <w:t xml:space="preserve"> neažurno obavljanje povjerenih poslova</w:t>
            </w:r>
          </w:p>
          <w:p w:rsidR="00F40956" w:rsidRPr="00D22871" w:rsidRDefault="00F40956">
            <w:pPr>
              <w:widowControl w:val="0"/>
              <w:autoSpaceDE w:val="0"/>
              <w:autoSpaceDN w:val="0"/>
              <w:adjustRightInd w:val="0"/>
              <w:spacing w:after="200" w:line="276" w:lineRule="auto"/>
              <w:rPr>
                <w:rFonts w:asciiTheme="majorHAnsi" w:hAnsiTheme="majorHAnsi"/>
                <w:sz w:val="20"/>
                <w:szCs w:val="20"/>
              </w:rPr>
            </w:pP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22871" w:rsidRPr="00D22871" w:rsidRDefault="00D22871">
            <w:pPr>
              <w:widowControl w:val="0"/>
              <w:autoSpaceDE w:val="0"/>
              <w:autoSpaceDN w:val="0"/>
              <w:adjustRightInd w:val="0"/>
              <w:spacing w:after="200" w:line="276" w:lineRule="auto"/>
              <w:rPr>
                <w:rFonts w:asciiTheme="majorHAnsi" w:hAnsiTheme="majorHAnsi"/>
                <w:sz w:val="20"/>
                <w:szCs w:val="20"/>
              </w:rPr>
            </w:pPr>
          </w:p>
          <w:p w:rsidR="00F40956" w:rsidRPr="00D22871" w:rsidRDefault="00F40956">
            <w:pPr>
              <w:widowControl w:val="0"/>
              <w:autoSpaceDE w:val="0"/>
              <w:autoSpaceDN w:val="0"/>
              <w:adjustRightInd w:val="0"/>
              <w:spacing w:after="200" w:line="276" w:lineRule="auto"/>
              <w:rPr>
                <w:rFonts w:asciiTheme="majorHAnsi" w:hAnsiTheme="majorHAnsi"/>
                <w:sz w:val="20"/>
                <w:szCs w:val="20"/>
              </w:rPr>
            </w:pPr>
            <w:r w:rsidRPr="00D22871">
              <w:rPr>
                <w:rFonts w:asciiTheme="majorHAnsi" w:hAnsiTheme="majorHAnsi"/>
                <w:sz w:val="20"/>
                <w:szCs w:val="20"/>
              </w:rPr>
              <w:t>Postojeći zakoni i</w:t>
            </w:r>
            <w:r w:rsidR="00D22871" w:rsidRPr="00D22871">
              <w:rPr>
                <w:rFonts w:asciiTheme="majorHAnsi" w:hAnsiTheme="majorHAnsi"/>
                <w:sz w:val="20"/>
                <w:szCs w:val="20"/>
              </w:rPr>
              <w:t xml:space="preserve"> podzakonska akta Izvještavanje</w:t>
            </w:r>
          </w:p>
          <w:p w:rsidR="00F40956" w:rsidRPr="00D22871" w:rsidRDefault="00F40956">
            <w:pPr>
              <w:widowControl w:val="0"/>
              <w:autoSpaceDE w:val="0"/>
              <w:autoSpaceDN w:val="0"/>
              <w:adjustRightInd w:val="0"/>
              <w:spacing w:after="200" w:line="276" w:lineRule="auto"/>
              <w:rPr>
                <w:rFonts w:asciiTheme="majorHAnsi" w:hAnsiTheme="majorHAnsi"/>
                <w:sz w:val="20"/>
                <w:szCs w:val="20"/>
              </w:rPr>
            </w:pPr>
            <w:r w:rsidRPr="00D22871">
              <w:rPr>
                <w:rFonts w:asciiTheme="majorHAnsi" w:hAnsiTheme="majorHAnsi"/>
                <w:sz w:val="20"/>
                <w:szCs w:val="20"/>
              </w:rPr>
              <w:t>Državna revizija</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22871" w:rsidRPr="00D22871" w:rsidRDefault="00D22871">
            <w:pPr>
              <w:widowControl w:val="0"/>
              <w:autoSpaceDE w:val="0"/>
              <w:autoSpaceDN w:val="0"/>
              <w:adjustRightInd w:val="0"/>
              <w:spacing w:after="200" w:line="276" w:lineRule="auto"/>
              <w:rPr>
                <w:rFonts w:asciiTheme="majorHAnsi" w:hAnsiTheme="majorHAnsi"/>
                <w:sz w:val="20"/>
                <w:szCs w:val="20"/>
              </w:rPr>
            </w:pPr>
          </w:p>
          <w:p w:rsidR="00F40956" w:rsidRPr="00D22871" w:rsidRDefault="00F40956">
            <w:pPr>
              <w:widowControl w:val="0"/>
              <w:autoSpaceDE w:val="0"/>
              <w:autoSpaceDN w:val="0"/>
              <w:adjustRightInd w:val="0"/>
              <w:spacing w:after="200" w:line="276" w:lineRule="auto"/>
              <w:rPr>
                <w:rFonts w:asciiTheme="majorHAnsi" w:hAnsiTheme="majorHAnsi"/>
                <w:sz w:val="20"/>
                <w:szCs w:val="20"/>
              </w:rPr>
            </w:pPr>
            <w:r w:rsidRPr="00D22871">
              <w:rPr>
                <w:rFonts w:asciiTheme="majorHAnsi" w:hAnsiTheme="majorHAnsi"/>
                <w:sz w:val="20"/>
                <w:szCs w:val="20"/>
              </w:rPr>
              <w:t>Neadekvatno i nedovoljno transparentno trošenje budžetskih sredstava</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D22871" w:rsidRPr="00D22871" w:rsidRDefault="00D22871">
            <w:pPr>
              <w:widowControl w:val="0"/>
              <w:autoSpaceDE w:val="0"/>
              <w:autoSpaceDN w:val="0"/>
              <w:adjustRightInd w:val="0"/>
              <w:spacing w:after="200" w:line="276" w:lineRule="auto"/>
              <w:rPr>
                <w:rFonts w:asciiTheme="majorHAnsi" w:hAnsiTheme="majorHAnsi"/>
                <w:sz w:val="20"/>
                <w:szCs w:val="20"/>
              </w:rPr>
            </w:pPr>
          </w:p>
          <w:p w:rsidR="00F40956" w:rsidRPr="00D22871" w:rsidRDefault="00F40956">
            <w:pPr>
              <w:widowControl w:val="0"/>
              <w:autoSpaceDE w:val="0"/>
              <w:autoSpaceDN w:val="0"/>
              <w:adjustRightInd w:val="0"/>
              <w:spacing w:after="200" w:line="276" w:lineRule="auto"/>
              <w:rPr>
                <w:rFonts w:asciiTheme="majorHAnsi" w:hAnsiTheme="majorHAnsi"/>
                <w:sz w:val="20"/>
                <w:szCs w:val="20"/>
              </w:rPr>
            </w:pPr>
            <w:r w:rsidRPr="00D22871">
              <w:rPr>
                <w:rFonts w:asciiTheme="majorHAnsi" w:hAnsiTheme="majorHAnsi"/>
                <w:sz w:val="20"/>
                <w:szCs w:val="20"/>
              </w:rPr>
              <w:t>5</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D22871" w:rsidRPr="00D22871" w:rsidRDefault="00D22871">
            <w:pPr>
              <w:widowControl w:val="0"/>
              <w:autoSpaceDE w:val="0"/>
              <w:autoSpaceDN w:val="0"/>
              <w:adjustRightInd w:val="0"/>
              <w:spacing w:after="200" w:line="276" w:lineRule="auto"/>
              <w:rPr>
                <w:rFonts w:asciiTheme="majorHAnsi" w:hAnsiTheme="majorHAnsi"/>
                <w:sz w:val="20"/>
                <w:szCs w:val="20"/>
              </w:rPr>
            </w:pPr>
          </w:p>
          <w:p w:rsidR="00F40956" w:rsidRPr="00D22871" w:rsidRDefault="00F40956">
            <w:pPr>
              <w:widowControl w:val="0"/>
              <w:autoSpaceDE w:val="0"/>
              <w:autoSpaceDN w:val="0"/>
              <w:adjustRightInd w:val="0"/>
              <w:spacing w:after="200" w:line="276" w:lineRule="auto"/>
              <w:rPr>
                <w:rFonts w:asciiTheme="majorHAnsi" w:hAnsiTheme="majorHAnsi"/>
                <w:sz w:val="20"/>
                <w:szCs w:val="20"/>
              </w:rPr>
            </w:pPr>
            <w:r w:rsidRPr="00D22871">
              <w:rPr>
                <w:rFonts w:asciiTheme="majorHAnsi" w:hAnsiTheme="majorHAnsi"/>
                <w:sz w:val="20"/>
                <w:szCs w:val="20"/>
              </w:rPr>
              <w:t>9</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D22871" w:rsidRPr="00D22871" w:rsidRDefault="00D22871">
            <w:pPr>
              <w:widowControl w:val="0"/>
              <w:autoSpaceDE w:val="0"/>
              <w:autoSpaceDN w:val="0"/>
              <w:adjustRightInd w:val="0"/>
              <w:spacing w:after="200" w:line="276" w:lineRule="auto"/>
              <w:rPr>
                <w:rFonts w:asciiTheme="majorHAnsi" w:hAnsiTheme="majorHAnsi"/>
                <w:sz w:val="20"/>
                <w:szCs w:val="20"/>
              </w:rPr>
            </w:pPr>
          </w:p>
          <w:p w:rsidR="00F40956" w:rsidRPr="00D22871" w:rsidRDefault="00F40956">
            <w:pPr>
              <w:widowControl w:val="0"/>
              <w:autoSpaceDE w:val="0"/>
              <w:autoSpaceDN w:val="0"/>
              <w:adjustRightInd w:val="0"/>
              <w:spacing w:after="200" w:line="276" w:lineRule="auto"/>
              <w:rPr>
                <w:rFonts w:asciiTheme="majorHAnsi" w:hAnsiTheme="majorHAnsi"/>
                <w:sz w:val="20"/>
                <w:szCs w:val="20"/>
              </w:rPr>
            </w:pPr>
            <w:r w:rsidRPr="00D22871">
              <w:rPr>
                <w:rFonts w:asciiTheme="majorHAnsi" w:hAnsiTheme="majorHAnsi"/>
                <w:sz w:val="20"/>
                <w:szCs w:val="20"/>
              </w:rPr>
              <w:t>45</w:t>
            </w:r>
          </w:p>
        </w:tc>
        <w:tc>
          <w:tcPr>
            <w:tcW w:w="1560"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Pr>
          <w:p w:rsidR="00D22871" w:rsidRPr="00D22871" w:rsidRDefault="00D22871">
            <w:pPr>
              <w:widowControl w:val="0"/>
              <w:autoSpaceDE w:val="0"/>
              <w:autoSpaceDN w:val="0"/>
              <w:adjustRightInd w:val="0"/>
              <w:spacing w:after="200" w:line="276" w:lineRule="auto"/>
              <w:rPr>
                <w:rFonts w:asciiTheme="majorHAnsi" w:hAnsiTheme="majorHAnsi"/>
                <w:sz w:val="20"/>
                <w:szCs w:val="20"/>
              </w:rPr>
            </w:pPr>
          </w:p>
          <w:p w:rsidR="00F40956" w:rsidRPr="00D22871" w:rsidRDefault="00F40956">
            <w:pPr>
              <w:widowControl w:val="0"/>
              <w:autoSpaceDE w:val="0"/>
              <w:autoSpaceDN w:val="0"/>
              <w:adjustRightInd w:val="0"/>
              <w:spacing w:after="200" w:line="276" w:lineRule="auto"/>
              <w:rPr>
                <w:rFonts w:asciiTheme="majorHAnsi" w:hAnsiTheme="majorHAnsi"/>
                <w:sz w:val="20"/>
                <w:szCs w:val="20"/>
              </w:rPr>
            </w:pPr>
            <w:r w:rsidRPr="00D22871">
              <w:rPr>
                <w:rFonts w:asciiTheme="majorHAnsi" w:hAnsiTheme="majorHAnsi"/>
                <w:sz w:val="20"/>
                <w:szCs w:val="20"/>
              </w:rPr>
              <w:t>Redovno sprovođenje unutrašnjih finansijskih kontrola</w:t>
            </w:r>
          </w:p>
          <w:p w:rsidR="00F40956" w:rsidRPr="00D22871" w:rsidRDefault="00F40956">
            <w:pPr>
              <w:widowControl w:val="0"/>
              <w:autoSpaceDE w:val="0"/>
              <w:autoSpaceDN w:val="0"/>
              <w:adjustRightInd w:val="0"/>
              <w:spacing w:after="200" w:line="276" w:lineRule="auto"/>
              <w:rPr>
                <w:rFonts w:asciiTheme="majorHAnsi" w:hAnsiTheme="majorHAnsi"/>
                <w:sz w:val="20"/>
                <w:szCs w:val="20"/>
              </w:rPr>
            </w:pPr>
          </w:p>
          <w:p w:rsidR="00F40956" w:rsidRPr="00D22871" w:rsidRDefault="00F40956">
            <w:pPr>
              <w:widowControl w:val="0"/>
              <w:autoSpaceDE w:val="0"/>
              <w:autoSpaceDN w:val="0"/>
              <w:adjustRightInd w:val="0"/>
              <w:spacing w:after="200" w:line="276" w:lineRule="auto"/>
              <w:rPr>
                <w:rFonts w:asciiTheme="majorHAnsi" w:hAnsiTheme="majorHAnsi"/>
                <w:sz w:val="20"/>
                <w:szCs w:val="20"/>
              </w:rPr>
            </w:pPr>
            <w:r w:rsidRPr="00D22871">
              <w:rPr>
                <w:rFonts w:asciiTheme="majorHAnsi" w:hAnsiTheme="majorHAnsi"/>
                <w:sz w:val="20"/>
                <w:szCs w:val="20"/>
              </w:rPr>
              <w:t xml:space="preserve">Donijeti Internu procedure kontinuiranog praćenja dinamike trošenja budžetskih sredstava </w:t>
            </w:r>
          </w:p>
          <w:p w:rsidR="00F40956" w:rsidRPr="00D22871" w:rsidRDefault="00F40956">
            <w:pPr>
              <w:widowControl w:val="0"/>
              <w:autoSpaceDE w:val="0"/>
              <w:autoSpaceDN w:val="0"/>
              <w:adjustRightInd w:val="0"/>
              <w:spacing w:after="200" w:line="276" w:lineRule="auto"/>
              <w:rPr>
                <w:rFonts w:asciiTheme="majorHAnsi" w:hAnsiTheme="majorHAnsi"/>
                <w:sz w:val="20"/>
                <w:szCs w:val="20"/>
              </w:rPr>
            </w:pPr>
            <w:r w:rsidRPr="00D22871">
              <w:rPr>
                <w:rFonts w:asciiTheme="majorHAnsi" w:hAnsiTheme="majorHAnsi"/>
                <w:sz w:val="20"/>
                <w:szCs w:val="20"/>
              </w:rPr>
              <w:t>Postupati po preporukama iz izvještaja o izvršenoj reviziji</w:t>
            </w:r>
          </w:p>
          <w:p w:rsidR="00F40956" w:rsidRPr="00D22871" w:rsidRDefault="00F40956">
            <w:pPr>
              <w:widowControl w:val="0"/>
              <w:autoSpaceDE w:val="0"/>
              <w:autoSpaceDN w:val="0"/>
              <w:adjustRightInd w:val="0"/>
              <w:spacing w:after="200" w:line="276" w:lineRule="auto"/>
              <w:rPr>
                <w:rFonts w:asciiTheme="majorHAnsi" w:hAnsiTheme="majorHAnsi"/>
                <w:sz w:val="20"/>
                <w:szCs w:val="20"/>
              </w:rPr>
            </w:pPr>
            <w:r w:rsidRPr="00D22871">
              <w:rPr>
                <w:rFonts w:asciiTheme="majorHAnsi" w:hAnsiTheme="majorHAnsi"/>
                <w:sz w:val="20"/>
                <w:szCs w:val="20"/>
              </w:rPr>
              <w:t xml:space="preserve">Podnosti Skupštini </w:t>
            </w:r>
            <w:r w:rsidRPr="00D22871">
              <w:rPr>
                <w:rFonts w:asciiTheme="majorHAnsi" w:hAnsiTheme="majorHAnsi"/>
                <w:sz w:val="20"/>
                <w:szCs w:val="20"/>
                <w:shd w:val="clear" w:color="auto" w:fill="FFFFFF" w:themeFill="background1"/>
              </w:rPr>
              <w:t>kvartalne izvještaje o</w:t>
            </w:r>
            <w:r w:rsidRPr="00D22871">
              <w:rPr>
                <w:rFonts w:asciiTheme="majorHAnsi" w:hAnsiTheme="majorHAnsi"/>
                <w:sz w:val="20"/>
                <w:szCs w:val="20"/>
                <w:shd w:val="clear" w:color="auto" w:fill="FFFF00"/>
              </w:rPr>
              <w:t xml:space="preserve"> </w:t>
            </w:r>
            <w:r w:rsidRPr="00D22871">
              <w:rPr>
                <w:rFonts w:asciiTheme="majorHAnsi" w:hAnsiTheme="majorHAnsi"/>
                <w:sz w:val="20"/>
                <w:szCs w:val="20"/>
                <w:shd w:val="clear" w:color="auto" w:fill="FFFFFF" w:themeFill="background1"/>
              </w:rPr>
              <w:lastRenderedPageBreak/>
              <w:t>otsv</w:t>
            </w:r>
            <w:r w:rsidR="00D22871">
              <w:rPr>
                <w:rFonts w:asciiTheme="majorHAnsi" w:hAnsiTheme="majorHAnsi"/>
                <w:sz w:val="20"/>
                <w:szCs w:val="20"/>
                <w:shd w:val="clear" w:color="auto" w:fill="FFFFFF" w:themeFill="background1"/>
              </w:rPr>
              <w:t>arenim prihodim</w:t>
            </w:r>
            <w:r w:rsidRPr="00D22871">
              <w:rPr>
                <w:rFonts w:asciiTheme="majorHAnsi" w:hAnsiTheme="majorHAnsi"/>
                <w:sz w:val="20"/>
                <w:szCs w:val="20"/>
                <w:shd w:val="clear" w:color="auto" w:fill="FFFFFF" w:themeFill="background1"/>
              </w:rPr>
              <w:t>a</w:t>
            </w:r>
            <w:r w:rsidR="00D22871">
              <w:rPr>
                <w:rFonts w:asciiTheme="majorHAnsi" w:hAnsiTheme="majorHAnsi"/>
                <w:sz w:val="20"/>
                <w:szCs w:val="20"/>
                <w:shd w:val="clear" w:color="auto" w:fill="FFFFFF" w:themeFill="background1"/>
              </w:rPr>
              <w:t xml:space="preserve"> </w:t>
            </w:r>
            <w:r w:rsidRPr="00D22871">
              <w:rPr>
                <w:rFonts w:asciiTheme="majorHAnsi" w:hAnsiTheme="majorHAnsi"/>
                <w:sz w:val="20"/>
                <w:szCs w:val="20"/>
                <w:shd w:val="clear" w:color="auto" w:fill="FFFFFF" w:themeFill="background1"/>
              </w:rPr>
              <w:t>i rashodima</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D22871" w:rsidRPr="00D22871" w:rsidRDefault="00D22871">
            <w:pPr>
              <w:widowControl w:val="0"/>
              <w:autoSpaceDE w:val="0"/>
              <w:autoSpaceDN w:val="0"/>
              <w:adjustRightInd w:val="0"/>
              <w:spacing w:after="200" w:line="276" w:lineRule="auto"/>
              <w:rPr>
                <w:rFonts w:asciiTheme="majorHAnsi" w:hAnsiTheme="majorHAnsi"/>
                <w:sz w:val="20"/>
                <w:szCs w:val="20"/>
              </w:rPr>
            </w:pPr>
          </w:p>
          <w:p w:rsidR="00D22871" w:rsidRPr="00D22871" w:rsidRDefault="00D22871" w:rsidP="00D22871">
            <w:pPr>
              <w:widowControl w:val="0"/>
              <w:autoSpaceDE w:val="0"/>
              <w:autoSpaceDN w:val="0"/>
              <w:adjustRightInd w:val="0"/>
              <w:spacing w:line="276" w:lineRule="auto"/>
              <w:rPr>
                <w:rFonts w:asciiTheme="majorHAnsi" w:hAnsiTheme="majorHAnsi"/>
                <w:sz w:val="20"/>
                <w:szCs w:val="20"/>
              </w:rPr>
            </w:pPr>
            <w:r w:rsidRPr="00D22871">
              <w:rPr>
                <w:rFonts w:asciiTheme="majorHAnsi" w:hAnsiTheme="majorHAnsi"/>
                <w:sz w:val="20"/>
                <w:szCs w:val="20"/>
              </w:rPr>
              <w:t>Predsjednik</w:t>
            </w:r>
          </w:p>
          <w:p w:rsidR="00F40956" w:rsidRPr="00D22871" w:rsidRDefault="00F40956" w:rsidP="00D22871">
            <w:pPr>
              <w:widowControl w:val="0"/>
              <w:autoSpaceDE w:val="0"/>
              <w:autoSpaceDN w:val="0"/>
              <w:adjustRightInd w:val="0"/>
              <w:spacing w:line="276" w:lineRule="auto"/>
              <w:rPr>
                <w:rFonts w:asciiTheme="majorHAnsi" w:hAnsiTheme="majorHAnsi"/>
                <w:sz w:val="20"/>
                <w:szCs w:val="20"/>
              </w:rPr>
            </w:pPr>
            <w:r w:rsidRPr="00D22871">
              <w:rPr>
                <w:rFonts w:asciiTheme="majorHAnsi" w:hAnsiTheme="majorHAnsi"/>
                <w:sz w:val="20"/>
                <w:szCs w:val="20"/>
              </w:rPr>
              <w:t>Opštine</w:t>
            </w:r>
          </w:p>
          <w:p w:rsidR="00D22871" w:rsidRPr="00D22871" w:rsidRDefault="00D22871" w:rsidP="00D22871">
            <w:pPr>
              <w:widowControl w:val="0"/>
              <w:autoSpaceDE w:val="0"/>
              <w:autoSpaceDN w:val="0"/>
              <w:adjustRightInd w:val="0"/>
              <w:spacing w:line="276" w:lineRule="auto"/>
              <w:rPr>
                <w:rFonts w:asciiTheme="majorHAnsi" w:hAnsiTheme="majorHAnsi"/>
                <w:sz w:val="20"/>
                <w:szCs w:val="20"/>
              </w:rPr>
            </w:pPr>
          </w:p>
          <w:p w:rsidR="00D22871" w:rsidRPr="00D22871" w:rsidRDefault="00D22871" w:rsidP="00D22871">
            <w:pPr>
              <w:widowControl w:val="0"/>
              <w:autoSpaceDE w:val="0"/>
              <w:autoSpaceDN w:val="0"/>
              <w:adjustRightInd w:val="0"/>
              <w:spacing w:line="276" w:lineRule="auto"/>
              <w:rPr>
                <w:rFonts w:asciiTheme="majorHAnsi" w:hAnsiTheme="majorHAnsi"/>
                <w:sz w:val="20"/>
                <w:szCs w:val="20"/>
              </w:rPr>
            </w:pPr>
            <w:r w:rsidRPr="00D22871">
              <w:rPr>
                <w:rFonts w:asciiTheme="majorHAnsi" w:hAnsiTheme="majorHAnsi"/>
                <w:sz w:val="20"/>
                <w:szCs w:val="20"/>
              </w:rPr>
              <w:t>Sekretar</w:t>
            </w:r>
          </w:p>
          <w:p w:rsidR="00F40956" w:rsidRPr="00D22871" w:rsidRDefault="00F40956" w:rsidP="00D22871">
            <w:pPr>
              <w:widowControl w:val="0"/>
              <w:autoSpaceDE w:val="0"/>
              <w:autoSpaceDN w:val="0"/>
              <w:adjustRightInd w:val="0"/>
              <w:spacing w:line="276" w:lineRule="auto"/>
              <w:rPr>
                <w:rFonts w:asciiTheme="majorHAnsi" w:hAnsiTheme="majorHAnsi"/>
                <w:sz w:val="20"/>
                <w:szCs w:val="20"/>
              </w:rPr>
            </w:pPr>
            <w:r w:rsidRPr="00D22871">
              <w:rPr>
                <w:rFonts w:asciiTheme="majorHAnsi" w:hAnsiTheme="majorHAnsi"/>
                <w:sz w:val="20"/>
                <w:szCs w:val="20"/>
              </w:rPr>
              <w:t xml:space="preserve">Sekretarijata </w:t>
            </w:r>
          </w:p>
          <w:p w:rsidR="00F40956" w:rsidRPr="00D22871" w:rsidRDefault="00F40956">
            <w:pPr>
              <w:widowControl w:val="0"/>
              <w:autoSpaceDE w:val="0"/>
              <w:autoSpaceDN w:val="0"/>
              <w:adjustRightInd w:val="0"/>
              <w:spacing w:after="200" w:line="276" w:lineRule="auto"/>
              <w:rPr>
                <w:rFonts w:asciiTheme="majorHAnsi" w:hAnsiTheme="majorHAnsi"/>
                <w:sz w:val="20"/>
                <w:szCs w:val="20"/>
              </w:rPr>
            </w:pP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22871" w:rsidRDefault="00D22871">
            <w:pPr>
              <w:widowControl w:val="0"/>
              <w:autoSpaceDE w:val="0"/>
              <w:autoSpaceDN w:val="0"/>
              <w:adjustRightInd w:val="0"/>
              <w:spacing w:after="200" w:line="276" w:lineRule="auto"/>
              <w:rPr>
                <w:sz w:val="16"/>
                <w:szCs w:val="16"/>
              </w:rPr>
            </w:pPr>
          </w:p>
          <w:p w:rsidR="00F40956" w:rsidRPr="00DE5414" w:rsidRDefault="00F40956">
            <w:pPr>
              <w:widowControl w:val="0"/>
              <w:autoSpaceDE w:val="0"/>
              <w:autoSpaceDN w:val="0"/>
              <w:adjustRightInd w:val="0"/>
              <w:spacing w:after="200" w:line="276" w:lineRule="auto"/>
              <w:rPr>
                <w:sz w:val="16"/>
                <w:szCs w:val="16"/>
              </w:rPr>
            </w:pPr>
            <w:r w:rsidRPr="00DE5414">
              <w:rPr>
                <w:sz w:val="16"/>
                <w:szCs w:val="16"/>
              </w:rPr>
              <w:t>Kontinuirano</w:t>
            </w:r>
          </w:p>
          <w:p w:rsidR="00F40956" w:rsidRPr="00DE5414" w:rsidRDefault="00F40956">
            <w:pPr>
              <w:widowControl w:val="0"/>
              <w:autoSpaceDE w:val="0"/>
              <w:autoSpaceDN w:val="0"/>
              <w:adjustRightInd w:val="0"/>
              <w:spacing w:after="200" w:line="276" w:lineRule="auto"/>
              <w:rPr>
                <w:sz w:val="16"/>
                <w:szCs w:val="16"/>
              </w:rPr>
            </w:pPr>
          </w:p>
          <w:p w:rsidR="00F40956" w:rsidRPr="00DE5414" w:rsidRDefault="00F40956">
            <w:pPr>
              <w:widowControl w:val="0"/>
              <w:autoSpaceDE w:val="0"/>
              <w:autoSpaceDN w:val="0"/>
              <w:adjustRightInd w:val="0"/>
              <w:spacing w:after="200" w:line="276" w:lineRule="auto"/>
              <w:rPr>
                <w:sz w:val="16"/>
                <w:szCs w:val="16"/>
              </w:rPr>
            </w:pPr>
          </w:p>
          <w:p w:rsidR="00D22871" w:rsidRDefault="00D22871">
            <w:pPr>
              <w:widowControl w:val="0"/>
              <w:autoSpaceDE w:val="0"/>
              <w:autoSpaceDN w:val="0"/>
              <w:adjustRightInd w:val="0"/>
              <w:spacing w:after="200" w:line="276" w:lineRule="auto"/>
              <w:rPr>
                <w:sz w:val="16"/>
                <w:szCs w:val="16"/>
              </w:rPr>
            </w:pPr>
          </w:p>
          <w:p w:rsidR="00D22871" w:rsidRDefault="00D22871">
            <w:pPr>
              <w:widowControl w:val="0"/>
              <w:autoSpaceDE w:val="0"/>
              <w:autoSpaceDN w:val="0"/>
              <w:adjustRightInd w:val="0"/>
              <w:spacing w:after="200" w:line="276" w:lineRule="auto"/>
              <w:rPr>
                <w:sz w:val="16"/>
                <w:szCs w:val="16"/>
              </w:rPr>
            </w:pPr>
          </w:p>
          <w:p w:rsidR="00F40956" w:rsidRPr="00DE5414" w:rsidRDefault="00F40956">
            <w:pPr>
              <w:widowControl w:val="0"/>
              <w:autoSpaceDE w:val="0"/>
              <w:autoSpaceDN w:val="0"/>
              <w:adjustRightInd w:val="0"/>
              <w:spacing w:after="200" w:line="276" w:lineRule="auto"/>
              <w:rPr>
                <w:sz w:val="16"/>
                <w:szCs w:val="16"/>
              </w:rPr>
            </w:pPr>
            <w:r w:rsidRPr="00DE5414">
              <w:rPr>
                <w:sz w:val="16"/>
                <w:szCs w:val="16"/>
              </w:rPr>
              <w:t>31.03.2019. godine</w:t>
            </w:r>
          </w:p>
          <w:p w:rsidR="00F40956" w:rsidRPr="00DE5414" w:rsidRDefault="00F40956">
            <w:pPr>
              <w:widowControl w:val="0"/>
              <w:autoSpaceDE w:val="0"/>
              <w:autoSpaceDN w:val="0"/>
              <w:adjustRightInd w:val="0"/>
              <w:spacing w:after="200" w:line="276" w:lineRule="auto"/>
            </w:pPr>
          </w:p>
          <w:p w:rsidR="00F40956" w:rsidRPr="00DE5414" w:rsidRDefault="00F40956">
            <w:pPr>
              <w:widowControl w:val="0"/>
              <w:autoSpaceDE w:val="0"/>
              <w:autoSpaceDN w:val="0"/>
              <w:adjustRightInd w:val="0"/>
              <w:spacing w:after="200" w:line="276" w:lineRule="auto"/>
            </w:pPr>
          </w:p>
          <w:p w:rsidR="00F40956" w:rsidRPr="00DE5414" w:rsidRDefault="00F40956">
            <w:pPr>
              <w:widowControl w:val="0"/>
              <w:autoSpaceDE w:val="0"/>
              <w:autoSpaceDN w:val="0"/>
              <w:adjustRightInd w:val="0"/>
              <w:spacing w:after="200" w:line="276" w:lineRule="auto"/>
            </w:pPr>
          </w:p>
          <w:p w:rsidR="00F40956" w:rsidRPr="00DE5414" w:rsidRDefault="00F40956">
            <w:pPr>
              <w:widowControl w:val="0"/>
              <w:autoSpaceDE w:val="0"/>
              <w:autoSpaceDN w:val="0"/>
              <w:adjustRightInd w:val="0"/>
              <w:spacing w:after="200" w:line="276" w:lineRule="auto"/>
            </w:pPr>
          </w:p>
        </w:tc>
        <w:tc>
          <w:tcPr>
            <w:tcW w:w="28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c>
          <w:tcPr>
            <w:tcW w:w="87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r>
      <w:tr w:rsidR="0084784C"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482F1C" w:rsidRPr="00482F1C" w:rsidRDefault="00482F1C">
            <w:pPr>
              <w:widowControl w:val="0"/>
              <w:autoSpaceDE w:val="0"/>
              <w:autoSpaceDN w:val="0"/>
              <w:adjustRightInd w:val="0"/>
              <w:spacing w:after="200" w:line="276" w:lineRule="auto"/>
              <w:rPr>
                <w:rFonts w:asciiTheme="majorHAnsi" w:hAnsiTheme="majorHAnsi"/>
                <w:sz w:val="20"/>
                <w:szCs w:val="20"/>
              </w:rPr>
            </w:pPr>
          </w:p>
          <w:p w:rsidR="00F40956" w:rsidRPr="00482F1C" w:rsidRDefault="00482F1C">
            <w:pPr>
              <w:widowControl w:val="0"/>
              <w:autoSpaceDE w:val="0"/>
              <w:autoSpaceDN w:val="0"/>
              <w:adjustRightInd w:val="0"/>
              <w:spacing w:after="200" w:line="276" w:lineRule="auto"/>
              <w:rPr>
                <w:rFonts w:asciiTheme="majorHAnsi" w:hAnsiTheme="majorHAnsi"/>
                <w:sz w:val="20"/>
                <w:szCs w:val="20"/>
              </w:rPr>
            </w:pPr>
            <w:r w:rsidRPr="00482F1C">
              <w:rPr>
                <w:rFonts w:asciiTheme="majorHAnsi" w:hAnsiTheme="majorHAnsi"/>
                <w:sz w:val="20"/>
                <w:szCs w:val="20"/>
              </w:rPr>
              <w:t xml:space="preserve">Predsjednik </w:t>
            </w:r>
            <w:r w:rsidR="00F40956" w:rsidRPr="00482F1C">
              <w:rPr>
                <w:rFonts w:asciiTheme="majorHAnsi" w:hAnsiTheme="majorHAnsi"/>
                <w:sz w:val="20"/>
                <w:szCs w:val="20"/>
              </w:rPr>
              <w:t xml:space="preserve"> Opštine</w:t>
            </w:r>
          </w:p>
          <w:p w:rsidR="00482F1C" w:rsidRPr="00482F1C" w:rsidRDefault="00482F1C" w:rsidP="00482F1C">
            <w:pPr>
              <w:widowControl w:val="0"/>
              <w:autoSpaceDE w:val="0"/>
              <w:autoSpaceDN w:val="0"/>
              <w:adjustRightInd w:val="0"/>
              <w:spacing w:line="276" w:lineRule="auto"/>
              <w:rPr>
                <w:rFonts w:asciiTheme="majorHAnsi" w:hAnsiTheme="majorHAnsi"/>
                <w:sz w:val="20"/>
                <w:szCs w:val="20"/>
              </w:rPr>
            </w:pPr>
            <w:r w:rsidRPr="00482F1C">
              <w:rPr>
                <w:rFonts w:asciiTheme="majorHAnsi" w:hAnsiTheme="majorHAnsi"/>
                <w:sz w:val="20"/>
                <w:szCs w:val="20"/>
              </w:rPr>
              <w:t>Sekretar</w:t>
            </w:r>
          </w:p>
          <w:p w:rsidR="00F40956" w:rsidRPr="00482F1C" w:rsidRDefault="00F40956" w:rsidP="00482F1C">
            <w:pPr>
              <w:widowControl w:val="0"/>
              <w:autoSpaceDE w:val="0"/>
              <w:autoSpaceDN w:val="0"/>
              <w:adjustRightInd w:val="0"/>
              <w:spacing w:line="276" w:lineRule="auto"/>
              <w:rPr>
                <w:rFonts w:asciiTheme="majorHAnsi" w:hAnsiTheme="majorHAnsi"/>
                <w:sz w:val="20"/>
                <w:szCs w:val="20"/>
              </w:rPr>
            </w:pPr>
            <w:r w:rsidRPr="00482F1C">
              <w:rPr>
                <w:rFonts w:asciiTheme="majorHAnsi" w:hAnsiTheme="majorHAnsi"/>
                <w:sz w:val="20"/>
                <w:szCs w:val="20"/>
              </w:rPr>
              <w:t xml:space="preserve">Sekretarijata </w:t>
            </w:r>
          </w:p>
          <w:p w:rsidR="00482F1C" w:rsidRPr="00482F1C" w:rsidRDefault="00482F1C" w:rsidP="00482F1C">
            <w:pPr>
              <w:widowControl w:val="0"/>
              <w:autoSpaceDE w:val="0"/>
              <w:autoSpaceDN w:val="0"/>
              <w:adjustRightInd w:val="0"/>
              <w:spacing w:line="276" w:lineRule="auto"/>
              <w:rPr>
                <w:rFonts w:asciiTheme="majorHAnsi" w:hAnsiTheme="majorHAnsi"/>
                <w:sz w:val="20"/>
                <w:szCs w:val="20"/>
              </w:rPr>
            </w:pPr>
          </w:p>
          <w:p w:rsidR="00482F1C" w:rsidRPr="00482F1C" w:rsidRDefault="00482F1C" w:rsidP="00482F1C">
            <w:pPr>
              <w:widowControl w:val="0"/>
              <w:autoSpaceDE w:val="0"/>
              <w:autoSpaceDN w:val="0"/>
              <w:adjustRightInd w:val="0"/>
              <w:spacing w:line="276" w:lineRule="auto"/>
              <w:rPr>
                <w:rFonts w:asciiTheme="majorHAnsi" w:hAnsiTheme="majorHAnsi"/>
                <w:sz w:val="20"/>
                <w:szCs w:val="20"/>
              </w:rPr>
            </w:pPr>
            <w:r w:rsidRPr="00482F1C">
              <w:rPr>
                <w:rFonts w:asciiTheme="majorHAnsi" w:hAnsiTheme="majorHAnsi"/>
                <w:sz w:val="20"/>
                <w:szCs w:val="20"/>
              </w:rPr>
              <w:t>Službenik za javne nabavke</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482F1C" w:rsidRPr="00482F1C" w:rsidRDefault="00482F1C">
            <w:pPr>
              <w:widowControl w:val="0"/>
              <w:autoSpaceDE w:val="0"/>
              <w:autoSpaceDN w:val="0"/>
              <w:adjustRightInd w:val="0"/>
              <w:spacing w:after="200" w:line="276" w:lineRule="auto"/>
              <w:rPr>
                <w:rFonts w:asciiTheme="majorHAnsi" w:hAnsiTheme="majorHAnsi"/>
                <w:sz w:val="20"/>
                <w:szCs w:val="20"/>
              </w:rPr>
            </w:pPr>
          </w:p>
          <w:p w:rsidR="00F40956" w:rsidRDefault="00F40956" w:rsidP="00482F1C">
            <w:pPr>
              <w:widowControl w:val="0"/>
              <w:autoSpaceDE w:val="0"/>
              <w:autoSpaceDN w:val="0"/>
              <w:adjustRightInd w:val="0"/>
              <w:spacing w:line="276" w:lineRule="auto"/>
              <w:rPr>
                <w:rFonts w:asciiTheme="majorHAnsi" w:hAnsiTheme="majorHAnsi"/>
                <w:sz w:val="20"/>
                <w:szCs w:val="20"/>
              </w:rPr>
            </w:pPr>
            <w:r w:rsidRPr="00482F1C">
              <w:rPr>
                <w:rFonts w:asciiTheme="majorHAnsi" w:hAnsiTheme="majorHAnsi"/>
                <w:sz w:val="20"/>
                <w:szCs w:val="20"/>
              </w:rPr>
              <w:t>Neadekvatno spro</w:t>
            </w:r>
            <w:r w:rsidR="00482F1C">
              <w:rPr>
                <w:rFonts w:asciiTheme="majorHAnsi" w:hAnsiTheme="majorHAnsi"/>
                <w:sz w:val="20"/>
                <w:szCs w:val="20"/>
              </w:rPr>
              <w:t>vođenje postupka javnih nabavki</w:t>
            </w:r>
          </w:p>
          <w:p w:rsidR="00482F1C" w:rsidRPr="00482F1C" w:rsidRDefault="00482F1C" w:rsidP="00482F1C">
            <w:pPr>
              <w:widowControl w:val="0"/>
              <w:autoSpaceDE w:val="0"/>
              <w:autoSpaceDN w:val="0"/>
              <w:adjustRightInd w:val="0"/>
              <w:spacing w:line="276" w:lineRule="auto"/>
              <w:rPr>
                <w:rFonts w:asciiTheme="majorHAnsi" w:hAnsiTheme="majorHAnsi"/>
                <w:sz w:val="20"/>
                <w:szCs w:val="20"/>
              </w:rPr>
            </w:pPr>
          </w:p>
          <w:p w:rsidR="00F40956" w:rsidRPr="00482F1C" w:rsidRDefault="00F40956">
            <w:pPr>
              <w:widowControl w:val="0"/>
              <w:autoSpaceDE w:val="0"/>
              <w:autoSpaceDN w:val="0"/>
              <w:adjustRightInd w:val="0"/>
              <w:spacing w:after="200" w:line="276" w:lineRule="auto"/>
              <w:rPr>
                <w:rFonts w:asciiTheme="majorHAnsi" w:hAnsiTheme="majorHAnsi"/>
                <w:sz w:val="20"/>
                <w:szCs w:val="20"/>
              </w:rPr>
            </w:pPr>
            <w:r w:rsidRPr="00482F1C">
              <w:rPr>
                <w:rFonts w:asciiTheme="majorHAnsi" w:hAnsiTheme="majorHAnsi"/>
                <w:sz w:val="20"/>
                <w:szCs w:val="20"/>
              </w:rPr>
              <w:t>Prekoračenje i zloupotreba službenih nadležnosti;</w:t>
            </w:r>
          </w:p>
          <w:p w:rsidR="00F40956" w:rsidRPr="00482F1C" w:rsidRDefault="00F40956">
            <w:pPr>
              <w:widowControl w:val="0"/>
              <w:autoSpaceDE w:val="0"/>
              <w:autoSpaceDN w:val="0"/>
              <w:adjustRightInd w:val="0"/>
              <w:spacing w:after="200" w:line="276" w:lineRule="auto"/>
              <w:rPr>
                <w:rFonts w:asciiTheme="majorHAnsi" w:hAnsiTheme="majorHAnsi"/>
                <w:sz w:val="20"/>
                <w:szCs w:val="20"/>
              </w:rPr>
            </w:pPr>
            <w:r w:rsidRPr="00482F1C">
              <w:rPr>
                <w:rFonts w:asciiTheme="majorHAnsi" w:hAnsiTheme="majorHAnsi"/>
                <w:sz w:val="20"/>
                <w:szCs w:val="20"/>
              </w:rPr>
              <w:t>Nezakonit uticaj</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482F1C" w:rsidRPr="00482F1C" w:rsidRDefault="00482F1C">
            <w:pPr>
              <w:widowControl w:val="0"/>
              <w:autoSpaceDE w:val="0"/>
              <w:autoSpaceDN w:val="0"/>
              <w:adjustRightInd w:val="0"/>
              <w:spacing w:line="276" w:lineRule="auto"/>
              <w:rPr>
                <w:rFonts w:asciiTheme="majorHAnsi" w:hAnsiTheme="majorHAnsi"/>
                <w:sz w:val="20"/>
                <w:szCs w:val="20"/>
              </w:rPr>
            </w:pPr>
          </w:p>
          <w:p w:rsidR="00482F1C" w:rsidRPr="00482F1C" w:rsidRDefault="00482F1C">
            <w:pPr>
              <w:widowControl w:val="0"/>
              <w:autoSpaceDE w:val="0"/>
              <w:autoSpaceDN w:val="0"/>
              <w:adjustRightInd w:val="0"/>
              <w:spacing w:line="276" w:lineRule="auto"/>
              <w:rPr>
                <w:rFonts w:asciiTheme="majorHAnsi" w:hAnsiTheme="majorHAnsi"/>
                <w:sz w:val="20"/>
                <w:szCs w:val="20"/>
              </w:rPr>
            </w:pPr>
          </w:p>
          <w:p w:rsidR="00F40956" w:rsidRPr="00482F1C" w:rsidRDefault="00482F1C" w:rsidP="00482F1C">
            <w:pPr>
              <w:widowControl w:val="0"/>
              <w:autoSpaceDE w:val="0"/>
              <w:autoSpaceDN w:val="0"/>
              <w:adjustRightInd w:val="0"/>
              <w:rPr>
                <w:rFonts w:asciiTheme="majorHAnsi" w:hAnsiTheme="majorHAnsi"/>
                <w:sz w:val="20"/>
                <w:szCs w:val="20"/>
              </w:rPr>
            </w:pPr>
            <w:r w:rsidRPr="00482F1C">
              <w:rPr>
                <w:rFonts w:asciiTheme="majorHAnsi" w:hAnsiTheme="majorHAnsi"/>
                <w:sz w:val="20"/>
                <w:szCs w:val="20"/>
              </w:rPr>
              <w:t>Zakoni i podzakonska akta</w:t>
            </w:r>
          </w:p>
          <w:p w:rsidR="00482F1C" w:rsidRPr="00482F1C" w:rsidRDefault="00482F1C">
            <w:pPr>
              <w:widowControl w:val="0"/>
              <w:autoSpaceDE w:val="0"/>
              <w:autoSpaceDN w:val="0"/>
              <w:adjustRightInd w:val="0"/>
              <w:spacing w:line="276" w:lineRule="auto"/>
              <w:rPr>
                <w:rFonts w:asciiTheme="majorHAnsi" w:hAnsiTheme="majorHAnsi"/>
                <w:sz w:val="20"/>
                <w:szCs w:val="20"/>
              </w:rPr>
            </w:pPr>
          </w:p>
          <w:p w:rsidR="00F40956" w:rsidRPr="00482F1C" w:rsidRDefault="00F40956" w:rsidP="00482F1C">
            <w:pPr>
              <w:widowControl w:val="0"/>
              <w:autoSpaceDE w:val="0"/>
              <w:autoSpaceDN w:val="0"/>
              <w:adjustRightInd w:val="0"/>
              <w:spacing w:line="276" w:lineRule="auto"/>
              <w:rPr>
                <w:rFonts w:asciiTheme="majorHAnsi" w:hAnsiTheme="majorHAnsi"/>
                <w:sz w:val="20"/>
                <w:szCs w:val="20"/>
              </w:rPr>
            </w:pPr>
            <w:r w:rsidRPr="00482F1C">
              <w:rPr>
                <w:rFonts w:asciiTheme="majorHAnsi" w:hAnsiTheme="majorHAnsi"/>
                <w:sz w:val="20"/>
                <w:szCs w:val="20"/>
              </w:rPr>
              <w:t>O</w:t>
            </w:r>
            <w:r w:rsidR="00482F1C" w:rsidRPr="00482F1C">
              <w:rPr>
                <w:rFonts w:asciiTheme="majorHAnsi" w:hAnsiTheme="majorHAnsi"/>
                <w:sz w:val="20"/>
                <w:szCs w:val="20"/>
              </w:rPr>
              <w:t>baveza sastavljanja izvještaja</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482F1C" w:rsidRPr="00482F1C" w:rsidRDefault="00482F1C">
            <w:pPr>
              <w:widowControl w:val="0"/>
              <w:autoSpaceDE w:val="0"/>
              <w:autoSpaceDN w:val="0"/>
              <w:adjustRightInd w:val="0"/>
              <w:spacing w:after="200" w:line="276" w:lineRule="auto"/>
              <w:rPr>
                <w:rFonts w:asciiTheme="majorHAnsi" w:hAnsiTheme="majorHAnsi"/>
                <w:sz w:val="20"/>
                <w:szCs w:val="20"/>
              </w:rPr>
            </w:pPr>
          </w:p>
          <w:p w:rsidR="00F40956" w:rsidRPr="00482F1C" w:rsidRDefault="00F40956">
            <w:pPr>
              <w:widowControl w:val="0"/>
              <w:autoSpaceDE w:val="0"/>
              <w:autoSpaceDN w:val="0"/>
              <w:adjustRightInd w:val="0"/>
              <w:spacing w:after="200" w:line="276" w:lineRule="auto"/>
              <w:rPr>
                <w:rFonts w:asciiTheme="majorHAnsi" w:hAnsiTheme="majorHAnsi"/>
                <w:sz w:val="20"/>
                <w:szCs w:val="20"/>
              </w:rPr>
            </w:pPr>
            <w:r w:rsidRPr="00482F1C">
              <w:rPr>
                <w:rFonts w:asciiTheme="majorHAnsi" w:hAnsiTheme="majorHAnsi"/>
                <w:sz w:val="20"/>
                <w:szCs w:val="20"/>
              </w:rPr>
              <w:t>Odstupanje od realizacije aktivnosti predviđenih ugovorima o javnoj nabavci</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482F1C" w:rsidRPr="00482F1C" w:rsidRDefault="00482F1C">
            <w:pPr>
              <w:widowControl w:val="0"/>
              <w:autoSpaceDE w:val="0"/>
              <w:autoSpaceDN w:val="0"/>
              <w:adjustRightInd w:val="0"/>
              <w:spacing w:after="200" w:line="276" w:lineRule="auto"/>
              <w:rPr>
                <w:rFonts w:asciiTheme="majorHAnsi" w:hAnsiTheme="majorHAnsi"/>
                <w:sz w:val="20"/>
                <w:szCs w:val="20"/>
              </w:rPr>
            </w:pPr>
          </w:p>
          <w:p w:rsidR="00F40956" w:rsidRPr="00482F1C" w:rsidRDefault="00F40956">
            <w:pPr>
              <w:widowControl w:val="0"/>
              <w:autoSpaceDE w:val="0"/>
              <w:autoSpaceDN w:val="0"/>
              <w:adjustRightInd w:val="0"/>
              <w:spacing w:after="200" w:line="276" w:lineRule="auto"/>
              <w:rPr>
                <w:rFonts w:asciiTheme="majorHAnsi" w:hAnsiTheme="majorHAnsi"/>
                <w:sz w:val="20"/>
                <w:szCs w:val="20"/>
              </w:rPr>
            </w:pPr>
            <w:r w:rsidRPr="00482F1C">
              <w:rPr>
                <w:rFonts w:asciiTheme="majorHAnsi" w:hAnsiTheme="majorHAnsi"/>
                <w:sz w:val="20"/>
                <w:szCs w:val="20"/>
              </w:rPr>
              <w:t>4</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482F1C" w:rsidRPr="00482F1C" w:rsidRDefault="00482F1C">
            <w:pPr>
              <w:widowControl w:val="0"/>
              <w:autoSpaceDE w:val="0"/>
              <w:autoSpaceDN w:val="0"/>
              <w:adjustRightInd w:val="0"/>
              <w:spacing w:after="200" w:line="276" w:lineRule="auto"/>
              <w:rPr>
                <w:rFonts w:asciiTheme="majorHAnsi" w:hAnsiTheme="majorHAnsi"/>
                <w:sz w:val="20"/>
                <w:szCs w:val="20"/>
              </w:rPr>
            </w:pPr>
          </w:p>
          <w:p w:rsidR="00F40956" w:rsidRPr="00482F1C" w:rsidRDefault="00F40956">
            <w:pPr>
              <w:widowControl w:val="0"/>
              <w:autoSpaceDE w:val="0"/>
              <w:autoSpaceDN w:val="0"/>
              <w:adjustRightInd w:val="0"/>
              <w:spacing w:after="200" w:line="276" w:lineRule="auto"/>
              <w:rPr>
                <w:rFonts w:asciiTheme="majorHAnsi" w:hAnsiTheme="majorHAnsi"/>
                <w:sz w:val="20"/>
                <w:szCs w:val="20"/>
              </w:rPr>
            </w:pPr>
            <w:r w:rsidRPr="00482F1C">
              <w:rPr>
                <w:rFonts w:asciiTheme="majorHAnsi" w:hAnsiTheme="majorHAnsi"/>
                <w:sz w:val="20"/>
                <w:szCs w:val="20"/>
              </w:rPr>
              <w:t>8</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482F1C" w:rsidRPr="00482F1C" w:rsidRDefault="00482F1C">
            <w:pPr>
              <w:widowControl w:val="0"/>
              <w:autoSpaceDE w:val="0"/>
              <w:autoSpaceDN w:val="0"/>
              <w:adjustRightInd w:val="0"/>
              <w:spacing w:after="200" w:line="276" w:lineRule="auto"/>
              <w:rPr>
                <w:rFonts w:asciiTheme="majorHAnsi" w:hAnsiTheme="majorHAnsi"/>
                <w:sz w:val="20"/>
                <w:szCs w:val="20"/>
              </w:rPr>
            </w:pPr>
          </w:p>
          <w:p w:rsidR="00F40956" w:rsidRPr="00482F1C" w:rsidRDefault="00F40956">
            <w:pPr>
              <w:widowControl w:val="0"/>
              <w:autoSpaceDE w:val="0"/>
              <w:autoSpaceDN w:val="0"/>
              <w:adjustRightInd w:val="0"/>
              <w:spacing w:after="200" w:line="276" w:lineRule="auto"/>
              <w:rPr>
                <w:rFonts w:asciiTheme="majorHAnsi" w:hAnsiTheme="majorHAnsi"/>
                <w:sz w:val="20"/>
                <w:szCs w:val="20"/>
              </w:rPr>
            </w:pPr>
            <w:r w:rsidRPr="00482F1C">
              <w:rPr>
                <w:rFonts w:asciiTheme="majorHAnsi" w:hAnsiTheme="majorHAnsi"/>
                <w:sz w:val="20"/>
                <w:szCs w:val="20"/>
              </w:rPr>
              <w:t>32</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482F1C" w:rsidRPr="00482F1C" w:rsidRDefault="00482F1C">
            <w:pPr>
              <w:widowControl w:val="0"/>
              <w:autoSpaceDE w:val="0"/>
              <w:autoSpaceDN w:val="0"/>
              <w:adjustRightInd w:val="0"/>
              <w:spacing w:after="200" w:line="276" w:lineRule="auto"/>
              <w:rPr>
                <w:rFonts w:asciiTheme="majorHAnsi" w:hAnsiTheme="majorHAnsi"/>
                <w:sz w:val="20"/>
                <w:szCs w:val="20"/>
              </w:rPr>
            </w:pPr>
          </w:p>
          <w:p w:rsidR="00F40956" w:rsidRPr="00482F1C" w:rsidRDefault="00F40956">
            <w:pPr>
              <w:widowControl w:val="0"/>
              <w:autoSpaceDE w:val="0"/>
              <w:autoSpaceDN w:val="0"/>
              <w:adjustRightInd w:val="0"/>
              <w:spacing w:after="200" w:line="276" w:lineRule="auto"/>
              <w:rPr>
                <w:rFonts w:asciiTheme="majorHAnsi" w:hAnsiTheme="majorHAnsi"/>
                <w:sz w:val="20"/>
                <w:szCs w:val="20"/>
              </w:rPr>
            </w:pPr>
            <w:r w:rsidRPr="00482F1C">
              <w:rPr>
                <w:rFonts w:asciiTheme="majorHAnsi" w:hAnsiTheme="majorHAnsi"/>
                <w:sz w:val="20"/>
                <w:szCs w:val="20"/>
              </w:rPr>
              <w:t xml:space="preserve">Donijeti interno uputstvo o praćenju sprovođenja ugovora o javnim nabavkama </w:t>
            </w:r>
          </w:p>
          <w:p w:rsidR="00F40956" w:rsidRPr="00482F1C" w:rsidRDefault="00F40956">
            <w:pPr>
              <w:widowControl w:val="0"/>
              <w:autoSpaceDE w:val="0"/>
              <w:autoSpaceDN w:val="0"/>
              <w:adjustRightInd w:val="0"/>
              <w:spacing w:after="200" w:line="276" w:lineRule="auto"/>
              <w:rPr>
                <w:rFonts w:asciiTheme="majorHAnsi" w:hAnsiTheme="majorHAnsi"/>
                <w:sz w:val="20"/>
                <w:szCs w:val="20"/>
              </w:rPr>
            </w:pPr>
            <w:r w:rsidRPr="00482F1C">
              <w:rPr>
                <w:rFonts w:asciiTheme="majorHAnsi" w:hAnsiTheme="majorHAnsi"/>
                <w:sz w:val="20"/>
                <w:szCs w:val="20"/>
              </w:rPr>
              <w:t>Kvartalno izvještavanje rukovodstva o realizaciji ugovora  javnim nabavkama</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482F1C" w:rsidRPr="00482F1C" w:rsidRDefault="00482F1C">
            <w:pPr>
              <w:widowControl w:val="0"/>
              <w:autoSpaceDE w:val="0"/>
              <w:autoSpaceDN w:val="0"/>
              <w:adjustRightInd w:val="0"/>
              <w:spacing w:after="200" w:line="276" w:lineRule="auto"/>
              <w:rPr>
                <w:rFonts w:asciiTheme="majorHAnsi" w:hAnsiTheme="majorHAnsi"/>
                <w:sz w:val="20"/>
                <w:szCs w:val="20"/>
              </w:rPr>
            </w:pPr>
          </w:p>
          <w:p w:rsidR="00482F1C" w:rsidRPr="00482F1C" w:rsidRDefault="00482F1C" w:rsidP="00482F1C">
            <w:pPr>
              <w:widowControl w:val="0"/>
              <w:autoSpaceDE w:val="0"/>
              <w:autoSpaceDN w:val="0"/>
              <w:adjustRightInd w:val="0"/>
              <w:spacing w:line="276" w:lineRule="auto"/>
              <w:rPr>
                <w:rFonts w:asciiTheme="majorHAnsi" w:hAnsiTheme="majorHAnsi"/>
                <w:sz w:val="20"/>
                <w:szCs w:val="20"/>
              </w:rPr>
            </w:pPr>
            <w:r w:rsidRPr="00482F1C">
              <w:rPr>
                <w:rFonts w:asciiTheme="majorHAnsi" w:hAnsiTheme="majorHAnsi"/>
                <w:sz w:val="20"/>
                <w:szCs w:val="20"/>
              </w:rPr>
              <w:t xml:space="preserve">Predsjednik </w:t>
            </w:r>
          </w:p>
          <w:p w:rsidR="00F40956" w:rsidRPr="00482F1C" w:rsidRDefault="00482F1C" w:rsidP="00482F1C">
            <w:pPr>
              <w:widowControl w:val="0"/>
              <w:autoSpaceDE w:val="0"/>
              <w:autoSpaceDN w:val="0"/>
              <w:adjustRightInd w:val="0"/>
              <w:spacing w:line="276" w:lineRule="auto"/>
              <w:rPr>
                <w:rFonts w:asciiTheme="majorHAnsi" w:hAnsiTheme="majorHAnsi"/>
                <w:sz w:val="20"/>
                <w:szCs w:val="20"/>
              </w:rPr>
            </w:pPr>
            <w:r w:rsidRPr="00482F1C">
              <w:rPr>
                <w:rFonts w:asciiTheme="majorHAnsi" w:hAnsiTheme="majorHAnsi"/>
                <w:sz w:val="20"/>
                <w:szCs w:val="20"/>
              </w:rPr>
              <w:t>Opštine</w:t>
            </w:r>
          </w:p>
          <w:p w:rsidR="00482F1C" w:rsidRPr="00482F1C" w:rsidRDefault="00482F1C" w:rsidP="00482F1C">
            <w:pPr>
              <w:widowControl w:val="0"/>
              <w:autoSpaceDE w:val="0"/>
              <w:autoSpaceDN w:val="0"/>
              <w:adjustRightInd w:val="0"/>
              <w:spacing w:line="276" w:lineRule="auto"/>
              <w:rPr>
                <w:rFonts w:asciiTheme="majorHAnsi" w:hAnsiTheme="majorHAnsi"/>
                <w:sz w:val="20"/>
                <w:szCs w:val="20"/>
              </w:rPr>
            </w:pPr>
          </w:p>
          <w:p w:rsidR="00F40956" w:rsidRPr="00482F1C" w:rsidRDefault="00482F1C">
            <w:pPr>
              <w:widowControl w:val="0"/>
              <w:autoSpaceDE w:val="0"/>
              <w:autoSpaceDN w:val="0"/>
              <w:adjustRightInd w:val="0"/>
              <w:spacing w:after="200" w:line="276" w:lineRule="auto"/>
              <w:rPr>
                <w:rFonts w:asciiTheme="majorHAnsi" w:hAnsiTheme="majorHAnsi"/>
                <w:sz w:val="20"/>
                <w:szCs w:val="20"/>
              </w:rPr>
            </w:pPr>
            <w:r w:rsidRPr="00482F1C">
              <w:rPr>
                <w:rFonts w:asciiTheme="majorHAnsi" w:hAnsiTheme="majorHAnsi"/>
                <w:sz w:val="20"/>
                <w:szCs w:val="20"/>
              </w:rPr>
              <w:t>Sekretar</w:t>
            </w:r>
            <w:r w:rsidR="00F40956" w:rsidRPr="00482F1C">
              <w:rPr>
                <w:rFonts w:asciiTheme="majorHAnsi" w:hAnsiTheme="majorHAnsi"/>
                <w:sz w:val="20"/>
                <w:szCs w:val="20"/>
              </w:rPr>
              <w:t xml:space="preserve"> Sekretarijata </w:t>
            </w:r>
          </w:p>
          <w:p w:rsidR="00F40956" w:rsidRPr="00482F1C" w:rsidRDefault="00F40956">
            <w:pPr>
              <w:widowControl w:val="0"/>
              <w:autoSpaceDE w:val="0"/>
              <w:autoSpaceDN w:val="0"/>
              <w:adjustRightInd w:val="0"/>
              <w:spacing w:line="276" w:lineRule="auto"/>
              <w:rPr>
                <w:rFonts w:asciiTheme="majorHAnsi" w:hAnsiTheme="majorHAnsi"/>
                <w:sz w:val="20"/>
                <w:szCs w:val="20"/>
              </w:rPr>
            </w:pPr>
          </w:p>
          <w:p w:rsidR="00482F1C" w:rsidRPr="00482F1C" w:rsidRDefault="00482F1C" w:rsidP="00482F1C">
            <w:pPr>
              <w:widowControl w:val="0"/>
              <w:autoSpaceDE w:val="0"/>
              <w:autoSpaceDN w:val="0"/>
              <w:adjustRightInd w:val="0"/>
              <w:spacing w:line="276" w:lineRule="auto"/>
              <w:rPr>
                <w:rFonts w:asciiTheme="majorHAnsi" w:hAnsiTheme="majorHAnsi"/>
                <w:sz w:val="20"/>
                <w:szCs w:val="20"/>
              </w:rPr>
            </w:pPr>
            <w:r w:rsidRPr="00482F1C">
              <w:rPr>
                <w:rFonts w:asciiTheme="majorHAnsi" w:hAnsiTheme="majorHAnsi"/>
                <w:sz w:val="20"/>
                <w:szCs w:val="20"/>
              </w:rPr>
              <w:t xml:space="preserve">Službenik </w:t>
            </w:r>
          </w:p>
          <w:p w:rsidR="00F40956" w:rsidRPr="00482F1C" w:rsidRDefault="00F40956" w:rsidP="00482F1C">
            <w:pPr>
              <w:widowControl w:val="0"/>
              <w:autoSpaceDE w:val="0"/>
              <w:autoSpaceDN w:val="0"/>
              <w:adjustRightInd w:val="0"/>
              <w:spacing w:line="276" w:lineRule="auto"/>
              <w:rPr>
                <w:rFonts w:asciiTheme="majorHAnsi" w:hAnsiTheme="majorHAnsi"/>
                <w:sz w:val="20"/>
                <w:szCs w:val="20"/>
              </w:rPr>
            </w:pPr>
            <w:r w:rsidRPr="00482F1C">
              <w:rPr>
                <w:rFonts w:asciiTheme="majorHAnsi" w:hAnsiTheme="majorHAnsi"/>
                <w:sz w:val="20"/>
                <w:szCs w:val="20"/>
              </w:rPr>
              <w:t xml:space="preserve"> za javne nabavke</w:t>
            </w: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482F1C" w:rsidRPr="00482F1C" w:rsidRDefault="00482F1C">
            <w:pPr>
              <w:widowControl w:val="0"/>
              <w:autoSpaceDE w:val="0"/>
              <w:autoSpaceDN w:val="0"/>
              <w:adjustRightInd w:val="0"/>
              <w:spacing w:after="200" w:line="276" w:lineRule="auto"/>
              <w:rPr>
                <w:rFonts w:asciiTheme="majorHAnsi" w:hAnsiTheme="majorHAnsi"/>
                <w:sz w:val="20"/>
                <w:szCs w:val="20"/>
              </w:rPr>
            </w:pPr>
          </w:p>
          <w:p w:rsidR="00F40956" w:rsidRPr="00482F1C" w:rsidRDefault="00F40956">
            <w:pPr>
              <w:widowControl w:val="0"/>
              <w:autoSpaceDE w:val="0"/>
              <w:autoSpaceDN w:val="0"/>
              <w:adjustRightInd w:val="0"/>
              <w:spacing w:after="200" w:line="276" w:lineRule="auto"/>
              <w:rPr>
                <w:rFonts w:asciiTheme="majorHAnsi" w:hAnsiTheme="majorHAnsi"/>
                <w:sz w:val="20"/>
                <w:szCs w:val="20"/>
              </w:rPr>
            </w:pPr>
            <w:r w:rsidRPr="00482F1C">
              <w:rPr>
                <w:rFonts w:asciiTheme="majorHAnsi" w:hAnsiTheme="majorHAnsi"/>
                <w:sz w:val="20"/>
                <w:szCs w:val="20"/>
              </w:rPr>
              <w:t>30.</w:t>
            </w:r>
            <w:r w:rsidR="00482F1C" w:rsidRPr="00482F1C">
              <w:rPr>
                <w:rFonts w:asciiTheme="majorHAnsi" w:hAnsiTheme="majorHAnsi"/>
                <w:sz w:val="20"/>
                <w:szCs w:val="20"/>
              </w:rPr>
              <w:t>0</w:t>
            </w:r>
            <w:r w:rsidRPr="00482F1C">
              <w:rPr>
                <w:rFonts w:asciiTheme="majorHAnsi" w:hAnsiTheme="majorHAnsi"/>
                <w:sz w:val="20"/>
                <w:szCs w:val="20"/>
              </w:rPr>
              <w:t>6.2018.godina</w:t>
            </w:r>
          </w:p>
          <w:p w:rsidR="00F40956" w:rsidRPr="00482F1C" w:rsidRDefault="00F40956">
            <w:pPr>
              <w:widowControl w:val="0"/>
              <w:autoSpaceDE w:val="0"/>
              <w:autoSpaceDN w:val="0"/>
              <w:adjustRightInd w:val="0"/>
              <w:spacing w:after="200" w:line="276" w:lineRule="auto"/>
              <w:rPr>
                <w:rFonts w:asciiTheme="majorHAnsi" w:hAnsiTheme="majorHAnsi"/>
                <w:sz w:val="20"/>
                <w:szCs w:val="20"/>
              </w:rPr>
            </w:pPr>
          </w:p>
          <w:p w:rsidR="00F40956" w:rsidRPr="00482F1C" w:rsidRDefault="00F40956">
            <w:pPr>
              <w:widowControl w:val="0"/>
              <w:autoSpaceDE w:val="0"/>
              <w:autoSpaceDN w:val="0"/>
              <w:adjustRightInd w:val="0"/>
              <w:spacing w:after="200" w:line="276" w:lineRule="auto"/>
              <w:rPr>
                <w:rFonts w:asciiTheme="majorHAnsi" w:hAnsiTheme="majorHAnsi"/>
                <w:sz w:val="20"/>
                <w:szCs w:val="20"/>
              </w:rPr>
            </w:pPr>
            <w:r w:rsidRPr="00482F1C">
              <w:rPr>
                <w:rFonts w:asciiTheme="majorHAnsi" w:hAnsiTheme="majorHAnsi"/>
                <w:sz w:val="20"/>
                <w:szCs w:val="20"/>
              </w:rPr>
              <w:t>Kontinuirano</w:t>
            </w:r>
          </w:p>
        </w:tc>
        <w:tc>
          <w:tcPr>
            <w:tcW w:w="28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c>
          <w:tcPr>
            <w:tcW w:w="87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r>
      <w:tr w:rsidR="0084784C"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280D8E" w:rsidRPr="00280D8E" w:rsidRDefault="00280D8E">
            <w:pPr>
              <w:widowControl w:val="0"/>
              <w:autoSpaceDE w:val="0"/>
              <w:autoSpaceDN w:val="0"/>
              <w:adjustRightInd w:val="0"/>
              <w:spacing w:after="200" w:line="276" w:lineRule="auto"/>
              <w:rPr>
                <w:rFonts w:asciiTheme="majorHAnsi" w:hAnsiTheme="majorHAnsi"/>
                <w:sz w:val="20"/>
                <w:szCs w:val="20"/>
              </w:rPr>
            </w:pPr>
          </w:p>
          <w:p w:rsidR="00F40956" w:rsidRDefault="00280D8E" w:rsidP="00EE306D">
            <w:pPr>
              <w:widowControl w:val="0"/>
              <w:autoSpaceDE w:val="0"/>
              <w:autoSpaceDN w:val="0"/>
              <w:adjustRightInd w:val="0"/>
              <w:rPr>
                <w:rFonts w:asciiTheme="majorHAnsi" w:hAnsiTheme="majorHAnsi"/>
                <w:sz w:val="20"/>
                <w:szCs w:val="20"/>
              </w:rPr>
            </w:pPr>
            <w:r w:rsidRPr="00280D8E">
              <w:rPr>
                <w:rFonts w:asciiTheme="majorHAnsi" w:hAnsiTheme="majorHAnsi"/>
                <w:sz w:val="20"/>
                <w:szCs w:val="20"/>
              </w:rPr>
              <w:t>Službenik</w:t>
            </w:r>
            <w:r w:rsidR="00F40956" w:rsidRPr="00280D8E">
              <w:rPr>
                <w:rFonts w:asciiTheme="majorHAnsi" w:hAnsiTheme="majorHAnsi"/>
                <w:sz w:val="20"/>
                <w:szCs w:val="20"/>
              </w:rPr>
              <w:t xml:space="preserve">  za javne nabavke</w:t>
            </w:r>
          </w:p>
          <w:p w:rsidR="00EE306D" w:rsidRPr="00280D8E" w:rsidRDefault="00EE306D" w:rsidP="00EE306D">
            <w:pPr>
              <w:widowControl w:val="0"/>
              <w:autoSpaceDE w:val="0"/>
              <w:autoSpaceDN w:val="0"/>
              <w:adjustRightInd w:val="0"/>
              <w:rPr>
                <w:rFonts w:asciiTheme="majorHAnsi" w:hAnsiTheme="majorHAnsi"/>
                <w:sz w:val="20"/>
                <w:szCs w:val="20"/>
              </w:rPr>
            </w:pPr>
          </w:p>
          <w:p w:rsidR="00F40956" w:rsidRPr="00280D8E" w:rsidRDefault="00280D8E" w:rsidP="00EE306D">
            <w:pPr>
              <w:widowControl w:val="0"/>
              <w:autoSpaceDE w:val="0"/>
              <w:autoSpaceDN w:val="0"/>
              <w:adjustRightInd w:val="0"/>
              <w:rPr>
                <w:rFonts w:asciiTheme="majorHAnsi" w:hAnsiTheme="majorHAnsi"/>
                <w:sz w:val="20"/>
                <w:szCs w:val="20"/>
              </w:rPr>
            </w:pPr>
            <w:r w:rsidRPr="00280D8E">
              <w:rPr>
                <w:rFonts w:asciiTheme="majorHAnsi" w:hAnsiTheme="majorHAnsi"/>
                <w:sz w:val="20"/>
                <w:szCs w:val="20"/>
              </w:rPr>
              <w:t>Č</w:t>
            </w:r>
            <w:r w:rsidR="00F40956" w:rsidRPr="00280D8E">
              <w:rPr>
                <w:rFonts w:asciiTheme="majorHAnsi" w:hAnsiTheme="majorHAnsi"/>
                <w:sz w:val="20"/>
                <w:szCs w:val="20"/>
              </w:rPr>
              <w:t>lanovi komisija za otvaranje i vrednovanje ponuda</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280D8E" w:rsidRPr="00280D8E" w:rsidRDefault="00280D8E">
            <w:pPr>
              <w:widowControl w:val="0"/>
              <w:autoSpaceDE w:val="0"/>
              <w:autoSpaceDN w:val="0"/>
              <w:adjustRightInd w:val="0"/>
              <w:spacing w:line="276" w:lineRule="auto"/>
              <w:rPr>
                <w:rFonts w:asciiTheme="majorHAnsi" w:hAnsiTheme="majorHAnsi"/>
                <w:sz w:val="20"/>
                <w:szCs w:val="20"/>
              </w:rPr>
            </w:pPr>
          </w:p>
          <w:p w:rsidR="00F517C0" w:rsidRDefault="00F517C0" w:rsidP="00F517C0">
            <w:pPr>
              <w:widowControl w:val="0"/>
              <w:autoSpaceDE w:val="0"/>
              <w:autoSpaceDN w:val="0"/>
              <w:adjustRightInd w:val="0"/>
              <w:spacing w:line="276" w:lineRule="auto"/>
              <w:rPr>
                <w:rFonts w:asciiTheme="majorHAnsi" w:hAnsiTheme="majorHAnsi"/>
                <w:sz w:val="20"/>
                <w:szCs w:val="20"/>
              </w:rPr>
            </w:pPr>
          </w:p>
          <w:p w:rsidR="00F40956" w:rsidRPr="00280D8E" w:rsidRDefault="00F40956" w:rsidP="00F517C0">
            <w:pPr>
              <w:widowControl w:val="0"/>
              <w:autoSpaceDE w:val="0"/>
              <w:autoSpaceDN w:val="0"/>
              <w:adjustRightInd w:val="0"/>
              <w:spacing w:line="276" w:lineRule="auto"/>
              <w:rPr>
                <w:rFonts w:asciiTheme="majorHAnsi" w:hAnsiTheme="majorHAnsi"/>
                <w:sz w:val="20"/>
                <w:szCs w:val="20"/>
              </w:rPr>
            </w:pPr>
            <w:r w:rsidRPr="00280D8E">
              <w:rPr>
                <w:rFonts w:asciiTheme="majorHAnsi" w:hAnsiTheme="majorHAnsi"/>
                <w:sz w:val="20"/>
                <w:szCs w:val="20"/>
              </w:rPr>
              <w:t>Donešenje nezakonitih odluka</w:t>
            </w:r>
          </w:p>
          <w:p w:rsidR="00F40956" w:rsidRPr="00280D8E" w:rsidRDefault="00F40956" w:rsidP="00F517C0">
            <w:pPr>
              <w:widowControl w:val="0"/>
              <w:autoSpaceDE w:val="0"/>
              <w:autoSpaceDN w:val="0"/>
              <w:adjustRightInd w:val="0"/>
              <w:spacing w:line="276" w:lineRule="auto"/>
              <w:rPr>
                <w:rFonts w:asciiTheme="majorHAnsi" w:hAnsiTheme="majorHAnsi"/>
                <w:sz w:val="20"/>
                <w:szCs w:val="20"/>
              </w:rPr>
            </w:pPr>
            <w:r w:rsidRPr="00280D8E">
              <w:rPr>
                <w:rFonts w:asciiTheme="majorHAnsi" w:hAnsiTheme="majorHAnsi"/>
                <w:sz w:val="20"/>
                <w:szCs w:val="20"/>
              </w:rPr>
              <w:t>Iskorišćavanje javne funkcije ili službenog položaja</w:t>
            </w:r>
          </w:p>
          <w:p w:rsidR="00F40956" w:rsidRPr="00280D8E" w:rsidRDefault="00F40956" w:rsidP="00F517C0">
            <w:pPr>
              <w:widowControl w:val="0"/>
              <w:autoSpaceDE w:val="0"/>
              <w:autoSpaceDN w:val="0"/>
              <w:adjustRightInd w:val="0"/>
              <w:spacing w:line="276" w:lineRule="auto"/>
              <w:rPr>
                <w:rFonts w:asciiTheme="majorHAnsi" w:hAnsiTheme="majorHAnsi"/>
                <w:sz w:val="20"/>
                <w:szCs w:val="20"/>
              </w:rPr>
            </w:pPr>
            <w:r w:rsidRPr="00280D8E">
              <w:rPr>
                <w:rFonts w:asciiTheme="majorHAnsi" w:hAnsiTheme="majorHAnsi"/>
                <w:sz w:val="20"/>
                <w:szCs w:val="20"/>
              </w:rPr>
              <w:t>Sukob interesa</w:t>
            </w:r>
          </w:p>
          <w:p w:rsidR="00F40956" w:rsidRPr="00280D8E" w:rsidRDefault="00F40956" w:rsidP="00F517C0">
            <w:pPr>
              <w:widowControl w:val="0"/>
              <w:autoSpaceDE w:val="0"/>
              <w:autoSpaceDN w:val="0"/>
              <w:adjustRightInd w:val="0"/>
              <w:spacing w:line="276" w:lineRule="auto"/>
              <w:rPr>
                <w:rFonts w:asciiTheme="majorHAnsi" w:hAnsiTheme="majorHAnsi"/>
                <w:sz w:val="20"/>
                <w:szCs w:val="20"/>
              </w:rPr>
            </w:pPr>
            <w:r w:rsidRPr="00280D8E">
              <w:rPr>
                <w:rFonts w:asciiTheme="majorHAnsi" w:hAnsiTheme="majorHAnsi"/>
                <w:sz w:val="20"/>
                <w:szCs w:val="20"/>
              </w:rPr>
              <w:t>Nezakonitos</w:t>
            </w:r>
            <w:r w:rsidRPr="00280D8E">
              <w:rPr>
                <w:rFonts w:asciiTheme="majorHAnsi" w:hAnsiTheme="majorHAnsi"/>
                <w:sz w:val="20"/>
                <w:szCs w:val="20"/>
              </w:rPr>
              <w:lastRenderedPageBreak/>
              <w:t xml:space="preserve">ti i narušavanje integriteta u postupcima javnih nabavki </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280D8E" w:rsidRPr="00280D8E" w:rsidRDefault="00280D8E">
            <w:pPr>
              <w:widowControl w:val="0"/>
              <w:autoSpaceDE w:val="0"/>
              <w:autoSpaceDN w:val="0"/>
              <w:adjustRightInd w:val="0"/>
              <w:spacing w:after="200" w:line="276" w:lineRule="auto"/>
              <w:rPr>
                <w:rFonts w:asciiTheme="majorHAnsi" w:hAnsiTheme="majorHAnsi"/>
                <w:sz w:val="20"/>
                <w:szCs w:val="20"/>
              </w:rPr>
            </w:pPr>
          </w:p>
          <w:p w:rsidR="00F40956" w:rsidRPr="00280D8E" w:rsidRDefault="00F40956">
            <w:pPr>
              <w:widowControl w:val="0"/>
              <w:autoSpaceDE w:val="0"/>
              <w:autoSpaceDN w:val="0"/>
              <w:adjustRightInd w:val="0"/>
              <w:spacing w:after="200" w:line="276" w:lineRule="auto"/>
              <w:rPr>
                <w:rFonts w:asciiTheme="majorHAnsi" w:hAnsiTheme="majorHAnsi"/>
                <w:sz w:val="20"/>
                <w:szCs w:val="20"/>
              </w:rPr>
            </w:pPr>
            <w:r w:rsidRPr="00280D8E">
              <w:rPr>
                <w:rFonts w:asciiTheme="majorHAnsi" w:hAnsiTheme="majorHAnsi"/>
                <w:sz w:val="20"/>
                <w:szCs w:val="20"/>
              </w:rPr>
              <w:t xml:space="preserve">Postojeći zakoni i podzakonska akta; Mogućnost ulaganja žalbe; Obaveza sastavljanja </w:t>
            </w:r>
            <w:r w:rsidRPr="00280D8E">
              <w:rPr>
                <w:rFonts w:asciiTheme="majorHAnsi" w:hAnsiTheme="majorHAnsi"/>
                <w:sz w:val="20"/>
                <w:szCs w:val="20"/>
              </w:rPr>
              <w:lastRenderedPageBreak/>
              <w:t>izvještaja; Verifikacija od strane kolega</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280D8E" w:rsidRPr="00280D8E" w:rsidRDefault="00280D8E">
            <w:pPr>
              <w:widowControl w:val="0"/>
              <w:autoSpaceDE w:val="0"/>
              <w:autoSpaceDN w:val="0"/>
              <w:adjustRightInd w:val="0"/>
              <w:spacing w:after="200" w:line="276" w:lineRule="auto"/>
              <w:rPr>
                <w:rFonts w:asciiTheme="majorHAnsi" w:hAnsiTheme="majorHAnsi"/>
                <w:sz w:val="20"/>
                <w:szCs w:val="20"/>
              </w:rPr>
            </w:pPr>
          </w:p>
          <w:p w:rsidR="00F40956" w:rsidRPr="00280D8E" w:rsidRDefault="00F40956">
            <w:pPr>
              <w:widowControl w:val="0"/>
              <w:autoSpaceDE w:val="0"/>
              <w:autoSpaceDN w:val="0"/>
              <w:adjustRightInd w:val="0"/>
              <w:spacing w:after="200" w:line="276" w:lineRule="auto"/>
              <w:rPr>
                <w:rFonts w:asciiTheme="majorHAnsi" w:hAnsiTheme="majorHAnsi"/>
                <w:sz w:val="20"/>
                <w:szCs w:val="20"/>
              </w:rPr>
            </w:pPr>
            <w:r w:rsidRPr="00280D8E">
              <w:rPr>
                <w:rFonts w:asciiTheme="majorHAnsi" w:hAnsiTheme="majorHAnsi"/>
                <w:sz w:val="20"/>
                <w:szCs w:val="20"/>
              </w:rPr>
              <w:t>Postoji mogućnost davanja prednosti određenoj firmi kroz neobjektivno bodovanje pristiglih ponuda zbog prijateljskih i rođačkih veza (klijentelizam, nepotizam, kronizam) ili sukoba interesa</w:t>
            </w:r>
          </w:p>
          <w:p w:rsidR="00F40956" w:rsidRPr="00280D8E" w:rsidRDefault="00F40956">
            <w:pPr>
              <w:widowControl w:val="0"/>
              <w:autoSpaceDE w:val="0"/>
              <w:autoSpaceDN w:val="0"/>
              <w:adjustRightInd w:val="0"/>
              <w:spacing w:after="200" w:line="276" w:lineRule="auto"/>
              <w:rPr>
                <w:rFonts w:asciiTheme="majorHAnsi" w:hAnsiTheme="majorHAnsi"/>
                <w:sz w:val="20"/>
                <w:szCs w:val="20"/>
              </w:rPr>
            </w:pP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280D8E" w:rsidRPr="00280D8E" w:rsidRDefault="00280D8E">
            <w:pPr>
              <w:widowControl w:val="0"/>
              <w:autoSpaceDE w:val="0"/>
              <w:autoSpaceDN w:val="0"/>
              <w:adjustRightInd w:val="0"/>
              <w:spacing w:after="200" w:line="276" w:lineRule="auto"/>
              <w:rPr>
                <w:rFonts w:asciiTheme="majorHAnsi" w:hAnsiTheme="majorHAnsi"/>
                <w:sz w:val="20"/>
                <w:szCs w:val="20"/>
              </w:rPr>
            </w:pPr>
          </w:p>
          <w:p w:rsidR="00F40956" w:rsidRPr="00280D8E" w:rsidRDefault="00F40956">
            <w:pPr>
              <w:widowControl w:val="0"/>
              <w:autoSpaceDE w:val="0"/>
              <w:autoSpaceDN w:val="0"/>
              <w:adjustRightInd w:val="0"/>
              <w:spacing w:after="200" w:line="276" w:lineRule="auto"/>
              <w:rPr>
                <w:rFonts w:asciiTheme="majorHAnsi" w:hAnsiTheme="majorHAnsi"/>
                <w:sz w:val="20"/>
                <w:szCs w:val="20"/>
              </w:rPr>
            </w:pPr>
            <w:r w:rsidRPr="00280D8E">
              <w:rPr>
                <w:rFonts w:asciiTheme="majorHAnsi" w:hAnsiTheme="majorHAnsi"/>
                <w:sz w:val="20"/>
                <w:szCs w:val="20"/>
              </w:rPr>
              <w:t>3</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280D8E" w:rsidRPr="00280D8E" w:rsidRDefault="00280D8E">
            <w:pPr>
              <w:widowControl w:val="0"/>
              <w:autoSpaceDE w:val="0"/>
              <w:autoSpaceDN w:val="0"/>
              <w:adjustRightInd w:val="0"/>
              <w:spacing w:after="200" w:line="276" w:lineRule="auto"/>
              <w:rPr>
                <w:rFonts w:asciiTheme="majorHAnsi" w:hAnsiTheme="majorHAnsi"/>
                <w:sz w:val="20"/>
                <w:szCs w:val="20"/>
              </w:rPr>
            </w:pPr>
          </w:p>
          <w:p w:rsidR="00F40956" w:rsidRPr="00280D8E" w:rsidRDefault="00F40956">
            <w:pPr>
              <w:widowControl w:val="0"/>
              <w:autoSpaceDE w:val="0"/>
              <w:autoSpaceDN w:val="0"/>
              <w:adjustRightInd w:val="0"/>
              <w:spacing w:after="200" w:line="276" w:lineRule="auto"/>
              <w:rPr>
                <w:rFonts w:asciiTheme="majorHAnsi" w:hAnsiTheme="majorHAnsi"/>
                <w:sz w:val="20"/>
                <w:szCs w:val="20"/>
              </w:rPr>
            </w:pPr>
            <w:r w:rsidRPr="00280D8E">
              <w:rPr>
                <w:rFonts w:asciiTheme="majorHAnsi" w:hAnsiTheme="majorHAnsi"/>
                <w:sz w:val="20"/>
                <w:szCs w:val="20"/>
              </w:rPr>
              <w:t>10</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280D8E" w:rsidRPr="00280D8E" w:rsidRDefault="00280D8E">
            <w:pPr>
              <w:widowControl w:val="0"/>
              <w:autoSpaceDE w:val="0"/>
              <w:autoSpaceDN w:val="0"/>
              <w:adjustRightInd w:val="0"/>
              <w:spacing w:after="200" w:line="276" w:lineRule="auto"/>
              <w:rPr>
                <w:rFonts w:asciiTheme="majorHAnsi" w:hAnsiTheme="majorHAnsi"/>
                <w:sz w:val="20"/>
                <w:szCs w:val="20"/>
              </w:rPr>
            </w:pPr>
          </w:p>
          <w:p w:rsidR="00F40956" w:rsidRPr="00280D8E" w:rsidRDefault="00F40956">
            <w:pPr>
              <w:widowControl w:val="0"/>
              <w:autoSpaceDE w:val="0"/>
              <w:autoSpaceDN w:val="0"/>
              <w:adjustRightInd w:val="0"/>
              <w:spacing w:after="200" w:line="276" w:lineRule="auto"/>
              <w:rPr>
                <w:rFonts w:asciiTheme="majorHAnsi" w:hAnsiTheme="majorHAnsi"/>
                <w:sz w:val="20"/>
                <w:szCs w:val="20"/>
              </w:rPr>
            </w:pPr>
            <w:r w:rsidRPr="00280D8E">
              <w:rPr>
                <w:rFonts w:asciiTheme="majorHAnsi" w:hAnsiTheme="majorHAnsi"/>
                <w:sz w:val="20"/>
                <w:szCs w:val="20"/>
              </w:rPr>
              <w:t>30</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280D8E" w:rsidRPr="00280D8E" w:rsidRDefault="00280D8E">
            <w:pPr>
              <w:widowControl w:val="0"/>
              <w:autoSpaceDE w:val="0"/>
              <w:autoSpaceDN w:val="0"/>
              <w:adjustRightInd w:val="0"/>
              <w:spacing w:after="200" w:line="276" w:lineRule="auto"/>
              <w:rPr>
                <w:rFonts w:asciiTheme="majorHAnsi" w:hAnsiTheme="majorHAnsi"/>
                <w:sz w:val="20"/>
                <w:szCs w:val="20"/>
              </w:rPr>
            </w:pPr>
          </w:p>
          <w:p w:rsidR="00F40956" w:rsidRPr="00280D8E" w:rsidRDefault="00F40956">
            <w:pPr>
              <w:widowControl w:val="0"/>
              <w:autoSpaceDE w:val="0"/>
              <w:autoSpaceDN w:val="0"/>
              <w:adjustRightInd w:val="0"/>
              <w:spacing w:after="200" w:line="276" w:lineRule="auto"/>
              <w:rPr>
                <w:rFonts w:asciiTheme="majorHAnsi" w:hAnsiTheme="majorHAnsi"/>
                <w:sz w:val="20"/>
                <w:szCs w:val="20"/>
              </w:rPr>
            </w:pPr>
            <w:r w:rsidRPr="00280D8E">
              <w:rPr>
                <w:rFonts w:asciiTheme="majorHAnsi" w:hAnsiTheme="majorHAnsi"/>
                <w:sz w:val="20"/>
                <w:szCs w:val="20"/>
              </w:rPr>
              <w:t xml:space="preserve">Unijeti antikorupcijsku klauzulu u sve ugovore o javnim nabavkama </w:t>
            </w:r>
          </w:p>
          <w:p w:rsidR="00F40956" w:rsidRPr="00280D8E" w:rsidRDefault="00F40956">
            <w:pPr>
              <w:widowControl w:val="0"/>
              <w:autoSpaceDE w:val="0"/>
              <w:autoSpaceDN w:val="0"/>
              <w:adjustRightInd w:val="0"/>
              <w:spacing w:after="200" w:line="276" w:lineRule="auto"/>
              <w:rPr>
                <w:rFonts w:asciiTheme="majorHAnsi" w:hAnsiTheme="majorHAnsi"/>
                <w:sz w:val="20"/>
                <w:szCs w:val="20"/>
              </w:rPr>
            </w:pPr>
            <w:r w:rsidRPr="00280D8E">
              <w:rPr>
                <w:rFonts w:asciiTheme="majorHAnsi" w:hAnsiTheme="majorHAnsi"/>
                <w:sz w:val="20"/>
                <w:szCs w:val="20"/>
              </w:rPr>
              <w:t xml:space="preserve">Provjera izjava o nepostojanju sukoba interesa članova tenderskih komisija i </w:t>
            </w:r>
            <w:r w:rsidRPr="00280D8E">
              <w:rPr>
                <w:rFonts w:asciiTheme="majorHAnsi" w:hAnsiTheme="majorHAnsi"/>
                <w:sz w:val="20"/>
                <w:szCs w:val="20"/>
              </w:rPr>
              <w:lastRenderedPageBreak/>
              <w:t>službenika za javne nabavke i obrazaca za imovinu</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F40956" w:rsidRPr="00837886" w:rsidRDefault="00F40956">
            <w:pPr>
              <w:widowControl w:val="0"/>
              <w:autoSpaceDE w:val="0"/>
              <w:autoSpaceDN w:val="0"/>
              <w:adjustRightInd w:val="0"/>
              <w:spacing w:after="200" w:line="276" w:lineRule="auto"/>
              <w:rPr>
                <w:rFonts w:asciiTheme="majorHAnsi" w:hAnsiTheme="majorHAnsi"/>
                <w:sz w:val="20"/>
                <w:szCs w:val="20"/>
              </w:rPr>
            </w:pPr>
          </w:p>
          <w:p w:rsidR="00F40956" w:rsidRPr="00837886" w:rsidRDefault="00F40956">
            <w:pPr>
              <w:widowControl w:val="0"/>
              <w:autoSpaceDE w:val="0"/>
              <w:autoSpaceDN w:val="0"/>
              <w:adjustRightInd w:val="0"/>
              <w:spacing w:after="200" w:line="276" w:lineRule="auto"/>
              <w:rPr>
                <w:rFonts w:asciiTheme="majorHAnsi" w:hAnsiTheme="majorHAnsi"/>
                <w:sz w:val="20"/>
                <w:szCs w:val="20"/>
              </w:rPr>
            </w:pPr>
            <w:r w:rsidRPr="00837886">
              <w:rPr>
                <w:rFonts w:asciiTheme="majorHAnsi" w:hAnsiTheme="majorHAnsi"/>
                <w:sz w:val="20"/>
                <w:szCs w:val="20"/>
              </w:rPr>
              <w:t>Službenik za javne nabavke</w:t>
            </w:r>
          </w:p>
          <w:p w:rsidR="00F40956" w:rsidRPr="00837886" w:rsidRDefault="00280D8E">
            <w:pPr>
              <w:widowControl w:val="0"/>
              <w:autoSpaceDE w:val="0"/>
              <w:autoSpaceDN w:val="0"/>
              <w:adjustRightInd w:val="0"/>
              <w:spacing w:after="200" w:line="276" w:lineRule="auto"/>
              <w:rPr>
                <w:rFonts w:asciiTheme="majorHAnsi" w:hAnsiTheme="majorHAnsi"/>
                <w:sz w:val="20"/>
                <w:szCs w:val="20"/>
              </w:rPr>
            </w:pPr>
            <w:r w:rsidRPr="00837886">
              <w:rPr>
                <w:rFonts w:asciiTheme="majorHAnsi" w:hAnsiTheme="majorHAnsi"/>
                <w:sz w:val="20"/>
                <w:szCs w:val="20"/>
              </w:rPr>
              <w:t>Članovi komisija za otvaranje i vrednovanje ponuda</w:t>
            </w: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280D8E" w:rsidRPr="00837886" w:rsidRDefault="00280D8E">
            <w:pPr>
              <w:widowControl w:val="0"/>
              <w:autoSpaceDE w:val="0"/>
              <w:autoSpaceDN w:val="0"/>
              <w:adjustRightInd w:val="0"/>
              <w:spacing w:after="200" w:line="276" w:lineRule="auto"/>
              <w:rPr>
                <w:rFonts w:asciiTheme="majorHAnsi" w:hAnsiTheme="majorHAnsi"/>
                <w:sz w:val="20"/>
                <w:szCs w:val="20"/>
              </w:rPr>
            </w:pPr>
          </w:p>
          <w:p w:rsidR="00F40956" w:rsidRPr="00837886" w:rsidRDefault="00F40956">
            <w:pPr>
              <w:widowControl w:val="0"/>
              <w:autoSpaceDE w:val="0"/>
              <w:autoSpaceDN w:val="0"/>
              <w:adjustRightInd w:val="0"/>
              <w:spacing w:after="200" w:line="276" w:lineRule="auto"/>
              <w:rPr>
                <w:rFonts w:asciiTheme="majorHAnsi" w:hAnsiTheme="majorHAnsi"/>
                <w:sz w:val="20"/>
                <w:szCs w:val="20"/>
              </w:rPr>
            </w:pPr>
            <w:r w:rsidRPr="00837886">
              <w:rPr>
                <w:rFonts w:asciiTheme="majorHAnsi" w:hAnsiTheme="majorHAnsi"/>
                <w:sz w:val="20"/>
                <w:szCs w:val="20"/>
              </w:rPr>
              <w:t>Kontinuirano</w:t>
            </w:r>
          </w:p>
        </w:tc>
        <w:tc>
          <w:tcPr>
            <w:tcW w:w="28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c>
          <w:tcPr>
            <w:tcW w:w="87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r>
      <w:tr w:rsidR="0084784C"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B04A95" w:rsidRPr="00B04A95" w:rsidRDefault="00B04A95">
            <w:pPr>
              <w:widowControl w:val="0"/>
              <w:autoSpaceDE w:val="0"/>
              <w:autoSpaceDN w:val="0"/>
              <w:adjustRightInd w:val="0"/>
              <w:spacing w:after="200" w:line="276" w:lineRule="auto"/>
              <w:rPr>
                <w:rFonts w:asciiTheme="majorHAnsi" w:hAnsiTheme="majorHAnsi"/>
                <w:sz w:val="20"/>
                <w:szCs w:val="20"/>
              </w:rPr>
            </w:pPr>
          </w:p>
          <w:p w:rsidR="00F40956" w:rsidRPr="00B04A95" w:rsidRDefault="00B04A95">
            <w:pPr>
              <w:widowControl w:val="0"/>
              <w:autoSpaceDE w:val="0"/>
              <w:autoSpaceDN w:val="0"/>
              <w:adjustRightInd w:val="0"/>
              <w:spacing w:after="200" w:line="276" w:lineRule="auto"/>
              <w:rPr>
                <w:rFonts w:asciiTheme="majorHAnsi" w:hAnsiTheme="majorHAnsi"/>
                <w:sz w:val="20"/>
                <w:szCs w:val="20"/>
              </w:rPr>
            </w:pPr>
            <w:r w:rsidRPr="00B04A95">
              <w:rPr>
                <w:rFonts w:asciiTheme="majorHAnsi" w:hAnsiTheme="majorHAnsi"/>
                <w:sz w:val="20"/>
                <w:szCs w:val="20"/>
              </w:rPr>
              <w:t xml:space="preserve">Sekretar </w:t>
            </w:r>
            <w:r w:rsidR="00F40956" w:rsidRPr="00B04A95">
              <w:rPr>
                <w:rFonts w:asciiTheme="majorHAnsi" w:hAnsiTheme="majorHAnsi"/>
                <w:sz w:val="20"/>
                <w:szCs w:val="20"/>
              </w:rPr>
              <w:t>Sekretarijata</w:t>
            </w:r>
          </w:p>
          <w:p w:rsidR="00F40956" w:rsidRPr="00B04A95" w:rsidRDefault="00B04A95">
            <w:pPr>
              <w:widowControl w:val="0"/>
              <w:autoSpaceDE w:val="0"/>
              <w:autoSpaceDN w:val="0"/>
              <w:adjustRightInd w:val="0"/>
              <w:spacing w:after="200" w:line="276" w:lineRule="auto"/>
              <w:rPr>
                <w:rFonts w:asciiTheme="majorHAnsi" w:hAnsiTheme="majorHAnsi"/>
                <w:sz w:val="20"/>
                <w:szCs w:val="20"/>
              </w:rPr>
            </w:pPr>
            <w:r w:rsidRPr="00B04A95">
              <w:rPr>
                <w:rFonts w:asciiTheme="majorHAnsi" w:hAnsiTheme="majorHAnsi"/>
                <w:sz w:val="20"/>
                <w:szCs w:val="20"/>
              </w:rPr>
              <w:t>Službenik</w:t>
            </w:r>
            <w:r w:rsidR="00F40956" w:rsidRPr="00B04A95">
              <w:rPr>
                <w:rFonts w:asciiTheme="majorHAnsi" w:hAnsiTheme="majorHAnsi"/>
                <w:sz w:val="20"/>
                <w:szCs w:val="20"/>
              </w:rPr>
              <w:t xml:space="preserve"> za javne nabavke</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B04A95" w:rsidRPr="00B04A95" w:rsidRDefault="00B04A95">
            <w:pPr>
              <w:widowControl w:val="0"/>
              <w:autoSpaceDE w:val="0"/>
              <w:autoSpaceDN w:val="0"/>
              <w:adjustRightInd w:val="0"/>
              <w:spacing w:after="200" w:line="276" w:lineRule="auto"/>
              <w:rPr>
                <w:rFonts w:asciiTheme="majorHAnsi" w:hAnsiTheme="majorHAnsi"/>
                <w:sz w:val="20"/>
                <w:szCs w:val="20"/>
              </w:rPr>
            </w:pPr>
          </w:p>
          <w:p w:rsidR="00F40956" w:rsidRPr="00B04A95" w:rsidRDefault="00F40956">
            <w:pPr>
              <w:widowControl w:val="0"/>
              <w:autoSpaceDE w:val="0"/>
              <w:autoSpaceDN w:val="0"/>
              <w:adjustRightInd w:val="0"/>
              <w:spacing w:after="200" w:line="276" w:lineRule="auto"/>
              <w:rPr>
                <w:rFonts w:asciiTheme="majorHAnsi" w:hAnsiTheme="majorHAnsi"/>
                <w:sz w:val="20"/>
                <w:szCs w:val="20"/>
              </w:rPr>
            </w:pPr>
            <w:r w:rsidRPr="00B04A95">
              <w:rPr>
                <w:rFonts w:asciiTheme="majorHAnsi" w:hAnsiTheme="majorHAnsi"/>
                <w:sz w:val="20"/>
                <w:szCs w:val="20"/>
              </w:rPr>
              <w:t>Nedozvoljeno lobiranje, drugi nejavni uticaj ili drugi oblici kršenja principa transparentnosti</w:t>
            </w:r>
          </w:p>
          <w:p w:rsidR="00F40956" w:rsidRPr="00B04A95" w:rsidRDefault="00F40956">
            <w:pPr>
              <w:widowControl w:val="0"/>
              <w:autoSpaceDE w:val="0"/>
              <w:autoSpaceDN w:val="0"/>
              <w:adjustRightInd w:val="0"/>
              <w:spacing w:after="200" w:line="276" w:lineRule="auto"/>
              <w:rPr>
                <w:rFonts w:asciiTheme="majorHAnsi" w:hAnsiTheme="majorHAnsi"/>
                <w:sz w:val="20"/>
                <w:szCs w:val="20"/>
              </w:rPr>
            </w:pP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B04A95" w:rsidRPr="00B04A95" w:rsidRDefault="00B04A95">
            <w:pPr>
              <w:widowControl w:val="0"/>
              <w:autoSpaceDE w:val="0"/>
              <w:autoSpaceDN w:val="0"/>
              <w:adjustRightInd w:val="0"/>
              <w:spacing w:after="200" w:line="276" w:lineRule="auto"/>
              <w:rPr>
                <w:rFonts w:asciiTheme="majorHAnsi" w:hAnsiTheme="majorHAnsi"/>
                <w:sz w:val="20"/>
                <w:szCs w:val="20"/>
              </w:rPr>
            </w:pPr>
          </w:p>
          <w:p w:rsidR="00F40956" w:rsidRPr="00B04A95" w:rsidRDefault="00F40956">
            <w:pPr>
              <w:widowControl w:val="0"/>
              <w:autoSpaceDE w:val="0"/>
              <w:autoSpaceDN w:val="0"/>
              <w:adjustRightInd w:val="0"/>
              <w:spacing w:after="200" w:line="276" w:lineRule="auto"/>
              <w:rPr>
                <w:rFonts w:asciiTheme="majorHAnsi" w:hAnsiTheme="majorHAnsi"/>
                <w:sz w:val="20"/>
                <w:szCs w:val="20"/>
              </w:rPr>
            </w:pPr>
            <w:r w:rsidRPr="00B04A95">
              <w:rPr>
                <w:rFonts w:asciiTheme="majorHAnsi" w:hAnsiTheme="majorHAnsi"/>
                <w:sz w:val="20"/>
                <w:szCs w:val="20"/>
              </w:rPr>
              <w:t>Zakoni i podzakonska akta; Portal javnih nabavki</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B04A95" w:rsidRPr="00B04A95" w:rsidRDefault="00B04A95">
            <w:pPr>
              <w:widowControl w:val="0"/>
              <w:autoSpaceDE w:val="0"/>
              <w:autoSpaceDN w:val="0"/>
              <w:adjustRightInd w:val="0"/>
              <w:spacing w:after="200" w:line="276" w:lineRule="auto"/>
              <w:rPr>
                <w:rFonts w:asciiTheme="majorHAnsi" w:hAnsiTheme="majorHAnsi"/>
                <w:sz w:val="20"/>
                <w:szCs w:val="20"/>
              </w:rPr>
            </w:pPr>
          </w:p>
          <w:p w:rsidR="00F40956" w:rsidRPr="00B04A95" w:rsidRDefault="00F40956">
            <w:pPr>
              <w:widowControl w:val="0"/>
              <w:autoSpaceDE w:val="0"/>
              <w:autoSpaceDN w:val="0"/>
              <w:adjustRightInd w:val="0"/>
              <w:spacing w:after="200" w:line="276" w:lineRule="auto"/>
              <w:rPr>
                <w:rFonts w:asciiTheme="majorHAnsi" w:hAnsiTheme="majorHAnsi"/>
                <w:sz w:val="20"/>
                <w:szCs w:val="20"/>
              </w:rPr>
            </w:pPr>
            <w:r w:rsidRPr="00B04A95">
              <w:rPr>
                <w:rFonts w:asciiTheme="majorHAnsi" w:hAnsiTheme="majorHAnsi"/>
                <w:sz w:val="20"/>
                <w:szCs w:val="20"/>
              </w:rPr>
              <w:t>Nedovoljna transparentnost javnih nabavki</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B04A95" w:rsidRPr="00B04A95" w:rsidRDefault="00B04A95">
            <w:pPr>
              <w:widowControl w:val="0"/>
              <w:autoSpaceDE w:val="0"/>
              <w:autoSpaceDN w:val="0"/>
              <w:adjustRightInd w:val="0"/>
              <w:spacing w:after="200" w:line="276" w:lineRule="auto"/>
              <w:rPr>
                <w:rFonts w:asciiTheme="majorHAnsi" w:hAnsiTheme="majorHAnsi"/>
                <w:sz w:val="20"/>
                <w:szCs w:val="20"/>
              </w:rPr>
            </w:pPr>
          </w:p>
          <w:p w:rsidR="00F40956" w:rsidRPr="00B04A95" w:rsidRDefault="00F40956">
            <w:pPr>
              <w:widowControl w:val="0"/>
              <w:autoSpaceDE w:val="0"/>
              <w:autoSpaceDN w:val="0"/>
              <w:adjustRightInd w:val="0"/>
              <w:spacing w:after="200" w:line="276" w:lineRule="auto"/>
              <w:rPr>
                <w:rFonts w:asciiTheme="majorHAnsi" w:hAnsiTheme="majorHAnsi"/>
                <w:sz w:val="20"/>
                <w:szCs w:val="20"/>
              </w:rPr>
            </w:pPr>
            <w:r w:rsidRPr="00B04A95">
              <w:rPr>
                <w:rFonts w:asciiTheme="majorHAnsi" w:hAnsiTheme="majorHAnsi"/>
                <w:sz w:val="20"/>
                <w:szCs w:val="20"/>
              </w:rPr>
              <w:t>4</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B04A95" w:rsidRPr="00B04A95" w:rsidRDefault="00B04A95">
            <w:pPr>
              <w:widowControl w:val="0"/>
              <w:autoSpaceDE w:val="0"/>
              <w:autoSpaceDN w:val="0"/>
              <w:adjustRightInd w:val="0"/>
              <w:spacing w:after="200" w:line="276" w:lineRule="auto"/>
              <w:rPr>
                <w:rFonts w:asciiTheme="majorHAnsi" w:hAnsiTheme="majorHAnsi"/>
                <w:sz w:val="20"/>
                <w:szCs w:val="20"/>
              </w:rPr>
            </w:pPr>
          </w:p>
          <w:p w:rsidR="00F40956" w:rsidRPr="00B04A95" w:rsidRDefault="00F40956">
            <w:pPr>
              <w:widowControl w:val="0"/>
              <w:autoSpaceDE w:val="0"/>
              <w:autoSpaceDN w:val="0"/>
              <w:adjustRightInd w:val="0"/>
              <w:spacing w:after="200" w:line="276" w:lineRule="auto"/>
              <w:rPr>
                <w:rFonts w:asciiTheme="majorHAnsi" w:hAnsiTheme="majorHAnsi"/>
                <w:sz w:val="20"/>
                <w:szCs w:val="20"/>
              </w:rPr>
            </w:pPr>
            <w:r w:rsidRPr="00B04A95">
              <w:rPr>
                <w:rFonts w:asciiTheme="majorHAnsi" w:hAnsiTheme="majorHAnsi"/>
                <w:sz w:val="20"/>
                <w:szCs w:val="20"/>
              </w:rPr>
              <w:t>8</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B04A95" w:rsidRPr="00B04A95" w:rsidRDefault="00B04A95">
            <w:pPr>
              <w:widowControl w:val="0"/>
              <w:autoSpaceDE w:val="0"/>
              <w:autoSpaceDN w:val="0"/>
              <w:adjustRightInd w:val="0"/>
              <w:spacing w:after="200" w:line="276" w:lineRule="auto"/>
              <w:rPr>
                <w:rFonts w:asciiTheme="majorHAnsi" w:hAnsiTheme="majorHAnsi"/>
                <w:sz w:val="20"/>
                <w:szCs w:val="20"/>
              </w:rPr>
            </w:pPr>
          </w:p>
          <w:p w:rsidR="00F40956" w:rsidRPr="00B04A95" w:rsidRDefault="00F40956">
            <w:pPr>
              <w:widowControl w:val="0"/>
              <w:autoSpaceDE w:val="0"/>
              <w:autoSpaceDN w:val="0"/>
              <w:adjustRightInd w:val="0"/>
              <w:spacing w:after="200" w:line="276" w:lineRule="auto"/>
              <w:rPr>
                <w:rFonts w:asciiTheme="majorHAnsi" w:hAnsiTheme="majorHAnsi"/>
                <w:sz w:val="20"/>
                <w:szCs w:val="20"/>
              </w:rPr>
            </w:pPr>
            <w:r w:rsidRPr="00B04A95">
              <w:rPr>
                <w:rFonts w:asciiTheme="majorHAnsi" w:hAnsiTheme="majorHAnsi"/>
                <w:sz w:val="20"/>
                <w:szCs w:val="20"/>
              </w:rPr>
              <w:t>32</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B04A95" w:rsidRPr="00B04A95" w:rsidRDefault="00B04A95">
            <w:pPr>
              <w:widowControl w:val="0"/>
              <w:autoSpaceDE w:val="0"/>
              <w:autoSpaceDN w:val="0"/>
              <w:adjustRightInd w:val="0"/>
              <w:spacing w:after="200" w:line="276" w:lineRule="auto"/>
              <w:rPr>
                <w:rFonts w:asciiTheme="majorHAnsi" w:hAnsiTheme="majorHAnsi"/>
                <w:sz w:val="20"/>
                <w:szCs w:val="20"/>
              </w:rPr>
            </w:pPr>
          </w:p>
          <w:p w:rsidR="00F40956" w:rsidRPr="00B04A95" w:rsidRDefault="00F40956">
            <w:pPr>
              <w:widowControl w:val="0"/>
              <w:autoSpaceDE w:val="0"/>
              <w:autoSpaceDN w:val="0"/>
              <w:adjustRightInd w:val="0"/>
              <w:spacing w:after="200" w:line="276" w:lineRule="auto"/>
              <w:rPr>
                <w:rFonts w:asciiTheme="majorHAnsi" w:hAnsiTheme="majorHAnsi"/>
                <w:sz w:val="20"/>
                <w:szCs w:val="20"/>
              </w:rPr>
            </w:pPr>
            <w:r w:rsidRPr="00B04A95">
              <w:rPr>
                <w:rFonts w:asciiTheme="majorHAnsi" w:hAnsiTheme="majorHAnsi"/>
                <w:sz w:val="20"/>
                <w:szCs w:val="20"/>
              </w:rPr>
              <w:t>Objavljivati ugovore i sve anekse ugovora na internet stranici</w:t>
            </w:r>
          </w:p>
          <w:p w:rsidR="00F40956" w:rsidRPr="00B04A95" w:rsidRDefault="00F40956">
            <w:pPr>
              <w:widowControl w:val="0"/>
              <w:autoSpaceDE w:val="0"/>
              <w:autoSpaceDN w:val="0"/>
              <w:adjustRightInd w:val="0"/>
              <w:spacing w:after="200" w:line="276" w:lineRule="auto"/>
              <w:rPr>
                <w:rFonts w:asciiTheme="majorHAnsi" w:hAnsiTheme="majorHAnsi"/>
                <w:sz w:val="20"/>
                <w:szCs w:val="20"/>
              </w:rPr>
            </w:pPr>
            <w:r w:rsidRPr="00B04A95">
              <w:rPr>
                <w:rFonts w:asciiTheme="majorHAnsi" w:hAnsiTheme="majorHAnsi"/>
                <w:sz w:val="20"/>
                <w:szCs w:val="20"/>
              </w:rPr>
              <w:t>Objavljivati pozive za učešće u postupcima javnih nabavki i druge dokumente</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B04A95" w:rsidRPr="00B04A95" w:rsidRDefault="00B04A95">
            <w:pPr>
              <w:widowControl w:val="0"/>
              <w:autoSpaceDE w:val="0"/>
              <w:autoSpaceDN w:val="0"/>
              <w:adjustRightInd w:val="0"/>
              <w:spacing w:after="200" w:line="276" w:lineRule="auto"/>
              <w:rPr>
                <w:rFonts w:asciiTheme="majorHAnsi" w:hAnsiTheme="majorHAnsi"/>
                <w:sz w:val="20"/>
                <w:szCs w:val="20"/>
              </w:rPr>
            </w:pPr>
          </w:p>
          <w:p w:rsidR="00F40956" w:rsidRPr="00B04A95" w:rsidRDefault="00B04A95">
            <w:pPr>
              <w:widowControl w:val="0"/>
              <w:autoSpaceDE w:val="0"/>
              <w:autoSpaceDN w:val="0"/>
              <w:adjustRightInd w:val="0"/>
              <w:spacing w:after="200" w:line="276" w:lineRule="auto"/>
              <w:rPr>
                <w:rFonts w:asciiTheme="majorHAnsi" w:hAnsiTheme="majorHAnsi"/>
                <w:sz w:val="20"/>
                <w:szCs w:val="20"/>
              </w:rPr>
            </w:pPr>
            <w:r w:rsidRPr="00B04A95">
              <w:rPr>
                <w:rFonts w:asciiTheme="majorHAnsi" w:hAnsiTheme="majorHAnsi"/>
                <w:sz w:val="20"/>
                <w:szCs w:val="20"/>
              </w:rPr>
              <w:t xml:space="preserve">Sekretar </w:t>
            </w:r>
            <w:r w:rsidR="00F40956" w:rsidRPr="00B04A95">
              <w:rPr>
                <w:rFonts w:asciiTheme="majorHAnsi" w:hAnsiTheme="majorHAnsi"/>
                <w:sz w:val="20"/>
                <w:szCs w:val="20"/>
              </w:rPr>
              <w:t xml:space="preserve">Sekretarijata </w:t>
            </w:r>
          </w:p>
          <w:p w:rsidR="00B04A95" w:rsidRPr="00B04A95" w:rsidRDefault="00B04A95" w:rsidP="00B04A95">
            <w:pPr>
              <w:widowControl w:val="0"/>
              <w:autoSpaceDE w:val="0"/>
              <w:autoSpaceDN w:val="0"/>
              <w:adjustRightInd w:val="0"/>
              <w:spacing w:line="276" w:lineRule="auto"/>
              <w:rPr>
                <w:rFonts w:asciiTheme="majorHAnsi" w:hAnsiTheme="majorHAnsi"/>
                <w:sz w:val="20"/>
                <w:szCs w:val="20"/>
              </w:rPr>
            </w:pPr>
            <w:r w:rsidRPr="00B04A95">
              <w:rPr>
                <w:rFonts w:asciiTheme="majorHAnsi" w:hAnsiTheme="majorHAnsi"/>
                <w:sz w:val="20"/>
                <w:szCs w:val="20"/>
              </w:rPr>
              <w:t>Službenik</w:t>
            </w:r>
          </w:p>
          <w:p w:rsidR="00F40956" w:rsidRPr="00B04A95" w:rsidRDefault="00F40956" w:rsidP="00B04A95">
            <w:pPr>
              <w:widowControl w:val="0"/>
              <w:autoSpaceDE w:val="0"/>
              <w:autoSpaceDN w:val="0"/>
              <w:adjustRightInd w:val="0"/>
              <w:spacing w:line="276" w:lineRule="auto"/>
              <w:rPr>
                <w:rFonts w:asciiTheme="majorHAnsi" w:hAnsiTheme="majorHAnsi"/>
                <w:sz w:val="20"/>
                <w:szCs w:val="20"/>
              </w:rPr>
            </w:pPr>
            <w:r w:rsidRPr="00B04A95">
              <w:rPr>
                <w:rFonts w:asciiTheme="majorHAnsi" w:hAnsiTheme="majorHAnsi"/>
                <w:sz w:val="20"/>
                <w:szCs w:val="20"/>
              </w:rPr>
              <w:t xml:space="preserve"> za javne nabavke </w:t>
            </w: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B04A95" w:rsidRDefault="00B04A95">
            <w:pPr>
              <w:widowControl w:val="0"/>
              <w:autoSpaceDE w:val="0"/>
              <w:autoSpaceDN w:val="0"/>
              <w:adjustRightInd w:val="0"/>
              <w:spacing w:after="200" w:line="276" w:lineRule="auto"/>
              <w:rPr>
                <w:sz w:val="16"/>
                <w:szCs w:val="16"/>
              </w:rPr>
            </w:pPr>
          </w:p>
          <w:p w:rsidR="00B04A95" w:rsidRPr="00B04A95" w:rsidRDefault="00B04A95">
            <w:pPr>
              <w:widowControl w:val="0"/>
              <w:autoSpaceDE w:val="0"/>
              <w:autoSpaceDN w:val="0"/>
              <w:adjustRightInd w:val="0"/>
              <w:spacing w:after="200" w:line="276" w:lineRule="auto"/>
              <w:rPr>
                <w:rFonts w:asciiTheme="majorHAnsi" w:hAnsiTheme="majorHAnsi"/>
                <w:sz w:val="20"/>
                <w:szCs w:val="20"/>
              </w:rPr>
            </w:pPr>
          </w:p>
          <w:p w:rsidR="00F40956" w:rsidRPr="00DE5414" w:rsidRDefault="00F40956">
            <w:pPr>
              <w:widowControl w:val="0"/>
              <w:autoSpaceDE w:val="0"/>
              <w:autoSpaceDN w:val="0"/>
              <w:adjustRightInd w:val="0"/>
              <w:spacing w:after="200" w:line="276" w:lineRule="auto"/>
            </w:pPr>
            <w:r w:rsidRPr="00B04A95">
              <w:rPr>
                <w:rFonts w:asciiTheme="majorHAnsi" w:hAnsiTheme="majorHAnsi"/>
                <w:sz w:val="20"/>
                <w:szCs w:val="20"/>
              </w:rPr>
              <w:t>Kontinuirano</w:t>
            </w:r>
          </w:p>
        </w:tc>
        <w:tc>
          <w:tcPr>
            <w:tcW w:w="28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c>
          <w:tcPr>
            <w:tcW w:w="87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r>
      <w:tr w:rsidR="0084784C"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FD21F7" w:rsidRPr="00FD21F7" w:rsidRDefault="00FD21F7">
            <w:pPr>
              <w:widowControl w:val="0"/>
              <w:autoSpaceDE w:val="0"/>
              <w:autoSpaceDN w:val="0"/>
              <w:adjustRightInd w:val="0"/>
              <w:spacing w:after="200" w:line="276" w:lineRule="auto"/>
              <w:rPr>
                <w:rFonts w:asciiTheme="majorHAnsi" w:hAnsiTheme="majorHAnsi"/>
                <w:sz w:val="20"/>
                <w:szCs w:val="20"/>
              </w:rPr>
            </w:pPr>
          </w:p>
          <w:p w:rsidR="00F40956" w:rsidRPr="00FD21F7" w:rsidRDefault="00F40956">
            <w:pPr>
              <w:widowControl w:val="0"/>
              <w:autoSpaceDE w:val="0"/>
              <w:autoSpaceDN w:val="0"/>
              <w:adjustRightInd w:val="0"/>
              <w:spacing w:after="200" w:line="276" w:lineRule="auto"/>
              <w:rPr>
                <w:rFonts w:asciiTheme="majorHAnsi" w:hAnsiTheme="majorHAnsi"/>
                <w:sz w:val="20"/>
                <w:szCs w:val="20"/>
              </w:rPr>
            </w:pPr>
            <w:r w:rsidRPr="00FD21F7">
              <w:rPr>
                <w:rFonts w:asciiTheme="majorHAnsi" w:hAnsiTheme="majorHAnsi"/>
                <w:sz w:val="20"/>
                <w:szCs w:val="20"/>
              </w:rPr>
              <w:t>Službenici koji pripremaju tehničke specifikacije</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FD21F7" w:rsidRPr="00FD21F7" w:rsidRDefault="00FD21F7">
            <w:pPr>
              <w:widowControl w:val="0"/>
              <w:autoSpaceDE w:val="0"/>
              <w:autoSpaceDN w:val="0"/>
              <w:adjustRightInd w:val="0"/>
              <w:spacing w:after="200" w:line="276" w:lineRule="auto"/>
              <w:rPr>
                <w:rFonts w:asciiTheme="majorHAnsi" w:hAnsiTheme="majorHAnsi"/>
                <w:sz w:val="20"/>
                <w:szCs w:val="20"/>
              </w:rPr>
            </w:pPr>
          </w:p>
          <w:p w:rsidR="00F40956" w:rsidRPr="00FD21F7" w:rsidRDefault="00F40956">
            <w:pPr>
              <w:widowControl w:val="0"/>
              <w:autoSpaceDE w:val="0"/>
              <w:autoSpaceDN w:val="0"/>
              <w:adjustRightInd w:val="0"/>
              <w:spacing w:after="200" w:line="276" w:lineRule="auto"/>
              <w:rPr>
                <w:rFonts w:asciiTheme="majorHAnsi" w:hAnsiTheme="majorHAnsi"/>
                <w:sz w:val="20"/>
                <w:szCs w:val="20"/>
              </w:rPr>
            </w:pPr>
            <w:r w:rsidRPr="00FD21F7">
              <w:rPr>
                <w:rFonts w:asciiTheme="majorHAnsi" w:hAnsiTheme="majorHAnsi"/>
                <w:sz w:val="20"/>
                <w:szCs w:val="20"/>
              </w:rPr>
              <w:t>Iskorišćavanje javne funkcije ili službenog položaja</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FD21F7" w:rsidRPr="00FD21F7" w:rsidRDefault="00FD21F7">
            <w:pPr>
              <w:widowControl w:val="0"/>
              <w:autoSpaceDE w:val="0"/>
              <w:autoSpaceDN w:val="0"/>
              <w:adjustRightInd w:val="0"/>
              <w:spacing w:after="200" w:line="276" w:lineRule="auto"/>
              <w:rPr>
                <w:rFonts w:asciiTheme="majorHAnsi" w:hAnsiTheme="majorHAnsi"/>
                <w:sz w:val="20"/>
                <w:szCs w:val="20"/>
              </w:rPr>
            </w:pPr>
          </w:p>
          <w:p w:rsidR="00FD21F7" w:rsidRPr="00FD21F7" w:rsidRDefault="00FD21F7">
            <w:pPr>
              <w:widowControl w:val="0"/>
              <w:autoSpaceDE w:val="0"/>
              <w:autoSpaceDN w:val="0"/>
              <w:adjustRightInd w:val="0"/>
              <w:spacing w:after="200" w:line="276" w:lineRule="auto"/>
              <w:rPr>
                <w:rFonts w:asciiTheme="majorHAnsi" w:hAnsiTheme="majorHAnsi"/>
                <w:sz w:val="20"/>
                <w:szCs w:val="20"/>
              </w:rPr>
            </w:pPr>
            <w:r w:rsidRPr="00FD21F7">
              <w:rPr>
                <w:rFonts w:asciiTheme="majorHAnsi" w:hAnsiTheme="majorHAnsi"/>
                <w:sz w:val="20"/>
                <w:szCs w:val="20"/>
              </w:rPr>
              <w:t>Etički kodeks</w:t>
            </w:r>
          </w:p>
          <w:p w:rsidR="00F40956" w:rsidRPr="00FD21F7" w:rsidRDefault="00F40956">
            <w:pPr>
              <w:widowControl w:val="0"/>
              <w:autoSpaceDE w:val="0"/>
              <w:autoSpaceDN w:val="0"/>
              <w:adjustRightInd w:val="0"/>
              <w:spacing w:after="200" w:line="276" w:lineRule="auto"/>
              <w:rPr>
                <w:rFonts w:asciiTheme="majorHAnsi" w:hAnsiTheme="majorHAnsi"/>
                <w:sz w:val="20"/>
                <w:szCs w:val="20"/>
              </w:rPr>
            </w:pPr>
            <w:r w:rsidRPr="00FD21F7">
              <w:rPr>
                <w:rFonts w:asciiTheme="majorHAnsi" w:hAnsiTheme="majorHAnsi"/>
                <w:sz w:val="20"/>
                <w:szCs w:val="20"/>
              </w:rPr>
              <w:t>Inspekcijska kontrola</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FD21F7" w:rsidRPr="00FD21F7" w:rsidRDefault="00FD21F7">
            <w:pPr>
              <w:widowControl w:val="0"/>
              <w:autoSpaceDE w:val="0"/>
              <w:autoSpaceDN w:val="0"/>
              <w:adjustRightInd w:val="0"/>
              <w:spacing w:after="200" w:line="276" w:lineRule="auto"/>
              <w:rPr>
                <w:rFonts w:asciiTheme="majorHAnsi" w:hAnsiTheme="majorHAnsi"/>
                <w:sz w:val="20"/>
                <w:szCs w:val="20"/>
              </w:rPr>
            </w:pPr>
          </w:p>
          <w:p w:rsidR="00F40956" w:rsidRPr="00FD21F7" w:rsidRDefault="00F40956">
            <w:pPr>
              <w:widowControl w:val="0"/>
              <w:autoSpaceDE w:val="0"/>
              <w:autoSpaceDN w:val="0"/>
              <w:adjustRightInd w:val="0"/>
              <w:spacing w:after="200" w:line="276" w:lineRule="auto"/>
              <w:rPr>
                <w:rFonts w:asciiTheme="majorHAnsi" w:hAnsiTheme="majorHAnsi"/>
                <w:sz w:val="20"/>
                <w:szCs w:val="20"/>
              </w:rPr>
            </w:pPr>
            <w:r w:rsidRPr="00FD21F7">
              <w:rPr>
                <w:rFonts w:asciiTheme="majorHAnsi" w:hAnsiTheme="majorHAnsi"/>
                <w:sz w:val="20"/>
                <w:szCs w:val="20"/>
              </w:rPr>
              <w:t xml:space="preserve">Davanje prednosti ođrenoj firmi u procesu javne nabavke, na način da </w:t>
            </w:r>
            <w:proofErr w:type="gramStart"/>
            <w:r w:rsidRPr="00FD21F7">
              <w:rPr>
                <w:rFonts w:asciiTheme="majorHAnsi" w:hAnsiTheme="majorHAnsi"/>
                <w:sz w:val="20"/>
                <w:szCs w:val="20"/>
              </w:rPr>
              <w:t>se  tehnička</w:t>
            </w:r>
            <w:proofErr w:type="gramEnd"/>
            <w:r w:rsidRPr="00FD21F7">
              <w:rPr>
                <w:rFonts w:asciiTheme="majorHAnsi" w:hAnsiTheme="majorHAnsi"/>
                <w:sz w:val="20"/>
                <w:szCs w:val="20"/>
              </w:rPr>
              <w:t xml:space="preserve"> specifikacija prilagođava  za određenu firmu.</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FD21F7" w:rsidRPr="00FD21F7" w:rsidRDefault="00FD21F7">
            <w:pPr>
              <w:widowControl w:val="0"/>
              <w:autoSpaceDE w:val="0"/>
              <w:autoSpaceDN w:val="0"/>
              <w:adjustRightInd w:val="0"/>
              <w:spacing w:after="200" w:line="276" w:lineRule="auto"/>
              <w:rPr>
                <w:rFonts w:asciiTheme="majorHAnsi" w:hAnsiTheme="majorHAnsi"/>
                <w:sz w:val="20"/>
                <w:szCs w:val="20"/>
              </w:rPr>
            </w:pPr>
          </w:p>
          <w:p w:rsidR="00F40956" w:rsidRPr="00FD21F7" w:rsidRDefault="00F40956">
            <w:pPr>
              <w:widowControl w:val="0"/>
              <w:autoSpaceDE w:val="0"/>
              <w:autoSpaceDN w:val="0"/>
              <w:adjustRightInd w:val="0"/>
              <w:spacing w:after="200" w:line="276" w:lineRule="auto"/>
              <w:rPr>
                <w:rFonts w:asciiTheme="majorHAnsi" w:hAnsiTheme="majorHAnsi"/>
                <w:sz w:val="20"/>
                <w:szCs w:val="20"/>
              </w:rPr>
            </w:pPr>
            <w:r w:rsidRPr="00FD21F7">
              <w:rPr>
                <w:rFonts w:asciiTheme="majorHAnsi" w:hAnsiTheme="majorHAnsi"/>
                <w:sz w:val="20"/>
                <w:szCs w:val="20"/>
              </w:rPr>
              <w:t>7</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FD21F7" w:rsidRPr="00FD21F7" w:rsidRDefault="00FD21F7">
            <w:pPr>
              <w:widowControl w:val="0"/>
              <w:autoSpaceDE w:val="0"/>
              <w:autoSpaceDN w:val="0"/>
              <w:adjustRightInd w:val="0"/>
              <w:spacing w:after="200" w:line="276" w:lineRule="auto"/>
              <w:rPr>
                <w:rFonts w:asciiTheme="majorHAnsi" w:hAnsiTheme="majorHAnsi"/>
                <w:sz w:val="20"/>
                <w:szCs w:val="20"/>
              </w:rPr>
            </w:pPr>
          </w:p>
          <w:p w:rsidR="00F40956" w:rsidRPr="00FD21F7" w:rsidRDefault="00F40956">
            <w:pPr>
              <w:widowControl w:val="0"/>
              <w:autoSpaceDE w:val="0"/>
              <w:autoSpaceDN w:val="0"/>
              <w:adjustRightInd w:val="0"/>
              <w:spacing w:after="200" w:line="276" w:lineRule="auto"/>
              <w:rPr>
                <w:rFonts w:asciiTheme="majorHAnsi" w:hAnsiTheme="majorHAnsi"/>
                <w:sz w:val="20"/>
                <w:szCs w:val="20"/>
              </w:rPr>
            </w:pPr>
            <w:r w:rsidRPr="00FD21F7">
              <w:rPr>
                <w:rFonts w:asciiTheme="majorHAnsi" w:hAnsiTheme="majorHAnsi"/>
                <w:sz w:val="20"/>
                <w:szCs w:val="20"/>
              </w:rPr>
              <w:t>6</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FD21F7" w:rsidRPr="00FD21F7" w:rsidRDefault="00FD21F7">
            <w:pPr>
              <w:widowControl w:val="0"/>
              <w:autoSpaceDE w:val="0"/>
              <w:autoSpaceDN w:val="0"/>
              <w:adjustRightInd w:val="0"/>
              <w:spacing w:after="200" w:line="276" w:lineRule="auto"/>
              <w:rPr>
                <w:rFonts w:asciiTheme="majorHAnsi" w:hAnsiTheme="majorHAnsi"/>
                <w:sz w:val="20"/>
                <w:szCs w:val="20"/>
              </w:rPr>
            </w:pPr>
          </w:p>
          <w:p w:rsidR="00F40956" w:rsidRPr="00FD21F7" w:rsidRDefault="00F40956">
            <w:pPr>
              <w:widowControl w:val="0"/>
              <w:autoSpaceDE w:val="0"/>
              <w:autoSpaceDN w:val="0"/>
              <w:adjustRightInd w:val="0"/>
              <w:spacing w:after="200" w:line="276" w:lineRule="auto"/>
              <w:rPr>
                <w:rFonts w:asciiTheme="majorHAnsi" w:hAnsiTheme="majorHAnsi"/>
                <w:sz w:val="20"/>
                <w:szCs w:val="20"/>
              </w:rPr>
            </w:pPr>
            <w:r w:rsidRPr="00FD21F7">
              <w:rPr>
                <w:rFonts w:asciiTheme="majorHAnsi" w:hAnsiTheme="majorHAnsi"/>
                <w:sz w:val="20"/>
                <w:szCs w:val="20"/>
              </w:rPr>
              <w:t>42</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D21F7" w:rsidRPr="00FD21F7" w:rsidRDefault="00FD21F7">
            <w:pPr>
              <w:widowControl w:val="0"/>
              <w:autoSpaceDE w:val="0"/>
              <w:autoSpaceDN w:val="0"/>
              <w:adjustRightInd w:val="0"/>
              <w:spacing w:after="200" w:line="276" w:lineRule="auto"/>
              <w:rPr>
                <w:rFonts w:asciiTheme="majorHAnsi" w:hAnsiTheme="majorHAnsi"/>
                <w:sz w:val="20"/>
                <w:szCs w:val="20"/>
              </w:rPr>
            </w:pPr>
          </w:p>
          <w:p w:rsidR="00F40956" w:rsidRPr="00FD21F7" w:rsidRDefault="00F40956">
            <w:pPr>
              <w:widowControl w:val="0"/>
              <w:autoSpaceDE w:val="0"/>
              <w:autoSpaceDN w:val="0"/>
              <w:adjustRightInd w:val="0"/>
              <w:spacing w:after="200" w:line="276" w:lineRule="auto"/>
              <w:rPr>
                <w:rFonts w:asciiTheme="majorHAnsi" w:hAnsiTheme="majorHAnsi"/>
                <w:sz w:val="20"/>
                <w:szCs w:val="20"/>
              </w:rPr>
            </w:pPr>
            <w:r w:rsidRPr="00FD21F7">
              <w:rPr>
                <w:rFonts w:asciiTheme="majorHAnsi" w:hAnsiTheme="majorHAnsi"/>
                <w:sz w:val="20"/>
                <w:szCs w:val="20"/>
              </w:rPr>
              <w:t>Obavezno  uključivanje po jednog eksperta iz oblasti na koju se odnosi konkretna javna nabavka u sastav komisije</w:t>
            </w:r>
          </w:p>
          <w:p w:rsidR="00F40956" w:rsidRPr="00FD21F7" w:rsidRDefault="00F40956">
            <w:pPr>
              <w:widowControl w:val="0"/>
              <w:autoSpaceDE w:val="0"/>
              <w:autoSpaceDN w:val="0"/>
              <w:adjustRightInd w:val="0"/>
              <w:spacing w:after="200" w:line="276" w:lineRule="auto"/>
              <w:rPr>
                <w:rFonts w:asciiTheme="majorHAnsi" w:hAnsiTheme="majorHAnsi"/>
                <w:sz w:val="20"/>
                <w:szCs w:val="20"/>
              </w:rPr>
            </w:pPr>
            <w:r w:rsidRPr="00FD21F7">
              <w:rPr>
                <w:rFonts w:asciiTheme="majorHAnsi" w:hAnsiTheme="majorHAnsi"/>
                <w:sz w:val="20"/>
                <w:szCs w:val="20"/>
              </w:rPr>
              <w:t xml:space="preserve">Promjena sistema tako da više eksperta </w:t>
            </w:r>
            <w:r w:rsidRPr="00FD21F7">
              <w:rPr>
                <w:rFonts w:asciiTheme="majorHAnsi" w:hAnsiTheme="majorHAnsi"/>
                <w:sz w:val="20"/>
                <w:szCs w:val="20"/>
              </w:rPr>
              <w:lastRenderedPageBreak/>
              <w:t xml:space="preserve">radi na tehničkoj specifikaciji koja ne smije sadržati diskriminatroske kriterijume  </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F40956" w:rsidRDefault="00F40956">
            <w:pPr>
              <w:widowControl w:val="0"/>
              <w:autoSpaceDE w:val="0"/>
              <w:autoSpaceDN w:val="0"/>
              <w:adjustRightInd w:val="0"/>
              <w:spacing w:after="200" w:line="276" w:lineRule="auto"/>
              <w:rPr>
                <w:rFonts w:asciiTheme="majorHAnsi" w:hAnsiTheme="majorHAnsi"/>
                <w:sz w:val="20"/>
                <w:szCs w:val="20"/>
              </w:rPr>
            </w:pPr>
          </w:p>
          <w:p w:rsidR="006B5B57" w:rsidRPr="00FD21F7" w:rsidRDefault="006B5B57">
            <w:pPr>
              <w:widowControl w:val="0"/>
              <w:autoSpaceDE w:val="0"/>
              <w:autoSpaceDN w:val="0"/>
              <w:adjustRightInd w:val="0"/>
              <w:spacing w:after="200" w:line="276" w:lineRule="auto"/>
              <w:rPr>
                <w:rFonts w:asciiTheme="majorHAnsi" w:hAnsiTheme="majorHAnsi"/>
                <w:sz w:val="20"/>
                <w:szCs w:val="20"/>
              </w:rPr>
            </w:pPr>
            <w:r w:rsidRPr="00FD21F7">
              <w:rPr>
                <w:rFonts w:asciiTheme="majorHAnsi" w:hAnsiTheme="majorHAnsi"/>
                <w:sz w:val="20"/>
                <w:szCs w:val="20"/>
              </w:rPr>
              <w:t>Službenici koji pripremaju tehničke specifikacije</w:t>
            </w: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FD21F7" w:rsidRPr="00FD21F7" w:rsidRDefault="00FD21F7">
            <w:pPr>
              <w:widowControl w:val="0"/>
              <w:autoSpaceDE w:val="0"/>
              <w:autoSpaceDN w:val="0"/>
              <w:adjustRightInd w:val="0"/>
              <w:spacing w:after="200" w:line="276" w:lineRule="auto"/>
              <w:rPr>
                <w:rFonts w:asciiTheme="majorHAnsi" w:hAnsiTheme="majorHAnsi"/>
                <w:sz w:val="20"/>
                <w:szCs w:val="20"/>
              </w:rPr>
            </w:pPr>
          </w:p>
          <w:p w:rsidR="00F40956" w:rsidRPr="00FD21F7" w:rsidRDefault="00F40956">
            <w:pPr>
              <w:widowControl w:val="0"/>
              <w:autoSpaceDE w:val="0"/>
              <w:autoSpaceDN w:val="0"/>
              <w:adjustRightInd w:val="0"/>
              <w:spacing w:after="200" w:line="276" w:lineRule="auto"/>
              <w:rPr>
                <w:rFonts w:asciiTheme="majorHAnsi" w:hAnsiTheme="majorHAnsi"/>
                <w:sz w:val="20"/>
                <w:szCs w:val="20"/>
              </w:rPr>
            </w:pPr>
            <w:r w:rsidRPr="00FD21F7">
              <w:rPr>
                <w:rFonts w:asciiTheme="majorHAnsi" w:hAnsiTheme="majorHAnsi"/>
                <w:sz w:val="20"/>
                <w:szCs w:val="20"/>
              </w:rPr>
              <w:t>Kontinuirano</w:t>
            </w:r>
          </w:p>
        </w:tc>
        <w:tc>
          <w:tcPr>
            <w:tcW w:w="28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c>
          <w:tcPr>
            <w:tcW w:w="87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r>
      <w:tr w:rsidR="0084784C"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092F0D" w:rsidRPr="00092F0D" w:rsidRDefault="00092F0D">
            <w:pPr>
              <w:widowControl w:val="0"/>
              <w:autoSpaceDE w:val="0"/>
              <w:autoSpaceDN w:val="0"/>
              <w:adjustRightInd w:val="0"/>
              <w:spacing w:after="200" w:line="276" w:lineRule="auto"/>
              <w:rPr>
                <w:rFonts w:asciiTheme="majorHAnsi" w:hAnsiTheme="majorHAnsi"/>
                <w:b/>
                <w:bCs/>
                <w:sz w:val="20"/>
                <w:szCs w:val="20"/>
              </w:rPr>
            </w:pPr>
          </w:p>
          <w:p w:rsidR="00F40956" w:rsidRPr="00092F0D" w:rsidRDefault="00F40956">
            <w:pPr>
              <w:widowControl w:val="0"/>
              <w:autoSpaceDE w:val="0"/>
              <w:autoSpaceDN w:val="0"/>
              <w:adjustRightInd w:val="0"/>
              <w:spacing w:after="200" w:line="276" w:lineRule="auto"/>
              <w:rPr>
                <w:rFonts w:asciiTheme="majorHAnsi" w:hAnsiTheme="majorHAnsi"/>
                <w:sz w:val="20"/>
                <w:szCs w:val="20"/>
              </w:rPr>
            </w:pPr>
            <w:r w:rsidRPr="00092F0D">
              <w:rPr>
                <w:rFonts w:asciiTheme="majorHAnsi" w:hAnsiTheme="majorHAnsi"/>
                <w:b/>
                <w:bCs/>
                <w:sz w:val="20"/>
                <w:szCs w:val="20"/>
              </w:rPr>
              <w:t>4.Čuvanje</w:t>
            </w:r>
            <w:r w:rsidRPr="00092F0D">
              <w:rPr>
                <w:rFonts w:asciiTheme="majorHAnsi" w:hAnsiTheme="majorHAnsi"/>
                <w:b/>
                <w:bCs/>
                <w:color w:val="000000"/>
                <w:sz w:val="20"/>
                <w:szCs w:val="20"/>
              </w:rPr>
              <w:t xml:space="preserve"> i bezbjednost podataka i dokumenata;</w:t>
            </w: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F40956" w:rsidRPr="00092F0D" w:rsidRDefault="00F40956">
            <w:pPr>
              <w:widowControl w:val="0"/>
              <w:autoSpaceDE w:val="0"/>
              <w:autoSpaceDN w:val="0"/>
              <w:adjustRightInd w:val="0"/>
              <w:spacing w:after="200" w:line="276" w:lineRule="auto"/>
              <w:rPr>
                <w:rFonts w:asciiTheme="majorHAnsi" w:hAnsiTheme="majorHAnsi"/>
                <w:sz w:val="20"/>
                <w:szCs w:val="20"/>
              </w:rPr>
            </w:pPr>
          </w:p>
          <w:p w:rsidR="00F40956" w:rsidRPr="00092F0D" w:rsidRDefault="00F40956">
            <w:pPr>
              <w:widowControl w:val="0"/>
              <w:autoSpaceDE w:val="0"/>
              <w:autoSpaceDN w:val="0"/>
              <w:adjustRightInd w:val="0"/>
              <w:spacing w:after="200" w:line="276" w:lineRule="auto"/>
              <w:rPr>
                <w:rFonts w:asciiTheme="majorHAnsi" w:hAnsiTheme="majorHAnsi"/>
                <w:sz w:val="20"/>
                <w:szCs w:val="20"/>
              </w:rPr>
            </w:pPr>
            <w:r w:rsidRPr="00092F0D">
              <w:rPr>
                <w:rFonts w:asciiTheme="majorHAnsi" w:hAnsiTheme="majorHAnsi"/>
                <w:sz w:val="20"/>
                <w:szCs w:val="20"/>
              </w:rPr>
              <w:t xml:space="preserve">Svi zaposleni </w:t>
            </w:r>
          </w:p>
          <w:p w:rsidR="00F40956" w:rsidRPr="00092F0D" w:rsidRDefault="00F40956">
            <w:pPr>
              <w:widowControl w:val="0"/>
              <w:autoSpaceDE w:val="0"/>
              <w:autoSpaceDN w:val="0"/>
              <w:adjustRightInd w:val="0"/>
              <w:spacing w:after="200" w:line="276" w:lineRule="auto"/>
              <w:rPr>
                <w:rFonts w:asciiTheme="majorHAnsi" w:hAnsiTheme="majorHAnsi"/>
                <w:sz w:val="20"/>
                <w:szCs w:val="20"/>
              </w:rPr>
            </w:pP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092F0D" w:rsidRPr="00092F0D" w:rsidRDefault="00092F0D">
            <w:pPr>
              <w:widowControl w:val="0"/>
              <w:autoSpaceDE w:val="0"/>
              <w:autoSpaceDN w:val="0"/>
              <w:adjustRightInd w:val="0"/>
              <w:spacing w:line="276" w:lineRule="auto"/>
              <w:rPr>
                <w:rFonts w:asciiTheme="majorHAnsi" w:hAnsiTheme="majorHAnsi"/>
                <w:sz w:val="20"/>
                <w:szCs w:val="20"/>
              </w:rPr>
            </w:pPr>
          </w:p>
          <w:p w:rsidR="00092F0D" w:rsidRDefault="00092F0D">
            <w:pPr>
              <w:widowControl w:val="0"/>
              <w:autoSpaceDE w:val="0"/>
              <w:autoSpaceDN w:val="0"/>
              <w:adjustRightInd w:val="0"/>
              <w:spacing w:line="276" w:lineRule="auto"/>
              <w:rPr>
                <w:rFonts w:asciiTheme="majorHAnsi" w:hAnsiTheme="majorHAnsi"/>
                <w:sz w:val="20"/>
                <w:szCs w:val="20"/>
              </w:rPr>
            </w:pPr>
          </w:p>
          <w:p w:rsidR="00F40956" w:rsidRPr="00092F0D" w:rsidRDefault="00092F0D">
            <w:pPr>
              <w:widowControl w:val="0"/>
              <w:autoSpaceDE w:val="0"/>
              <w:autoSpaceDN w:val="0"/>
              <w:adjustRightInd w:val="0"/>
              <w:spacing w:line="276" w:lineRule="auto"/>
              <w:rPr>
                <w:rFonts w:asciiTheme="majorHAnsi" w:hAnsiTheme="majorHAnsi"/>
                <w:sz w:val="20"/>
                <w:szCs w:val="20"/>
              </w:rPr>
            </w:pPr>
            <w:r>
              <w:rPr>
                <w:rFonts w:asciiTheme="majorHAnsi" w:hAnsiTheme="majorHAnsi"/>
                <w:sz w:val="20"/>
                <w:szCs w:val="20"/>
              </w:rPr>
              <w:t>Curenje informacija</w:t>
            </w:r>
            <w:r w:rsidR="00F40956" w:rsidRPr="00092F0D">
              <w:rPr>
                <w:rFonts w:asciiTheme="majorHAnsi" w:hAnsiTheme="majorHAnsi"/>
                <w:sz w:val="20"/>
                <w:szCs w:val="20"/>
              </w:rPr>
              <w:t xml:space="preserve"> </w:t>
            </w:r>
          </w:p>
          <w:p w:rsidR="00F40956" w:rsidRPr="00092F0D" w:rsidRDefault="00F40956">
            <w:pPr>
              <w:widowControl w:val="0"/>
              <w:autoSpaceDE w:val="0"/>
              <w:autoSpaceDN w:val="0"/>
              <w:adjustRightInd w:val="0"/>
              <w:spacing w:line="276" w:lineRule="auto"/>
              <w:rPr>
                <w:rFonts w:asciiTheme="majorHAnsi" w:hAnsiTheme="majorHAnsi"/>
                <w:sz w:val="20"/>
                <w:szCs w:val="20"/>
              </w:rPr>
            </w:pPr>
          </w:p>
          <w:p w:rsidR="00F40956" w:rsidRPr="00092F0D" w:rsidRDefault="00F40956">
            <w:pPr>
              <w:widowControl w:val="0"/>
              <w:autoSpaceDE w:val="0"/>
              <w:autoSpaceDN w:val="0"/>
              <w:adjustRightInd w:val="0"/>
              <w:spacing w:line="276" w:lineRule="auto"/>
              <w:rPr>
                <w:rFonts w:asciiTheme="majorHAnsi" w:hAnsiTheme="majorHAnsi"/>
                <w:sz w:val="20"/>
                <w:szCs w:val="20"/>
              </w:rPr>
            </w:pPr>
            <w:r w:rsidRPr="00092F0D">
              <w:rPr>
                <w:rFonts w:asciiTheme="majorHAnsi" w:hAnsiTheme="majorHAnsi"/>
                <w:sz w:val="20"/>
                <w:szCs w:val="20"/>
              </w:rPr>
              <w:t>Zloupotreba službenih podataka</w:t>
            </w:r>
          </w:p>
          <w:p w:rsidR="00F40956" w:rsidRPr="00092F0D" w:rsidRDefault="00F40956">
            <w:pPr>
              <w:widowControl w:val="0"/>
              <w:autoSpaceDE w:val="0"/>
              <w:autoSpaceDN w:val="0"/>
              <w:adjustRightInd w:val="0"/>
              <w:spacing w:line="276" w:lineRule="auto"/>
              <w:rPr>
                <w:rFonts w:asciiTheme="majorHAnsi" w:hAnsiTheme="majorHAnsi"/>
                <w:sz w:val="20"/>
                <w:szCs w:val="20"/>
              </w:rPr>
            </w:pPr>
          </w:p>
          <w:p w:rsidR="00F40956" w:rsidRPr="00092F0D" w:rsidRDefault="00F40956">
            <w:pPr>
              <w:widowControl w:val="0"/>
              <w:autoSpaceDE w:val="0"/>
              <w:autoSpaceDN w:val="0"/>
              <w:adjustRightInd w:val="0"/>
              <w:spacing w:line="276" w:lineRule="auto"/>
              <w:rPr>
                <w:rFonts w:asciiTheme="majorHAnsi" w:hAnsiTheme="majorHAnsi"/>
                <w:sz w:val="20"/>
                <w:szCs w:val="20"/>
              </w:rPr>
            </w:pPr>
            <w:r w:rsidRPr="00092F0D">
              <w:rPr>
                <w:rFonts w:asciiTheme="majorHAnsi" w:hAnsiTheme="majorHAnsi"/>
                <w:sz w:val="20"/>
                <w:szCs w:val="20"/>
              </w:rPr>
              <w:t>Ugrožavanje zaštite podataka</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092F0D" w:rsidRPr="00092F0D" w:rsidRDefault="00092F0D">
            <w:pPr>
              <w:widowControl w:val="0"/>
              <w:autoSpaceDE w:val="0"/>
              <w:autoSpaceDN w:val="0"/>
              <w:adjustRightInd w:val="0"/>
              <w:spacing w:after="200" w:line="276" w:lineRule="auto"/>
              <w:rPr>
                <w:rFonts w:asciiTheme="majorHAnsi" w:hAnsiTheme="majorHAnsi"/>
                <w:sz w:val="20"/>
                <w:szCs w:val="20"/>
              </w:rPr>
            </w:pPr>
          </w:p>
          <w:p w:rsidR="00F40956" w:rsidRPr="00092F0D" w:rsidRDefault="00092F0D">
            <w:pPr>
              <w:widowControl w:val="0"/>
              <w:autoSpaceDE w:val="0"/>
              <w:autoSpaceDN w:val="0"/>
              <w:adjustRightInd w:val="0"/>
              <w:spacing w:after="200" w:line="276" w:lineRule="auto"/>
              <w:rPr>
                <w:rFonts w:asciiTheme="majorHAnsi" w:hAnsiTheme="majorHAnsi"/>
                <w:sz w:val="20"/>
                <w:szCs w:val="20"/>
              </w:rPr>
            </w:pPr>
            <w:r w:rsidRPr="00092F0D">
              <w:rPr>
                <w:rFonts w:asciiTheme="majorHAnsi" w:hAnsiTheme="majorHAnsi"/>
                <w:sz w:val="20"/>
                <w:szCs w:val="20"/>
              </w:rPr>
              <w:t xml:space="preserve">Zakoni i </w:t>
            </w:r>
            <w:r w:rsidR="00F40956" w:rsidRPr="00092F0D">
              <w:rPr>
                <w:rFonts w:asciiTheme="majorHAnsi" w:hAnsiTheme="majorHAnsi"/>
                <w:sz w:val="20"/>
                <w:szCs w:val="20"/>
              </w:rPr>
              <w:t>pozakonska akta</w:t>
            </w:r>
          </w:p>
          <w:p w:rsidR="00F40956" w:rsidRPr="00092F0D" w:rsidRDefault="00F40956">
            <w:pPr>
              <w:widowControl w:val="0"/>
              <w:autoSpaceDE w:val="0"/>
              <w:autoSpaceDN w:val="0"/>
              <w:adjustRightInd w:val="0"/>
              <w:spacing w:after="200" w:line="276" w:lineRule="auto"/>
              <w:rPr>
                <w:rFonts w:asciiTheme="majorHAnsi" w:hAnsiTheme="majorHAnsi"/>
                <w:sz w:val="20"/>
                <w:szCs w:val="20"/>
              </w:rPr>
            </w:pPr>
            <w:r w:rsidRPr="00092F0D">
              <w:rPr>
                <w:rFonts w:asciiTheme="majorHAnsi" w:hAnsiTheme="majorHAnsi"/>
                <w:sz w:val="20"/>
                <w:szCs w:val="20"/>
              </w:rPr>
              <w:t>Pojačan službeni i stručni nadzor</w:t>
            </w:r>
          </w:p>
          <w:p w:rsidR="00F40956" w:rsidRPr="00092F0D" w:rsidRDefault="00F40956">
            <w:pPr>
              <w:widowControl w:val="0"/>
              <w:autoSpaceDE w:val="0"/>
              <w:autoSpaceDN w:val="0"/>
              <w:adjustRightInd w:val="0"/>
              <w:spacing w:after="200" w:line="276" w:lineRule="auto"/>
              <w:rPr>
                <w:rFonts w:asciiTheme="majorHAnsi" w:hAnsiTheme="majorHAnsi"/>
                <w:sz w:val="20"/>
                <w:szCs w:val="20"/>
              </w:rPr>
            </w:pPr>
            <w:r w:rsidRPr="00092F0D">
              <w:rPr>
                <w:rFonts w:asciiTheme="majorHAnsi" w:hAnsiTheme="majorHAnsi"/>
                <w:sz w:val="20"/>
                <w:szCs w:val="20"/>
              </w:rPr>
              <w:t>Postojeći sistemi IT podrške</w:t>
            </w:r>
          </w:p>
          <w:p w:rsidR="00F40956" w:rsidRPr="00092F0D" w:rsidRDefault="00F40956">
            <w:pPr>
              <w:widowControl w:val="0"/>
              <w:autoSpaceDE w:val="0"/>
              <w:autoSpaceDN w:val="0"/>
              <w:adjustRightInd w:val="0"/>
              <w:spacing w:after="200" w:line="276" w:lineRule="auto"/>
              <w:rPr>
                <w:rFonts w:asciiTheme="majorHAnsi" w:hAnsiTheme="majorHAnsi"/>
                <w:sz w:val="20"/>
                <w:szCs w:val="20"/>
              </w:rPr>
            </w:pPr>
            <w:r w:rsidRPr="00092F0D">
              <w:rPr>
                <w:rFonts w:asciiTheme="majorHAnsi" w:hAnsiTheme="majorHAnsi"/>
                <w:sz w:val="20"/>
                <w:szCs w:val="20"/>
              </w:rPr>
              <w:t>Etički kodeks</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092F0D" w:rsidRPr="00092F0D" w:rsidRDefault="00092F0D">
            <w:pPr>
              <w:widowControl w:val="0"/>
              <w:autoSpaceDE w:val="0"/>
              <w:autoSpaceDN w:val="0"/>
              <w:adjustRightInd w:val="0"/>
              <w:spacing w:after="200" w:line="276" w:lineRule="auto"/>
              <w:rPr>
                <w:rFonts w:asciiTheme="majorHAnsi" w:hAnsiTheme="majorHAnsi"/>
                <w:sz w:val="20"/>
                <w:szCs w:val="20"/>
              </w:rPr>
            </w:pPr>
          </w:p>
          <w:p w:rsidR="00F40956" w:rsidRPr="00092F0D" w:rsidRDefault="00F40956">
            <w:pPr>
              <w:widowControl w:val="0"/>
              <w:autoSpaceDE w:val="0"/>
              <w:autoSpaceDN w:val="0"/>
              <w:adjustRightInd w:val="0"/>
              <w:spacing w:after="200" w:line="276" w:lineRule="auto"/>
              <w:rPr>
                <w:rFonts w:asciiTheme="majorHAnsi" w:hAnsiTheme="majorHAnsi"/>
                <w:sz w:val="20"/>
                <w:szCs w:val="20"/>
              </w:rPr>
            </w:pPr>
            <w:r w:rsidRPr="00092F0D">
              <w:rPr>
                <w:rFonts w:asciiTheme="majorHAnsi" w:hAnsiTheme="majorHAnsi"/>
                <w:sz w:val="20"/>
                <w:szCs w:val="20"/>
              </w:rPr>
              <w:t>Nedovoljna IT bezbjednost podataka kao i njihovo korišćenje za neslužbene svrhe</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092F0D" w:rsidRPr="00092F0D" w:rsidRDefault="00092F0D">
            <w:pPr>
              <w:widowControl w:val="0"/>
              <w:autoSpaceDE w:val="0"/>
              <w:autoSpaceDN w:val="0"/>
              <w:adjustRightInd w:val="0"/>
              <w:spacing w:after="200" w:line="276" w:lineRule="auto"/>
              <w:rPr>
                <w:rFonts w:asciiTheme="majorHAnsi" w:hAnsiTheme="majorHAnsi"/>
                <w:sz w:val="20"/>
                <w:szCs w:val="20"/>
              </w:rPr>
            </w:pPr>
          </w:p>
          <w:p w:rsidR="00F40956" w:rsidRPr="00092F0D" w:rsidRDefault="00F40956">
            <w:pPr>
              <w:widowControl w:val="0"/>
              <w:autoSpaceDE w:val="0"/>
              <w:autoSpaceDN w:val="0"/>
              <w:adjustRightInd w:val="0"/>
              <w:spacing w:after="200" w:line="276" w:lineRule="auto"/>
              <w:rPr>
                <w:rFonts w:asciiTheme="majorHAnsi" w:hAnsiTheme="majorHAnsi"/>
                <w:sz w:val="20"/>
                <w:szCs w:val="20"/>
              </w:rPr>
            </w:pPr>
            <w:r w:rsidRPr="00092F0D">
              <w:rPr>
                <w:rFonts w:asciiTheme="majorHAnsi" w:hAnsiTheme="majorHAnsi"/>
                <w:sz w:val="20"/>
                <w:szCs w:val="20"/>
              </w:rPr>
              <w:t>7</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092F0D" w:rsidRPr="00092F0D" w:rsidRDefault="00092F0D">
            <w:pPr>
              <w:widowControl w:val="0"/>
              <w:autoSpaceDE w:val="0"/>
              <w:autoSpaceDN w:val="0"/>
              <w:adjustRightInd w:val="0"/>
              <w:spacing w:after="200" w:line="276" w:lineRule="auto"/>
              <w:rPr>
                <w:rFonts w:asciiTheme="majorHAnsi" w:hAnsiTheme="majorHAnsi"/>
                <w:sz w:val="20"/>
                <w:szCs w:val="20"/>
              </w:rPr>
            </w:pPr>
          </w:p>
          <w:p w:rsidR="00F40956" w:rsidRPr="00092F0D" w:rsidRDefault="00F40956">
            <w:pPr>
              <w:widowControl w:val="0"/>
              <w:autoSpaceDE w:val="0"/>
              <w:autoSpaceDN w:val="0"/>
              <w:adjustRightInd w:val="0"/>
              <w:spacing w:after="200" w:line="276" w:lineRule="auto"/>
              <w:rPr>
                <w:rFonts w:asciiTheme="majorHAnsi" w:hAnsiTheme="majorHAnsi"/>
                <w:sz w:val="20"/>
                <w:szCs w:val="20"/>
              </w:rPr>
            </w:pPr>
            <w:r w:rsidRPr="00092F0D">
              <w:rPr>
                <w:rFonts w:asciiTheme="majorHAnsi" w:hAnsiTheme="majorHAnsi"/>
                <w:sz w:val="20"/>
                <w:szCs w:val="20"/>
              </w:rPr>
              <w:t>6</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092F0D" w:rsidRPr="00092F0D" w:rsidRDefault="00092F0D">
            <w:pPr>
              <w:widowControl w:val="0"/>
              <w:autoSpaceDE w:val="0"/>
              <w:autoSpaceDN w:val="0"/>
              <w:adjustRightInd w:val="0"/>
              <w:spacing w:after="200" w:line="276" w:lineRule="auto"/>
              <w:rPr>
                <w:rFonts w:asciiTheme="majorHAnsi" w:hAnsiTheme="majorHAnsi"/>
                <w:sz w:val="20"/>
                <w:szCs w:val="20"/>
              </w:rPr>
            </w:pPr>
          </w:p>
          <w:p w:rsidR="00F40956" w:rsidRPr="00092F0D" w:rsidRDefault="00F40956">
            <w:pPr>
              <w:widowControl w:val="0"/>
              <w:autoSpaceDE w:val="0"/>
              <w:autoSpaceDN w:val="0"/>
              <w:adjustRightInd w:val="0"/>
              <w:spacing w:after="200" w:line="276" w:lineRule="auto"/>
              <w:rPr>
                <w:rFonts w:asciiTheme="majorHAnsi" w:hAnsiTheme="majorHAnsi"/>
                <w:sz w:val="20"/>
                <w:szCs w:val="20"/>
              </w:rPr>
            </w:pPr>
            <w:r w:rsidRPr="00092F0D">
              <w:rPr>
                <w:rFonts w:asciiTheme="majorHAnsi" w:hAnsiTheme="majorHAnsi"/>
                <w:sz w:val="20"/>
                <w:szCs w:val="20"/>
              </w:rPr>
              <w:t>42</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092F0D" w:rsidRPr="00092F0D" w:rsidRDefault="00092F0D">
            <w:pPr>
              <w:widowControl w:val="0"/>
              <w:autoSpaceDE w:val="0"/>
              <w:autoSpaceDN w:val="0"/>
              <w:adjustRightInd w:val="0"/>
              <w:spacing w:after="200" w:line="276" w:lineRule="auto"/>
              <w:rPr>
                <w:rFonts w:asciiTheme="majorHAnsi" w:hAnsiTheme="majorHAnsi"/>
                <w:sz w:val="20"/>
                <w:szCs w:val="20"/>
              </w:rPr>
            </w:pPr>
          </w:p>
          <w:p w:rsidR="00F40956" w:rsidRPr="00092F0D" w:rsidRDefault="00F40956">
            <w:pPr>
              <w:widowControl w:val="0"/>
              <w:autoSpaceDE w:val="0"/>
              <w:autoSpaceDN w:val="0"/>
              <w:adjustRightInd w:val="0"/>
              <w:spacing w:after="200" w:line="276" w:lineRule="auto"/>
              <w:rPr>
                <w:rFonts w:asciiTheme="majorHAnsi" w:hAnsiTheme="majorHAnsi"/>
                <w:sz w:val="20"/>
                <w:szCs w:val="20"/>
              </w:rPr>
            </w:pPr>
            <w:r w:rsidRPr="00092F0D">
              <w:rPr>
                <w:rFonts w:asciiTheme="majorHAnsi" w:hAnsiTheme="majorHAnsi"/>
                <w:sz w:val="20"/>
                <w:szCs w:val="20"/>
              </w:rPr>
              <w:t>Razmotriti mogućnost uvođenja posebnog IT sistema po principu Data Menagament za elektronsku bazu podataka – dokumenata u posjedu institucije (opciono)</w:t>
            </w:r>
          </w:p>
          <w:p w:rsidR="00F40956" w:rsidRPr="00092F0D" w:rsidRDefault="00F40956">
            <w:pPr>
              <w:widowControl w:val="0"/>
              <w:autoSpaceDE w:val="0"/>
              <w:autoSpaceDN w:val="0"/>
              <w:adjustRightInd w:val="0"/>
              <w:spacing w:after="200" w:line="276" w:lineRule="auto"/>
              <w:rPr>
                <w:rFonts w:asciiTheme="majorHAnsi" w:hAnsiTheme="majorHAnsi"/>
                <w:sz w:val="20"/>
                <w:szCs w:val="20"/>
              </w:rPr>
            </w:pPr>
            <w:r w:rsidRPr="00092F0D">
              <w:rPr>
                <w:rFonts w:asciiTheme="majorHAnsi" w:hAnsiTheme="majorHAnsi"/>
                <w:sz w:val="20"/>
                <w:szCs w:val="20"/>
              </w:rPr>
              <w:t>Obezbijediti uslove za fizičko obezbjeđenje imovine I adekvatno održavanje bezbijednosti IT Sistema</w:t>
            </w:r>
          </w:p>
          <w:p w:rsidR="00F40956" w:rsidRPr="00092F0D" w:rsidRDefault="00F40956">
            <w:pPr>
              <w:widowControl w:val="0"/>
              <w:autoSpaceDE w:val="0"/>
              <w:autoSpaceDN w:val="0"/>
              <w:adjustRightInd w:val="0"/>
              <w:spacing w:after="200" w:line="276" w:lineRule="auto"/>
              <w:rPr>
                <w:rFonts w:asciiTheme="majorHAnsi" w:hAnsiTheme="majorHAnsi"/>
                <w:sz w:val="20"/>
                <w:szCs w:val="20"/>
              </w:rPr>
            </w:pPr>
            <w:r w:rsidRPr="00092F0D">
              <w:rPr>
                <w:rFonts w:asciiTheme="majorHAnsi" w:hAnsiTheme="majorHAnsi"/>
                <w:sz w:val="20"/>
                <w:szCs w:val="20"/>
              </w:rPr>
              <w:t>Donijeti interno pravilo  o obradi I zaštiti ličnih podataka</w:t>
            </w:r>
          </w:p>
          <w:p w:rsidR="00F40956" w:rsidRPr="00092F0D" w:rsidRDefault="00F40956">
            <w:pPr>
              <w:widowControl w:val="0"/>
              <w:autoSpaceDE w:val="0"/>
              <w:autoSpaceDN w:val="0"/>
              <w:adjustRightInd w:val="0"/>
              <w:spacing w:after="200" w:line="276" w:lineRule="auto"/>
              <w:rPr>
                <w:rFonts w:asciiTheme="majorHAnsi" w:hAnsiTheme="majorHAnsi"/>
                <w:sz w:val="20"/>
                <w:szCs w:val="20"/>
              </w:rPr>
            </w:pPr>
            <w:r w:rsidRPr="00092F0D">
              <w:rPr>
                <w:rFonts w:asciiTheme="majorHAnsi" w:hAnsiTheme="majorHAnsi"/>
                <w:sz w:val="20"/>
                <w:szCs w:val="20"/>
              </w:rPr>
              <w:lastRenderedPageBreak/>
              <w:t>Obezbijediti kontinuirani stručni nadzor nad podacima</w:t>
            </w:r>
          </w:p>
          <w:p w:rsidR="00F40956" w:rsidRPr="00092F0D" w:rsidRDefault="00F40956">
            <w:pPr>
              <w:widowControl w:val="0"/>
              <w:autoSpaceDE w:val="0"/>
              <w:autoSpaceDN w:val="0"/>
              <w:adjustRightInd w:val="0"/>
              <w:spacing w:after="200" w:line="276" w:lineRule="auto"/>
              <w:rPr>
                <w:rFonts w:asciiTheme="majorHAnsi" w:hAnsiTheme="majorHAnsi"/>
                <w:sz w:val="20"/>
                <w:szCs w:val="20"/>
              </w:rPr>
            </w:pPr>
            <w:r w:rsidRPr="00092F0D">
              <w:rPr>
                <w:rFonts w:asciiTheme="majorHAnsi" w:hAnsiTheme="majorHAnsi"/>
                <w:sz w:val="20"/>
                <w:szCs w:val="20"/>
              </w:rPr>
              <w:t>Obučiti zaposlene o bezbjednom rukovanju podacima u elektronskoj formi</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092F0D" w:rsidRPr="00092F0D" w:rsidRDefault="00092F0D">
            <w:pPr>
              <w:widowControl w:val="0"/>
              <w:autoSpaceDE w:val="0"/>
              <w:autoSpaceDN w:val="0"/>
              <w:adjustRightInd w:val="0"/>
              <w:spacing w:after="200" w:line="276" w:lineRule="auto"/>
              <w:rPr>
                <w:rFonts w:asciiTheme="majorHAnsi" w:hAnsiTheme="majorHAnsi"/>
                <w:sz w:val="20"/>
                <w:szCs w:val="20"/>
              </w:rPr>
            </w:pPr>
          </w:p>
          <w:p w:rsidR="00F40956" w:rsidRPr="00092F0D" w:rsidRDefault="00F40956">
            <w:pPr>
              <w:widowControl w:val="0"/>
              <w:autoSpaceDE w:val="0"/>
              <w:autoSpaceDN w:val="0"/>
              <w:adjustRightInd w:val="0"/>
              <w:spacing w:after="200" w:line="276" w:lineRule="auto"/>
              <w:rPr>
                <w:rFonts w:asciiTheme="majorHAnsi" w:hAnsiTheme="majorHAnsi"/>
                <w:sz w:val="20"/>
                <w:szCs w:val="20"/>
              </w:rPr>
            </w:pPr>
            <w:r w:rsidRPr="00092F0D">
              <w:rPr>
                <w:rFonts w:asciiTheme="majorHAnsi" w:hAnsiTheme="majorHAnsi"/>
                <w:sz w:val="20"/>
                <w:szCs w:val="20"/>
              </w:rPr>
              <w:t>Sekre</w:t>
            </w:r>
            <w:r w:rsidR="00092F0D">
              <w:rPr>
                <w:rFonts w:asciiTheme="majorHAnsi" w:hAnsiTheme="majorHAnsi"/>
                <w:sz w:val="20"/>
                <w:szCs w:val="20"/>
              </w:rPr>
              <w:t>tar Sekretarijata</w:t>
            </w:r>
          </w:p>
          <w:p w:rsidR="00F40956" w:rsidRPr="00092F0D" w:rsidRDefault="00F40956">
            <w:pPr>
              <w:widowControl w:val="0"/>
              <w:autoSpaceDE w:val="0"/>
              <w:autoSpaceDN w:val="0"/>
              <w:adjustRightInd w:val="0"/>
              <w:spacing w:after="200" w:line="276" w:lineRule="auto"/>
              <w:rPr>
                <w:rFonts w:asciiTheme="majorHAnsi" w:hAnsiTheme="majorHAnsi"/>
                <w:sz w:val="20"/>
                <w:szCs w:val="20"/>
              </w:rPr>
            </w:pPr>
            <w:r w:rsidRPr="00092F0D">
              <w:rPr>
                <w:rFonts w:asciiTheme="majorHAnsi" w:hAnsiTheme="majorHAnsi"/>
                <w:sz w:val="20"/>
                <w:szCs w:val="20"/>
              </w:rPr>
              <w:t>Službenik iz IT sektora</w:t>
            </w: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092F0D" w:rsidRPr="00092F0D" w:rsidRDefault="00092F0D">
            <w:pPr>
              <w:widowControl w:val="0"/>
              <w:autoSpaceDE w:val="0"/>
              <w:autoSpaceDN w:val="0"/>
              <w:adjustRightInd w:val="0"/>
              <w:spacing w:after="200" w:line="276" w:lineRule="auto"/>
              <w:rPr>
                <w:rFonts w:asciiTheme="majorHAnsi" w:hAnsiTheme="majorHAnsi"/>
                <w:sz w:val="20"/>
                <w:szCs w:val="20"/>
              </w:rPr>
            </w:pPr>
          </w:p>
          <w:p w:rsidR="00F40956" w:rsidRPr="00092F0D" w:rsidRDefault="00F40956">
            <w:pPr>
              <w:widowControl w:val="0"/>
              <w:autoSpaceDE w:val="0"/>
              <w:autoSpaceDN w:val="0"/>
              <w:adjustRightInd w:val="0"/>
              <w:spacing w:after="200" w:line="276" w:lineRule="auto"/>
              <w:rPr>
                <w:rFonts w:asciiTheme="majorHAnsi" w:hAnsiTheme="majorHAnsi"/>
                <w:sz w:val="20"/>
                <w:szCs w:val="20"/>
              </w:rPr>
            </w:pPr>
            <w:r w:rsidRPr="00092F0D">
              <w:rPr>
                <w:rFonts w:asciiTheme="majorHAnsi" w:hAnsiTheme="majorHAnsi"/>
                <w:sz w:val="20"/>
                <w:szCs w:val="20"/>
              </w:rPr>
              <w:t>Kontinuirano</w:t>
            </w:r>
          </w:p>
        </w:tc>
        <w:tc>
          <w:tcPr>
            <w:tcW w:w="28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092F0D" w:rsidRDefault="00F40956">
            <w:pPr>
              <w:widowControl w:val="0"/>
              <w:autoSpaceDE w:val="0"/>
              <w:autoSpaceDN w:val="0"/>
              <w:adjustRightInd w:val="0"/>
              <w:spacing w:after="200" w:line="276" w:lineRule="auto"/>
              <w:rPr>
                <w:rFonts w:asciiTheme="majorHAnsi" w:hAnsiTheme="majorHAnsi"/>
                <w:sz w:val="20"/>
                <w:szCs w:val="20"/>
              </w:rPr>
            </w:pPr>
          </w:p>
        </w:tc>
        <w:tc>
          <w:tcPr>
            <w:tcW w:w="87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092F0D" w:rsidRDefault="00F40956">
            <w:pPr>
              <w:widowControl w:val="0"/>
              <w:autoSpaceDE w:val="0"/>
              <w:autoSpaceDN w:val="0"/>
              <w:adjustRightInd w:val="0"/>
              <w:spacing w:after="200" w:line="276" w:lineRule="auto"/>
              <w:rPr>
                <w:rFonts w:asciiTheme="majorHAnsi" w:hAnsiTheme="majorHAnsi"/>
                <w:sz w:val="20"/>
                <w:szCs w:val="20"/>
              </w:rPr>
            </w:pPr>
          </w:p>
        </w:tc>
      </w:tr>
      <w:tr w:rsidR="001D637D"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F40956" w:rsidRPr="00A06E6C" w:rsidRDefault="00F40956">
            <w:pPr>
              <w:widowControl w:val="0"/>
              <w:autoSpaceDE w:val="0"/>
              <w:autoSpaceDN w:val="0"/>
              <w:adjustRightInd w:val="0"/>
              <w:spacing w:after="200" w:line="276" w:lineRule="auto"/>
              <w:rPr>
                <w:highlight w:val="yellow"/>
              </w:rPr>
            </w:pPr>
          </w:p>
        </w:tc>
        <w:tc>
          <w:tcPr>
            <w:tcW w:w="1133"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rsidR="007F17B8" w:rsidRPr="00A06E6C" w:rsidRDefault="007F17B8" w:rsidP="007F17B8">
            <w:pPr>
              <w:widowControl w:val="0"/>
              <w:autoSpaceDE w:val="0"/>
              <w:autoSpaceDN w:val="0"/>
              <w:adjustRightInd w:val="0"/>
              <w:spacing w:after="200" w:line="276" w:lineRule="auto"/>
              <w:rPr>
                <w:rFonts w:asciiTheme="majorHAnsi" w:hAnsiTheme="majorHAnsi"/>
                <w:color w:val="000000" w:themeColor="text1"/>
                <w:sz w:val="20"/>
                <w:szCs w:val="20"/>
                <w:highlight w:val="yellow"/>
              </w:rPr>
            </w:pPr>
          </w:p>
          <w:p w:rsidR="007F17B8" w:rsidRPr="00A06E6C" w:rsidRDefault="007F17B8" w:rsidP="00A06E6C">
            <w:pPr>
              <w:widowControl w:val="0"/>
              <w:shd w:val="clear" w:color="auto" w:fill="FFFFFF" w:themeFill="background1"/>
              <w:autoSpaceDE w:val="0"/>
              <w:autoSpaceDN w:val="0"/>
              <w:adjustRightInd w:val="0"/>
              <w:spacing w:after="200" w:line="276" w:lineRule="auto"/>
              <w:rPr>
                <w:rFonts w:asciiTheme="majorHAnsi" w:hAnsiTheme="majorHAnsi"/>
                <w:color w:val="000000" w:themeColor="text1"/>
                <w:sz w:val="20"/>
                <w:szCs w:val="20"/>
              </w:rPr>
            </w:pPr>
            <w:r w:rsidRPr="00A06E6C">
              <w:rPr>
                <w:rFonts w:asciiTheme="majorHAnsi" w:hAnsiTheme="majorHAnsi"/>
                <w:color w:val="000000" w:themeColor="text1"/>
                <w:sz w:val="20"/>
                <w:szCs w:val="20"/>
              </w:rPr>
              <w:t>Zaposleni na pisarnici/arhivi</w:t>
            </w:r>
          </w:p>
          <w:p w:rsidR="00F40956" w:rsidRPr="00A06E6C" w:rsidRDefault="00F40956" w:rsidP="00A06E6C">
            <w:pPr>
              <w:widowControl w:val="0"/>
              <w:shd w:val="clear" w:color="auto" w:fill="FFFFFF" w:themeFill="background1"/>
              <w:autoSpaceDE w:val="0"/>
              <w:autoSpaceDN w:val="0"/>
              <w:adjustRightInd w:val="0"/>
              <w:spacing w:after="200" w:line="276" w:lineRule="auto"/>
              <w:rPr>
                <w:rFonts w:asciiTheme="majorHAnsi" w:hAnsiTheme="majorHAnsi"/>
                <w:color w:val="FFFFFF" w:themeColor="background1"/>
                <w:sz w:val="20"/>
                <w:szCs w:val="20"/>
                <w:highlight w:val="yellow"/>
              </w:rPr>
            </w:pPr>
          </w:p>
        </w:tc>
        <w:tc>
          <w:tcPr>
            <w:tcW w:w="1134"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rsidR="00F40956" w:rsidRPr="007F17B8" w:rsidRDefault="00F40956">
            <w:pPr>
              <w:widowControl w:val="0"/>
              <w:autoSpaceDE w:val="0"/>
              <w:autoSpaceDN w:val="0"/>
              <w:adjustRightInd w:val="0"/>
              <w:spacing w:after="200" w:line="276" w:lineRule="auto"/>
              <w:rPr>
                <w:rFonts w:asciiTheme="majorHAnsi" w:hAnsiTheme="majorHAnsi"/>
                <w:color w:val="FFFFFF" w:themeColor="background1"/>
                <w:sz w:val="20"/>
                <w:szCs w:val="20"/>
              </w:rPr>
            </w:pPr>
            <w:r w:rsidRPr="007F17B8">
              <w:rPr>
                <w:rFonts w:asciiTheme="majorHAnsi" w:hAnsiTheme="majorHAnsi"/>
                <w:color w:val="FFFFFF" w:themeColor="background1"/>
                <w:sz w:val="20"/>
                <w:szCs w:val="20"/>
              </w:rPr>
              <w:t>Curenje informacija; Nesavjestan i nestručan rad</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FE4179" w:rsidRPr="00FE4179" w:rsidRDefault="00FE4179">
            <w:pPr>
              <w:widowControl w:val="0"/>
              <w:autoSpaceDE w:val="0"/>
              <w:autoSpaceDN w:val="0"/>
              <w:adjustRightInd w:val="0"/>
              <w:spacing w:after="200" w:line="276" w:lineRule="auto"/>
              <w:rPr>
                <w:rFonts w:asciiTheme="majorHAnsi" w:hAnsiTheme="majorHAnsi"/>
                <w:sz w:val="20"/>
                <w:szCs w:val="20"/>
              </w:rPr>
            </w:pPr>
          </w:p>
          <w:p w:rsidR="00F40956" w:rsidRPr="00FE4179" w:rsidRDefault="00FE4179">
            <w:pPr>
              <w:widowControl w:val="0"/>
              <w:autoSpaceDE w:val="0"/>
              <w:autoSpaceDN w:val="0"/>
              <w:adjustRightInd w:val="0"/>
              <w:spacing w:after="200" w:line="276" w:lineRule="auto"/>
              <w:rPr>
                <w:rFonts w:asciiTheme="majorHAnsi" w:hAnsiTheme="majorHAnsi"/>
                <w:sz w:val="20"/>
                <w:szCs w:val="20"/>
              </w:rPr>
            </w:pPr>
            <w:r w:rsidRPr="00FE4179">
              <w:rPr>
                <w:rFonts w:asciiTheme="majorHAnsi" w:hAnsiTheme="majorHAnsi"/>
                <w:sz w:val="20"/>
                <w:szCs w:val="20"/>
              </w:rPr>
              <w:t>Zakoni i</w:t>
            </w:r>
            <w:r w:rsidR="00F40956" w:rsidRPr="00FE4179">
              <w:rPr>
                <w:rFonts w:asciiTheme="majorHAnsi" w:hAnsiTheme="majorHAnsi"/>
                <w:sz w:val="20"/>
                <w:szCs w:val="20"/>
              </w:rPr>
              <w:t xml:space="preserve"> podzakonska akta</w:t>
            </w:r>
          </w:p>
          <w:p w:rsidR="00F40956" w:rsidRPr="00FE4179" w:rsidRDefault="00F40956">
            <w:pPr>
              <w:widowControl w:val="0"/>
              <w:autoSpaceDE w:val="0"/>
              <w:autoSpaceDN w:val="0"/>
              <w:adjustRightInd w:val="0"/>
              <w:spacing w:after="200" w:line="276" w:lineRule="auto"/>
              <w:rPr>
                <w:rFonts w:asciiTheme="majorHAnsi" w:hAnsiTheme="majorHAnsi"/>
                <w:sz w:val="20"/>
                <w:szCs w:val="20"/>
              </w:rPr>
            </w:pPr>
            <w:r w:rsidRPr="00FE4179">
              <w:rPr>
                <w:rFonts w:asciiTheme="majorHAnsi" w:hAnsiTheme="majorHAnsi"/>
                <w:sz w:val="20"/>
                <w:szCs w:val="20"/>
              </w:rPr>
              <w:t>Interna akta institucije</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FE4179" w:rsidRPr="00FE4179" w:rsidRDefault="00FE4179">
            <w:pPr>
              <w:widowControl w:val="0"/>
              <w:autoSpaceDE w:val="0"/>
              <w:autoSpaceDN w:val="0"/>
              <w:adjustRightInd w:val="0"/>
              <w:spacing w:after="200" w:line="276" w:lineRule="auto"/>
              <w:rPr>
                <w:rFonts w:asciiTheme="majorHAnsi" w:hAnsiTheme="majorHAnsi"/>
                <w:sz w:val="20"/>
                <w:szCs w:val="20"/>
              </w:rPr>
            </w:pPr>
          </w:p>
          <w:p w:rsidR="00F40956" w:rsidRPr="00FE4179" w:rsidRDefault="00F40956">
            <w:pPr>
              <w:widowControl w:val="0"/>
              <w:autoSpaceDE w:val="0"/>
              <w:autoSpaceDN w:val="0"/>
              <w:adjustRightInd w:val="0"/>
              <w:spacing w:after="200" w:line="276" w:lineRule="auto"/>
              <w:rPr>
                <w:rFonts w:asciiTheme="majorHAnsi" w:hAnsiTheme="majorHAnsi"/>
                <w:sz w:val="20"/>
                <w:szCs w:val="20"/>
              </w:rPr>
            </w:pPr>
            <w:r w:rsidRPr="00FE4179">
              <w:rPr>
                <w:rFonts w:asciiTheme="majorHAnsi" w:hAnsiTheme="majorHAnsi"/>
                <w:sz w:val="20"/>
                <w:szCs w:val="20"/>
              </w:rPr>
              <w:t xml:space="preserve">Neadekvatan ili neefikasan sistem kontrole nad prijemom i razvrstavanjem dokumentacije </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FE4179" w:rsidRPr="00FE4179" w:rsidRDefault="00FE4179">
            <w:pPr>
              <w:widowControl w:val="0"/>
              <w:autoSpaceDE w:val="0"/>
              <w:autoSpaceDN w:val="0"/>
              <w:adjustRightInd w:val="0"/>
              <w:spacing w:after="200" w:line="276" w:lineRule="auto"/>
              <w:rPr>
                <w:sz w:val="20"/>
                <w:szCs w:val="20"/>
              </w:rPr>
            </w:pPr>
          </w:p>
          <w:p w:rsidR="00F40956" w:rsidRPr="00FE4179" w:rsidRDefault="00F40956">
            <w:pPr>
              <w:widowControl w:val="0"/>
              <w:autoSpaceDE w:val="0"/>
              <w:autoSpaceDN w:val="0"/>
              <w:adjustRightInd w:val="0"/>
              <w:spacing w:after="200" w:line="276" w:lineRule="auto"/>
              <w:rPr>
                <w:sz w:val="20"/>
                <w:szCs w:val="20"/>
              </w:rPr>
            </w:pPr>
            <w:r w:rsidRPr="00FE4179">
              <w:rPr>
                <w:sz w:val="20"/>
                <w:szCs w:val="20"/>
              </w:rPr>
              <w:t>5</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FE4179" w:rsidRPr="00FE4179" w:rsidRDefault="00FE4179">
            <w:pPr>
              <w:widowControl w:val="0"/>
              <w:autoSpaceDE w:val="0"/>
              <w:autoSpaceDN w:val="0"/>
              <w:adjustRightInd w:val="0"/>
              <w:spacing w:after="200" w:line="276" w:lineRule="auto"/>
              <w:rPr>
                <w:sz w:val="20"/>
                <w:szCs w:val="20"/>
              </w:rPr>
            </w:pPr>
          </w:p>
          <w:p w:rsidR="00F40956" w:rsidRPr="00FE4179" w:rsidRDefault="00F40956">
            <w:pPr>
              <w:widowControl w:val="0"/>
              <w:autoSpaceDE w:val="0"/>
              <w:autoSpaceDN w:val="0"/>
              <w:adjustRightInd w:val="0"/>
              <w:spacing w:after="200" w:line="276" w:lineRule="auto"/>
              <w:rPr>
                <w:sz w:val="20"/>
                <w:szCs w:val="20"/>
              </w:rPr>
            </w:pPr>
            <w:r w:rsidRPr="00FE4179">
              <w:rPr>
                <w:sz w:val="20"/>
                <w:szCs w:val="20"/>
              </w:rPr>
              <w:t>6</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FE4179" w:rsidRPr="00FE4179" w:rsidRDefault="00FE4179">
            <w:pPr>
              <w:widowControl w:val="0"/>
              <w:autoSpaceDE w:val="0"/>
              <w:autoSpaceDN w:val="0"/>
              <w:adjustRightInd w:val="0"/>
              <w:spacing w:after="200" w:line="276" w:lineRule="auto"/>
              <w:rPr>
                <w:sz w:val="20"/>
                <w:szCs w:val="20"/>
              </w:rPr>
            </w:pPr>
          </w:p>
          <w:p w:rsidR="00F40956" w:rsidRPr="00FE4179" w:rsidRDefault="00F40956">
            <w:pPr>
              <w:widowControl w:val="0"/>
              <w:autoSpaceDE w:val="0"/>
              <w:autoSpaceDN w:val="0"/>
              <w:adjustRightInd w:val="0"/>
              <w:spacing w:after="200" w:line="276" w:lineRule="auto"/>
              <w:rPr>
                <w:sz w:val="20"/>
                <w:szCs w:val="20"/>
              </w:rPr>
            </w:pPr>
            <w:r w:rsidRPr="00FE4179">
              <w:rPr>
                <w:sz w:val="20"/>
                <w:szCs w:val="20"/>
              </w:rPr>
              <w:t>30</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E4179" w:rsidRPr="00FE4179" w:rsidRDefault="00FE4179">
            <w:pPr>
              <w:widowControl w:val="0"/>
              <w:autoSpaceDE w:val="0"/>
              <w:autoSpaceDN w:val="0"/>
              <w:adjustRightInd w:val="0"/>
              <w:spacing w:after="200" w:line="276" w:lineRule="auto"/>
              <w:rPr>
                <w:sz w:val="20"/>
                <w:szCs w:val="20"/>
              </w:rPr>
            </w:pPr>
          </w:p>
          <w:p w:rsidR="00F40956" w:rsidRPr="00FE4179" w:rsidRDefault="00F40956">
            <w:pPr>
              <w:widowControl w:val="0"/>
              <w:autoSpaceDE w:val="0"/>
              <w:autoSpaceDN w:val="0"/>
              <w:adjustRightInd w:val="0"/>
              <w:spacing w:after="200" w:line="276" w:lineRule="auto"/>
              <w:rPr>
                <w:sz w:val="20"/>
                <w:szCs w:val="20"/>
              </w:rPr>
            </w:pPr>
            <w:r w:rsidRPr="00FE4179">
              <w:rPr>
                <w:sz w:val="20"/>
                <w:szCs w:val="20"/>
              </w:rPr>
              <w:t>Vršiti redovne kontrole nad prijemom i razvrstavanjem dokumentacije u cilju sprečavanja gubljenja, oštećenja ili neevidentiranja dokumentacije</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FE4179" w:rsidRDefault="00FE4179">
            <w:pPr>
              <w:widowControl w:val="0"/>
              <w:autoSpaceDE w:val="0"/>
              <w:autoSpaceDN w:val="0"/>
              <w:adjustRightInd w:val="0"/>
              <w:spacing w:after="200" w:line="276" w:lineRule="auto"/>
              <w:rPr>
                <w:sz w:val="20"/>
                <w:szCs w:val="20"/>
              </w:rPr>
            </w:pPr>
          </w:p>
          <w:p w:rsidR="00F40956" w:rsidRPr="00FE4179" w:rsidRDefault="00FE4179">
            <w:pPr>
              <w:widowControl w:val="0"/>
              <w:autoSpaceDE w:val="0"/>
              <w:autoSpaceDN w:val="0"/>
              <w:adjustRightInd w:val="0"/>
              <w:spacing w:after="200" w:line="276" w:lineRule="auto"/>
              <w:rPr>
                <w:sz w:val="20"/>
                <w:szCs w:val="20"/>
              </w:rPr>
            </w:pPr>
            <w:r>
              <w:rPr>
                <w:sz w:val="20"/>
                <w:szCs w:val="20"/>
              </w:rPr>
              <w:t>Sekretar</w:t>
            </w:r>
            <w:r w:rsidR="00F40956" w:rsidRPr="00FE4179">
              <w:rPr>
                <w:sz w:val="20"/>
                <w:szCs w:val="20"/>
              </w:rPr>
              <w:t xml:space="preserve"> Sekretarijata </w:t>
            </w:r>
          </w:p>
          <w:p w:rsidR="00F40956" w:rsidRPr="00FE4179" w:rsidRDefault="00F40956">
            <w:pPr>
              <w:widowControl w:val="0"/>
              <w:autoSpaceDE w:val="0"/>
              <w:autoSpaceDN w:val="0"/>
              <w:adjustRightInd w:val="0"/>
              <w:spacing w:after="200" w:line="276" w:lineRule="auto"/>
              <w:rPr>
                <w:sz w:val="20"/>
                <w:szCs w:val="20"/>
              </w:rPr>
            </w:pP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FE4179" w:rsidRDefault="00FE4179">
            <w:pPr>
              <w:widowControl w:val="0"/>
              <w:autoSpaceDE w:val="0"/>
              <w:autoSpaceDN w:val="0"/>
              <w:adjustRightInd w:val="0"/>
              <w:spacing w:after="200" w:line="276" w:lineRule="auto"/>
              <w:rPr>
                <w:sz w:val="20"/>
                <w:szCs w:val="20"/>
              </w:rPr>
            </w:pPr>
          </w:p>
          <w:p w:rsidR="00F40956" w:rsidRPr="00FE4179" w:rsidRDefault="00F40956">
            <w:pPr>
              <w:widowControl w:val="0"/>
              <w:autoSpaceDE w:val="0"/>
              <w:autoSpaceDN w:val="0"/>
              <w:adjustRightInd w:val="0"/>
              <w:spacing w:after="200" w:line="276" w:lineRule="auto"/>
              <w:rPr>
                <w:sz w:val="20"/>
                <w:szCs w:val="20"/>
              </w:rPr>
            </w:pPr>
            <w:r w:rsidRPr="00FE4179">
              <w:rPr>
                <w:sz w:val="20"/>
                <w:szCs w:val="20"/>
              </w:rPr>
              <w:t>Kontinuirano</w:t>
            </w:r>
          </w:p>
        </w:tc>
        <w:tc>
          <w:tcPr>
            <w:tcW w:w="28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FE4179" w:rsidRDefault="00F40956">
            <w:pPr>
              <w:widowControl w:val="0"/>
              <w:autoSpaceDE w:val="0"/>
              <w:autoSpaceDN w:val="0"/>
              <w:adjustRightInd w:val="0"/>
              <w:spacing w:after="200" w:line="276" w:lineRule="auto"/>
              <w:rPr>
                <w:sz w:val="20"/>
                <w:szCs w:val="20"/>
              </w:rPr>
            </w:pPr>
          </w:p>
        </w:tc>
        <w:tc>
          <w:tcPr>
            <w:tcW w:w="87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FE4179" w:rsidRDefault="00F40956">
            <w:pPr>
              <w:widowControl w:val="0"/>
              <w:autoSpaceDE w:val="0"/>
              <w:autoSpaceDN w:val="0"/>
              <w:adjustRightInd w:val="0"/>
              <w:spacing w:after="200" w:line="276" w:lineRule="auto"/>
              <w:rPr>
                <w:sz w:val="20"/>
                <w:szCs w:val="20"/>
              </w:rPr>
            </w:pPr>
          </w:p>
        </w:tc>
      </w:tr>
      <w:tr w:rsidR="00C333A8"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c>
          <w:tcPr>
            <w:tcW w:w="1133"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rsidR="00C333A8" w:rsidRDefault="00C333A8">
            <w:pPr>
              <w:widowControl w:val="0"/>
              <w:autoSpaceDE w:val="0"/>
              <w:autoSpaceDN w:val="0"/>
              <w:adjustRightInd w:val="0"/>
              <w:spacing w:after="200" w:line="276" w:lineRule="auto"/>
              <w:rPr>
                <w:rFonts w:asciiTheme="majorHAnsi" w:hAnsiTheme="majorHAnsi"/>
                <w:sz w:val="20"/>
                <w:szCs w:val="20"/>
              </w:rPr>
            </w:pPr>
          </w:p>
          <w:p w:rsidR="00F40956" w:rsidRPr="00C97708" w:rsidRDefault="00C333A8">
            <w:pPr>
              <w:widowControl w:val="0"/>
              <w:autoSpaceDE w:val="0"/>
              <w:autoSpaceDN w:val="0"/>
              <w:adjustRightInd w:val="0"/>
              <w:spacing w:after="200" w:line="276" w:lineRule="auto"/>
              <w:rPr>
                <w:rFonts w:asciiTheme="majorHAnsi" w:hAnsiTheme="majorHAnsi"/>
                <w:sz w:val="20"/>
                <w:szCs w:val="20"/>
              </w:rPr>
            </w:pPr>
            <w:r>
              <w:rPr>
                <w:rFonts w:asciiTheme="majorHAnsi" w:hAnsiTheme="majorHAnsi"/>
                <w:sz w:val="20"/>
                <w:szCs w:val="20"/>
              </w:rPr>
              <w:t>Predsjednik</w:t>
            </w:r>
            <w:r w:rsidR="00F40956" w:rsidRPr="00C97708">
              <w:rPr>
                <w:rFonts w:asciiTheme="majorHAnsi" w:hAnsiTheme="majorHAnsi"/>
                <w:sz w:val="20"/>
                <w:szCs w:val="20"/>
              </w:rPr>
              <w:t xml:space="preserve"> Opštine i zaposleni</w:t>
            </w:r>
          </w:p>
        </w:tc>
        <w:tc>
          <w:tcPr>
            <w:tcW w:w="1134"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rsidR="00C333A8" w:rsidRDefault="00C333A8">
            <w:pPr>
              <w:widowControl w:val="0"/>
              <w:autoSpaceDE w:val="0"/>
              <w:autoSpaceDN w:val="0"/>
              <w:adjustRightInd w:val="0"/>
              <w:spacing w:after="200" w:line="276" w:lineRule="auto"/>
              <w:rPr>
                <w:rFonts w:asciiTheme="majorHAnsi" w:hAnsiTheme="majorHAnsi"/>
                <w:sz w:val="20"/>
                <w:szCs w:val="20"/>
              </w:rPr>
            </w:pPr>
          </w:p>
          <w:p w:rsidR="00C333A8" w:rsidRDefault="00C333A8">
            <w:pPr>
              <w:widowControl w:val="0"/>
              <w:autoSpaceDE w:val="0"/>
              <w:autoSpaceDN w:val="0"/>
              <w:adjustRightInd w:val="0"/>
              <w:spacing w:after="200" w:line="276" w:lineRule="auto"/>
              <w:rPr>
                <w:rFonts w:asciiTheme="majorHAnsi" w:hAnsiTheme="majorHAnsi"/>
                <w:sz w:val="20"/>
                <w:szCs w:val="20"/>
              </w:rPr>
            </w:pPr>
            <w:r>
              <w:rPr>
                <w:rFonts w:asciiTheme="majorHAnsi" w:hAnsiTheme="majorHAnsi"/>
                <w:sz w:val="20"/>
                <w:szCs w:val="20"/>
              </w:rPr>
              <w:t>Curenje informacija</w:t>
            </w:r>
          </w:p>
          <w:p w:rsidR="00C333A8" w:rsidRDefault="00C333A8">
            <w:pPr>
              <w:widowControl w:val="0"/>
              <w:autoSpaceDE w:val="0"/>
              <w:autoSpaceDN w:val="0"/>
              <w:adjustRightInd w:val="0"/>
              <w:spacing w:after="200" w:line="276" w:lineRule="auto"/>
              <w:rPr>
                <w:rFonts w:asciiTheme="majorHAnsi" w:hAnsiTheme="majorHAnsi"/>
                <w:sz w:val="20"/>
                <w:szCs w:val="20"/>
              </w:rPr>
            </w:pPr>
            <w:r>
              <w:rPr>
                <w:rFonts w:asciiTheme="majorHAnsi" w:hAnsiTheme="majorHAnsi"/>
                <w:sz w:val="20"/>
                <w:szCs w:val="20"/>
              </w:rPr>
              <w:t xml:space="preserve"> Nesavjestan i nestručan rad</w:t>
            </w:r>
          </w:p>
          <w:p w:rsidR="00F40956" w:rsidRPr="00C97708" w:rsidRDefault="00F40956">
            <w:pPr>
              <w:widowControl w:val="0"/>
              <w:autoSpaceDE w:val="0"/>
              <w:autoSpaceDN w:val="0"/>
              <w:adjustRightInd w:val="0"/>
              <w:spacing w:after="200" w:line="276" w:lineRule="auto"/>
              <w:rPr>
                <w:rFonts w:asciiTheme="majorHAnsi" w:hAnsiTheme="majorHAnsi"/>
                <w:sz w:val="20"/>
                <w:szCs w:val="20"/>
              </w:rPr>
            </w:pPr>
            <w:r w:rsidRPr="00C97708">
              <w:rPr>
                <w:rFonts w:asciiTheme="majorHAnsi" w:hAnsiTheme="majorHAnsi"/>
                <w:sz w:val="20"/>
                <w:szCs w:val="20"/>
              </w:rPr>
              <w:lastRenderedPageBreak/>
              <w:t>Ugrožavanje zaštite podataka</w:t>
            </w:r>
          </w:p>
        </w:tc>
        <w:tc>
          <w:tcPr>
            <w:tcW w:w="850"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rsidR="00C333A8" w:rsidRDefault="00C333A8">
            <w:pPr>
              <w:widowControl w:val="0"/>
              <w:autoSpaceDE w:val="0"/>
              <w:autoSpaceDN w:val="0"/>
              <w:adjustRightInd w:val="0"/>
              <w:spacing w:after="200" w:line="276" w:lineRule="auto"/>
              <w:rPr>
                <w:rFonts w:asciiTheme="majorHAnsi" w:hAnsiTheme="majorHAnsi"/>
                <w:sz w:val="20"/>
                <w:szCs w:val="20"/>
              </w:rPr>
            </w:pPr>
          </w:p>
          <w:p w:rsidR="00F40956" w:rsidRPr="00C97708" w:rsidRDefault="00F40956">
            <w:pPr>
              <w:widowControl w:val="0"/>
              <w:autoSpaceDE w:val="0"/>
              <w:autoSpaceDN w:val="0"/>
              <w:adjustRightInd w:val="0"/>
              <w:spacing w:after="200" w:line="276" w:lineRule="auto"/>
              <w:rPr>
                <w:rFonts w:asciiTheme="majorHAnsi" w:hAnsiTheme="majorHAnsi"/>
                <w:sz w:val="20"/>
                <w:szCs w:val="20"/>
              </w:rPr>
            </w:pPr>
            <w:r w:rsidRPr="00C97708">
              <w:rPr>
                <w:rFonts w:asciiTheme="majorHAnsi" w:hAnsiTheme="majorHAnsi"/>
                <w:sz w:val="20"/>
                <w:szCs w:val="20"/>
              </w:rPr>
              <w:t>Pojačan službeni i stručni nadzor</w:t>
            </w:r>
          </w:p>
        </w:tc>
        <w:tc>
          <w:tcPr>
            <w:tcW w:w="2547"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rsidR="00C333A8" w:rsidRDefault="00C333A8">
            <w:pPr>
              <w:widowControl w:val="0"/>
              <w:autoSpaceDE w:val="0"/>
              <w:autoSpaceDN w:val="0"/>
              <w:adjustRightInd w:val="0"/>
              <w:spacing w:after="200" w:line="276" w:lineRule="auto"/>
              <w:rPr>
                <w:rFonts w:asciiTheme="majorHAnsi" w:hAnsiTheme="majorHAnsi"/>
                <w:sz w:val="20"/>
                <w:szCs w:val="20"/>
              </w:rPr>
            </w:pPr>
          </w:p>
          <w:p w:rsidR="00F40956" w:rsidRPr="00C97708" w:rsidRDefault="00F40956">
            <w:pPr>
              <w:widowControl w:val="0"/>
              <w:autoSpaceDE w:val="0"/>
              <w:autoSpaceDN w:val="0"/>
              <w:adjustRightInd w:val="0"/>
              <w:spacing w:after="200" w:line="276" w:lineRule="auto"/>
              <w:rPr>
                <w:rFonts w:asciiTheme="majorHAnsi" w:hAnsiTheme="majorHAnsi"/>
                <w:sz w:val="20"/>
                <w:szCs w:val="20"/>
              </w:rPr>
            </w:pPr>
            <w:r w:rsidRPr="00C97708">
              <w:rPr>
                <w:rFonts w:asciiTheme="majorHAnsi" w:hAnsiTheme="majorHAnsi"/>
                <w:sz w:val="20"/>
                <w:szCs w:val="20"/>
              </w:rPr>
              <w:t>Neadekvatno postupanje sa službenom dokumentacijom i imovinom Opštine zbog nedovoljnih mjera fizičke bezbjednosti i tehničke sigurnosti.</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hemeFill="text2" w:themeFillTint="66"/>
          </w:tcPr>
          <w:p w:rsidR="00C333A8" w:rsidRDefault="00C333A8">
            <w:pPr>
              <w:widowControl w:val="0"/>
              <w:autoSpaceDE w:val="0"/>
              <w:autoSpaceDN w:val="0"/>
              <w:adjustRightInd w:val="0"/>
              <w:spacing w:after="200" w:line="276" w:lineRule="auto"/>
              <w:rPr>
                <w:rFonts w:asciiTheme="majorHAnsi" w:hAnsiTheme="majorHAnsi"/>
                <w:sz w:val="20"/>
                <w:szCs w:val="20"/>
              </w:rPr>
            </w:pPr>
          </w:p>
          <w:p w:rsidR="00F40956" w:rsidRPr="00C97708" w:rsidRDefault="00F40956">
            <w:pPr>
              <w:widowControl w:val="0"/>
              <w:autoSpaceDE w:val="0"/>
              <w:autoSpaceDN w:val="0"/>
              <w:adjustRightInd w:val="0"/>
              <w:spacing w:after="200" w:line="276" w:lineRule="auto"/>
              <w:rPr>
                <w:rFonts w:asciiTheme="majorHAnsi" w:hAnsiTheme="majorHAnsi"/>
                <w:sz w:val="20"/>
                <w:szCs w:val="20"/>
              </w:rPr>
            </w:pPr>
            <w:r w:rsidRPr="00C97708">
              <w:rPr>
                <w:rFonts w:asciiTheme="majorHAnsi" w:hAnsiTheme="majorHAnsi"/>
                <w:sz w:val="20"/>
                <w:szCs w:val="20"/>
              </w:rPr>
              <w:t>3</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hemeFill="text2" w:themeFillTint="66"/>
          </w:tcPr>
          <w:p w:rsidR="00C333A8" w:rsidRDefault="00C333A8">
            <w:pPr>
              <w:widowControl w:val="0"/>
              <w:autoSpaceDE w:val="0"/>
              <w:autoSpaceDN w:val="0"/>
              <w:adjustRightInd w:val="0"/>
              <w:spacing w:after="200" w:line="276" w:lineRule="auto"/>
              <w:rPr>
                <w:rFonts w:asciiTheme="majorHAnsi" w:hAnsiTheme="majorHAnsi"/>
                <w:sz w:val="20"/>
                <w:szCs w:val="20"/>
              </w:rPr>
            </w:pPr>
          </w:p>
          <w:p w:rsidR="00F40956" w:rsidRPr="00C97708" w:rsidRDefault="00F40956">
            <w:pPr>
              <w:widowControl w:val="0"/>
              <w:autoSpaceDE w:val="0"/>
              <w:autoSpaceDN w:val="0"/>
              <w:adjustRightInd w:val="0"/>
              <w:spacing w:after="200" w:line="276" w:lineRule="auto"/>
              <w:rPr>
                <w:rFonts w:asciiTheme="majorHAnsi" w:hAnsiTheme="majorHAnsi"/>
                <w:sz w:val="20"/>
                <w:szCs w:val="20"/>
              </w:rPr>
            </w:pPr>
            <w:r w:rsidRPr="00C97708">
              <w:rPr>
                <w:rFonts w:asciiTheme="majorHAnsi" w:hAnsiTheme="majorHAnsi"/>
                <w:sz w:val="20"/>
                <w:szCs w:val="20"/>
              </w:rPr>
              <w:t>10</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hemeFill="accent6" w:themeFillShade="BF"/>
          </w:tcPr>
          <w:p w:rsidR="00C333A8" w:rsidRDefault="00C333A8">
            <w:pPr>
              <w:widowControl w:val="0"/>
              <w:autoSpaceDE w:val="0"/>
              <w:autoSpaceDN w:val="0"/>
              <w:adjustRightInd w:val="0"/>
              <w:spacing w:after="200" w:line="276" w:lineRule="auto"/>
              <w:rPr>
                <w:rFonts w:asciiTheme="majorHAnsi" w:hAnsiTheme="majorHAnsi"/>
                <w:sz w:val="20"/>
                <w:szCs w:val="20"/>
              </w:rPr>
            </w:pPr>
          </w:p>
          <w:p w:rsidR="00F40956" w:rsidRPr="00C97708" w:rsidRDefault="00F40956">
            <w:pPr>
              <w:widowControl w:val="0"/>
              <w:autoSpaceDE w:val="0"/>
              <w:autoSpaceDN w:val="0"/>
              <w:adjustRightInd w:val="0"/>
              <w:spacing w:after="200" w:line="276" w:lineRule="auto"/>
              <w:rPr>
                <w:rFonts w:asciiTheme="majorHAnsi" w:hAnsiTheme="majorHAnsi"/>
                <w:sz w:val="20"/>
                <w:szCs w:val="20"/>
              </w:rPr>
            </w:pPr>
            <w:r w:rsidRPr="00C97708">
              <w:rPr>
                <w:rFonts w:asciiTheme="majorHAnsi" w:hAnsiTheme="majorHAnsi"/>
                <w:sz w:val="20"/>
                <w:szCs w:val="20"/>
              </w:rPr>
              <w:t>30</w:t>
            </w:r>
          </w:p>
        </w:tc>
        <w:tc>
          <w:tcPr>
            <w:tcW w:w="1560"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Pr>
          <w:p w:rsidR="00C333A8" w:rsidRDefault="00C333A8">
            <w:pPr>
              <w:widowControl w:val="0"/>
              <w:autoSpaceDE w:val="0"/>
              <w:autoSpaceDN w:val="0"/>
              <w:adjustRightInd w:val="0"/>
              <w:spacing w:after="200" w:line="276" w:lineRule="auto"/>
              <w:rPr>
                <w:rFonts w:asciiTheme="majorHAnsi" w:hAnsiTheme="majorHAnsi"/>
                <w:sz w:val="20"/>
                <w:szCs w:val="20"/>
              </w:rPr>
            </w:pPr>
          </w:p>
          <w:p w:rsidR="00F40956" w:rsidRPr="00C97708" w:rsidRDefault="00F40956">
            <w:pPr>
              <w:widowControl w:val="0"/>
              <w:autoSpaceDE w:val="0"/>
              <w:autoSpaceDN w:val="0"/>
              <w:adjustRightInd w:val="0"/>
              <w:spacing w:after="200" w:line="276" w:lineRule="auto"/>
              <w:rPr>
                <w:rFonts w:asciiTheme="majorHAnsi" w:hAnsiTheme="majorHAnsi"/>
                <w:sz w:val="20"/>
                <w:szCs w:val="20"/>
              </w:rPr>
            </w:pPr>
            <w:r w:rsidRPr="00C97708">
              <w:rPr>
                <w:rFonts w:asciiTheme="majorHAnsi" w:hAnsiTheme="majorHAnsi"/>
                <w:sz w:val="20"/>
                <w:szCs w:val="20"/>
              </w:rPr>
              <w:t xml:space="preserve">Izvršiti analizu da li su mjere fizičke i tehničke bezbjednosti efikasne i primjenjive kao i obezbijediti uslove za fizičko </w:t>
            </w:r>
            <w:r w:rsidRPr="00C97708">
              <w:rPr>
                <w:rFonts w:asciiTheme="majorHAnsi" w:hAnsiTheme="majorHAnsi"/>
                <w:sz w:val="20"/>
                <w:szCs w:val="20"/>
              </w:rPr>
              <w:lastRenderedPageBreak/>
              <w:t>obezbjeđenje imovine</w:t>
            </w:r>
          </w:p>
        </w:tc>
        <w:tc>
          <w:tcPr>
            <w:tcW w:w="1428"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333A8" w:rsidRDefault="00C333A8">
            <w:pPr>
              <w:widowControl w:val="0"/>
              <w:autoSpaceDE w:val="0"/>
              <w:autoSpaceDN w:val="0"/>
              <w:adjustRightInd w:val="0"/>
              <w:spacing w:after="200" w:line="276" w:lineRule="auto"/>
              <w:rPr>
                <w:sz w:val="16"/>
                <w:szCs w:val="16"/>
              </w:rPr>
            </w:pPr>
          </w:p>
          <w:p w:rsidR="00C333A8" w:rsidRDefault="00C333A8">
            <w:pPr>
              <w:widowControl w:val="0"/>
              <w:autoSpaceDE w:val="0"/>
              <w:autoSpaceDN w:val="0"/>
              <w:adjustRightInd w:val="0"/>
              <w:spacing w:after="200" w:line="276" w:lineRule="auto"/>
              <w:rPr>
                <w:sz w:val="16"/>
                <w:szCs w:val="16"/>
              </w:rPr>
            </w:pPr>
          </w:p>
          <w:p w:rsidR="00F40956" w:rsidRPr="00C333A8" w:rsidRDefault="00C333A8">
            <w:pPr>
              <w:widowControl w:val="0"/>
              <w:autoSpaceDE w:val="0"/>
              <w:autoSpaceDN w:val="0"/>
              <w:adjustRightInd w:val="0"/>
              <w:spacing w:after="200" w:line="276" w:lineRule="auto"/>
              <w:rPr>
                <w:rFonts w:asciiTheme="majorHAnsi" w:hAnsiTheme="majorHAnsi"/>
                <w:sz w:val="20"/>
                <w:szCs w:val="20"/>
              </w:rPr>
            </w:pPr>
            <w:r>
              <w:rPr>
                <w:rFonts w:asciiTheme="majorHAnsi" w:hAnsiTheme="majorHAnsi"/>
                <w:sz w:val="20"/>
                <w:szCs w:val="20"/>
              </w:rPr>
              <w:t>Predsjednik</w:t>
            </w:r>
            <w:r w:rsidR="00F40956" w:rsidRPr="00C333A8">
              <w:rPr>
                <w:rFonts w:asciiTheme="majorHAnsi" w:hAnsiTheme="majorHAnsi"/>
                <w:sz w:val="20"/>
                <w:szCs w:val="20"/>
              </w:rPr>
              <w:t xml:space="preserve">  Opštine</w:t>
            </w:r>
          </w:p>
        </w:tc>
        <w:tc>
          <w:tcPr>
            <w:tcW w:w="1214"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rsidR="00C333A8" w:rsidRDefault="00C333A8">
            <w:pPr>
              <w:widowControl w:val="0"/>
              <w:autoSpaceDE w:val="0"/>
              <w:autoSpaceDN w:val="0"/>
              <w:adjustRightInd w:val="0"/>
              <w:spacing w:after="200" w:line="276" w:lineRule="auto"/>
              <w:rPr>
                <w:sz w:val="16"/>
                <w:szCs w:val="16"/>
              </w:rPr>
            </w:pPr>
          </w:p>
          <w:p w:rsidR="00C333A8" w:rsidRDefault="00C333A8">
            <w:pPr>
              <w:widowControl w:val="0"/>
              <w:autoSpaceDE w:val="0"/>
              <w:autoSpaceDN w:val="0"/>
              <w:adjustRightInd w:val="0"/>
              <w:spacing w:after="200" w:line="276" w:lineRule="auto"/>
              <w:rPr>
                <w:sz w:val="16"/>
                <w:szCs w:val="16"/>
              </w:rPr>
            </w:pPr>
          </w:p>
          <w:p w:rsidR="00F40956" w:rsidRPr="00B12C36" w:rsidRDefault="00B12C36">
            <w:pPr>
              <w:widowControl w:val="0"/>
              <w:autoSpaceDE w:val="0"/>
              <w:autoSpaceDN w:val="0"/>
              <w:adjustRightInd w:val="0"/>
              <w:spacing w:after="200" w:line="276" w:lineRule="auto"/>
              <w:rPr>
                <w:rFonts w:asciiTheme="majorHAnsi" w:hAnsiTheme="majorHAnsi"/>
                <w:sz w:val="20"/>
                <w:szCs w:val="20"/>
              </w:rPr>
            </w:pPr>
            <w:r w:rsidRPr="00B12C36">
              <w:rPr>
                <w:rFonts w:asciiTheme="majorHAnsi" w:hAnsiTheme="majorHAnsi"/>
                <w:sz w:val="20"/>
                <w:szCs w:val="20"/>
              </w:rPr>
              <w:t>30.06.2018</w:t>
            </w:r>
            <w:r w:rsidR="00F40956" w:rsidRPr="00B12C36">
              <w:rPr>
                <w:rFonts w:asciiTheme="majorHAnsi" w:hAnsiTheme="majorHAnsi"/>
                <w:sz w:val="20"/>
                <w:szCs w:val="20"/>
              </w:rPr>
              <w:t>.godine</w:t>
            </w:r>
          </w:p>
        </w:tc>
        <w:tc>
          <w:tcPr>
            <w:tcW w:w="28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c>
          <w:tcPr>
            <w:tcW w:w="87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r>
      <w:tr w:rsidR="0084784C"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974090" w:rsidRPr="00974090" w:rsidRDefault="00974090">
            <w:pPr>
              <w:widowControl w:val="0"/>
              <w:autoSpaceDE w:val="0"/>
              <w:autoSpaceDN w:val="0"/>
              <w:adjustRightInd w:val="0"/>
              <w:spacing w:after="200" w:line="276" w:lineRule="auto"/>
              <w:rPr>
                <w:rFonts w:asciiTheme="majorHAnsi" w:hAnsiTheme="majorHAnsi"/>
                <w:sz w:val="20"/>
                <w:szCs w:val="20"/>
              </w:rPr>
            </w:pPr>
          </w:p>
          <w:p w:rsidR="00F40956" w:rsidRPr="00974090" w:rsidRDefault="00F40956" w:rsidP="00974090">
            <w:pPr>
              <w:widowControl w:val="0"/>
              <w:autoSpaceDE w:val="0"/>
              <w:autoSpaceDN w:val="0"/>
              <w:adjustRightInd w:val="0"/>
              <w:spacing w:after="200" w:line="276" w:lineRule="auto"/>
              <w:rPr>
                <w:rFonts w:asciiTheme="majorHAnsi" w:hAnsiTheme="majorHAnsi"/>
                <w:sz w:val="20"/>
                <w:szCs w:val="20"/>
              </w:rPr>
            </w:pPr>
            <w:r w:rsidRPr="00974090">
              <w:rPr>
                <w:rFonts w:asciiTheme="majorHAnsi" w:hAnsiTheme="majorHAnsi"/>
                <w:sz w:val="20"/>
                <w:szCs w:val="20"/>
              </w:rPr>
              <w:t>Predsjed</w:t>
            </w:r>
            <w:r w:rsidR="00974090" w:rsidRPr="00974090">
              <w:rPr>
                <w:rFonts w:asciiTheme="majorHAnsi" w:hAnsiTheme="majorHAnsi"/>
                <w:sz w:val="20"/>
                <w:szCs w:val="20"/>
              </w:rPr>
              <w:t xml:space="preserve">nik </w:t>
            </w:r>
            <w:r w:rsidRPr="00974090">
              <w:rPr>
                <w:rFonts w:asciiTheme="majorHAnsi" w:hAnsiTheme="majorHAnsi"/>
                <w:sz w:val="20"/>
                <w:szCs w:val="20"/>
              </w:rPr>
              <w:t xml:space="preserve"> Opštine i zaposleni</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974090" w:rsidRPr="00974090" w:rsidRDefault="00974090">
            <w:pPr>
              <w:widowControl w:val="0"/>
              <w:autoSpaceDE w:val="0"/>
              <w:autoSpaceDN w:val="0"/>
              <w:adjustRightInd w:val="0"/>
              <w:spacing w:after="200" w:line="276" w:lineRule="auto"/>
              <w:rPr>
                <w:rFonts w:asciiTheme="majorHAnsi" w:hAnsiTheme="majorHAnsi"/>
                <w:sz w:val="20"/>
                <w:szCs w:val="20"/>
              </w:rPr>
            </w:pPr>
          </w:p>
          <w:p w:rsidR="00F40956" w:rsidRPr="00974090" w:rsidRDefault="00F40956">
            <w:pPr>
              <w:widowControl w:val="0"/>
              <w:autoSpaceDE w:val="0"/>
              <w:autoSpaceDN w:val="0"/>
              <w:adjustRightInd w:val="0"/>
              <w:spacing w:after="200" w:line="276" w:lineRule="auto"/>
              <w:rPr>
                <w:rFonts w:asciiTheme="majorHAnsi" w:hAnsiTheme="majorHAnsi"/>
                <w:sz w:val="20"/>
                <w:szCs w:val="20"/>
              </w:rPr>
            </w:pPr>
            <w:r w:rsidRPr="00974090">
              <w:rPr>
                <w:rFonts w:asciiTheme="majorHAnsi" w:hAnsiTheme="majorHAnsi"/>
                <w:sz w:val="20"/>
                <w:szCs w:val="20"/>
              </w:rPr>
              <w:t>Curenje informacija; Odavanje tajnih podataka;   Zloupotreba povjerljivih službenih podataka i informacija</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974090" w:rsidRPr="00974090" w:rsidRDefault="00974090">
            <w:pPr>
              <w:widowControl w:val="0"/>
              <w:autoSpaceDE w:val="0"/>
              <w:autoSpaceDN w:val="0"/>
              <w:adjustRightInd w:val="0"/>
              <w:spacing w:after="200" w:line="276" w:lineRule="auto"/>
              <w:rPr>
                <w:rFonts w:asciiTheme="majorHAnsi" w:hAnsiTheme="majorHAnsi"/>
                <w:sz w:val="20"/>
                <w:szCs w:val="20"/>
              </w:rPr>
            </w:pPr>
          </w:p>
          <w:p w:rsidR="00F40956" w:rsidRPr="00974090" w:rsidRDefault="00F40956">
            <w:pPr>
              <w:widowControl w:val="0"/>
              <w:autoSpaceDE w:val="0"/>
              <w:autoSpaceDN w:val="0"/>
              <w:adjustRightInd w:val="0"/>
              <w:spacing w:after="200" w:line="276" w:lineRule="auto"/>
              <w:rPr>
                <w:rFonts w:asciiTheme="majorHAnsi" w:hAnsiTheme="majorHAnsi"/>
                <w:sz w:val="20"/>
                <w:szCs w:val="20"/>
              </w:rPr>
            </w:pPr>
            <w:r w:rsidRPr="00974090">
              <w:rPr>
                <w:rFonts w:asciiTheme="majorHAnsi" w:hAnsiTheme="majorHAnsi"/>
                <w:sz w:val="20"/>
                <w:szCs w:val="20"/>
              </w:rPr>
              <w:t xml:space="preserve">Zakoni i podzakonska akta; </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974090" w:rsidRPr="00974090" w:rsidRDefault="00974090">
            <w:pPr>
              <w:widowControl w:val="0"/>
              <w:autoSpaceDE w:val="0"/>
              <w:autoSpaceDN w:val="0"/>
              <w:adjustRightInd w:val="0"/>
              <w:spacing w:after="200" w:line="276" w:lineRule="auto"/>
              <w:rPr>
                <w:rFonts w:asciiTheme="majorHAnsi" w:hAnsiTheme="majorHAnsi"/>
                <w:sz w:val="20"/>
                <w:szCs w:val="20"/>
              </w:rPr>
            </w:pPr>
          </w:p>
          <w:p w:rsidR="00F40956" w:rsidRPr="00974090" w:rsidRDefault="00F40956">
            <w:pPr>
              <w:widowControl w:val="0"/>
              <w:autoSpaceDE w:val="0"/>
              <w:autoSpaceDN w:val="0"/>
              <w:adjustRightInd w:val="0"/>
              <w:spacing w:after="200" w:line="276" w:lineRule="auto"/>
              <w:rPr>
                <w:rFonts w:asciiTheme="majorHAnsi" w:hAnsiTheme="majorHAnsi"/>
                <w:sz w:val="20"/>
                <w:szCs w:val="20"/>
              </w:rPr>
            </w:pPr>
            <w:r w:rsidRPr="00974090">
              <w:rPr>
                <w:rFonts w:asciiTheme="majorHAnsi" w:hAnsiTheme="majorHAnsi"/>
                <w:sz w:val="20"/>
                <w:szCs w:val="20"/>
              </w:rPr>
              <w:t>Nedovoljna zaštita povjerljivih podataka zbog neadekvatnih mjera administrativne zaštite tajnih podataka</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974090" w:rsidRDefault="00974090">
            <w:pPr>
              <w:widowControl w:val="0"/>
              <w:autoSpaceDE w:val="0"/>
              <w:autoSpaceDN w:val="0"/>
              <w:adjustRightInd w:val="0"/>
              <w:spacing w:after="200" w:line="276" w:lineRule="auto"/>
              <w:rPr>
                <w:sz w:val="16"/>
                <w:szCs w:val="16"/>
              </w:rPr>
            </w:pPr>
          </w:p>
          <w:p w:rsidR="00F40956" w:rsidRPr="00DE5414" w:rsidRDefault="00F40956">
            <w:pPr>
              <w:widowControl w:val="0"/>
              <w:autoSpaceDE w:val="0"/>
              <w:autoSpaceDN w:val="0"/>
              <w:adjustRightInd w:val="0"/>
              <w:spacing w:after="200" w:line="276" w:lineRule="auto"/>
            </w:pPr>
            <w:r w:rsidRPr="00DE5414">
              <w:rPr>
                <w:sz w:val="16"/>
                <w:szCs w:val="16"/>
              </w:rPr>
              <w:t>4</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974090" w:rsidRDefault="00974090">
            <w:pPr>
              <w:widowControl w:val="0"/>
              <w:autoSpaceDE w:val="0"/>
              <w:autoSpaceDN w:val="0"/>
              <w:adjustRightInd w:val="0"/>
              <w:spacing w:after="200" w:line="276" w:lineRule="auto"/>
              <w:rPr>
                <w:sz w:val="16"/>
                <w:szCs w:val="16"/>
              </w:rPr>
            </w:pPr>
          </w:p>
          <w:p w:rsidR="00F40956" w:rsidRPr="00DE5414" w:rsidRDefault="00F40956">
            <w:pPr>
              <w:widowControl w:val="0"/>
              <w:autoSpaceDE w:val="0"/>
              <w:autoSpaceDN w:val="0"/>
              <w:adjustRightInd w:val="0"/>
              <w:spacing w:after="200" w:line="276" w:lineRule="auto"/>
            </w:pPr>
            <w:r w:rsidRPr="00DE5414">
              <w:rPr>
                <w:sz w:val="16"/>
                <w:szCs w:val="16"/>
              </w:rPr>
              <w:t>10</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974090" w:rsidRDefault="00974090">
            <w:pPr>
              <w:widowControl w:val="0"/>
              <w:autoSpaceDE w:val="0"/>
              <w:autoSpaceDN w:val="0"/>
              <w:adjustRightInd w:val="0"/>
              <w:spacing w:after="200" w:line="276" w:lineRule="auto"/>
              <w:rPr>
                <w:sz w:val="16"/>
                <w:szCs w:val="16"/>
              </w:rPr>
            </w:pPr>
          </w:p>
          <w:p w:rsidR="00F40956" w:rsidRPr="00DE5414" w:rsidRDefault="00F40956">
            <w:pPr>
              <w:widowControl w:val="0"/>
              <w:autoSpaceDE w:val="0"/>
              <w:autoSpaceDN w:val="0"/>
              <w:adjustRightInd w:val="0"/>
              <w:spacing w:after="200" w:line="276" w:lineRule="auto"/>
            </w:pPr>
            <w:r w:rsidRPr="00DE5414">
              <w:rPr>
                <w:sz w:val="16"/>
                <w:szCs w:val="16"/>
              </w:rPr>
              <w:t>40</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974090" w:rsidRPr="00974090" w:rsidRDefault="00974090">
            <w:pPr>
              <w:widowControl w:val="0"/>
              <w:autoSpaceDE w:val="0"/>
              <w:autoSpaceDN w:val="0"/>
              <w:adjustRightInd w:val="0"/>
              <w:spacing w:after="200" w:line="276" w:lineRule="auto"/>
              <w:rPr>
                <w:rFonts w:asciiTheme="majorHAnsi" w:hAnsiTheme="majorHAnsi"/>
                <w:sz w:val="20"/>
                <w:szCs w:val="20"/>
              </w:rPr>
            </w:pPr>
          </w:p>
          <w:p w:rsidR="00F40956" w:rsidRPr="00974090" w:rsidRDefault="00F40956">
            <w:pPr>
              <w:widowControl w:val="0"/>
              <w:autoSpaceDE w:val="0"/>
              <w:autoSpaceDN w:val="0"/>
              <w:adjustRightInd w:val="0"/>
              <w:spacing w:after="200" w:line="276" w:lineRule="auto"/>
              <w:rPr>
                <w:rFonts w:asciiTheme="majorHAnsi" w:hAnsiTheme="majorHAnsi"/>
                <w:sz w:val="20"/>
                <w:szCs w:val="20"/>
              </w:rPr>
            </w:pPr>
            <w:r w:rsidRPr="00974090">
              <w:rPr>
                <w:rFonts w:asciiTheme="majorHAnsi" w:hAnsiTheme="majorHAnsi"/>
                <w:sz w:val="20"/>
                <w:szCs w:val="20"/>
              </w:rPr>
              <w:t>Donijeti Odluke kojima će se označiti stepen tajnosti podataka koji su u posjedu organa lokalne samouprave i organa lokalne uprave</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974090" w:rsidRDefault="00974090" w:rsidP="00974090">
            <w:pPr>
              <w:widowControl w:val="0"/>
              <w:autoSpaceDE w:val="0"/>
              <w:autoSpaceDN w:val="0"/>
              <w:adjustRightInd w:val="0"/>
              <w:spacing w:line="276" w:lineRule="auto"/>
              <w:rPr>
                <w:rFonts w:asciiTheme="majorHAnsi" w:hAnsiTheme="majorHAnsi"/>
                <w:sz w:val="20"/>
                <w:szCs w:val="20"/>
              </w:rPr>
            </w:pPr>
          </w:p>
          <w:p w:rsidR="00974090" w:rsidRDefault="00974090" w:rsidP="00974090">
            <w:pPr>
              <w:widowControl w:val="0"/>
              <w:autoSpaceDE w:val="0"/>
              <w:autoSpaceDN w:val="0"/>
              <w:adjustRightInd w:val="0"/>
              <w:spacing w:line="276" w:lineRule="auto"/>
              <w:rPr>
                <w:rFonts w:asciiTheme="majorHAnsi" w:hAnsiTheme="majorHAnsi"/>
                <w:sz w:val="20"/>
                <w:szCs w:val="20"/>
              </w:rPr>
            </w:pPr>
          </w:p>
          <w:p w:rsidR="00974090" w:rsidRPr="00974090" w:rsidRDefault="00974090" w:rsidP="00974090">
            <w:pPr>
              <w:widowControl w:val="0"/>
              <w:autoSpaceDE w:val="0"/>
              <w:autoSpaceDN w:val="0"/>
              <w:adjustRightInd w:val="0"/>
              <w:spacing w:line="276" w:lineRule="auto"/>
              <w:rPr>
                <w:rFonts w:asciiTheme="majorHAnsi" w:hAnsiTheme="majorHAnsi"/>
                <w:sz w:val="20"/>
                <w:szCs w:val="20"/>
              </w:rPr>
            </w:pPr>
            <w:r w:rsidRPr="00974090">
              <w:rPr>
                <w:rFonts w:asciiTheme="majorHAnsi" w:hAnsiTheme="majorHAnsi"/>
                <w:sz w:val="20"/>
                <w:szCs w:val="20"/>
              </w:rPr>
              <w:t xml:space="preserve">Predsjednik </w:t>
            </w:r>
          </w:p>
          <w:p w:rsidR="00F40956" w:rsidRPr="00974090" w:rsidRDefault="00F40956" w:rsidP="00974090">
            <w:pPr>
              <w:widowControl w:val="0"/>
              <w:autoSpaceDE w:val="0"/>
              <w:autoSpaceDN w:val="0"/>
              <w:adjustRightInd w:val="0"/>
              <w:spacing w:line="276" w:lineRule="auto"/>
              <w:rPr>
                <w:rFonts w:asciiTheme="majorHAnsi" w:hAnsiTheme="majorHAnsi"/>
                <w:sz w:val="20"/>
                <w:szCs w:val="20"/>
              </w:rPr>
            </w:pPr>
            <w:r w:rsidRPr="00974090">
              <w:rPr>
                <w:rFonts w:asciiTheme="majorHAnsi" w:hAnsiTheme="majorHAnsi"/>
                <w:sz w:val="20"/>
                <w:szCs w:val="20"/>
              </w:rPr>
              <w:t>Opštine</w:t>
            </w: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974090" w:rsidRDefault="00974090">
            <w:pPr>
              <w:widowControl w:val="0"/>
              <w:autoSpaceDE w:val="0"/>
              <w:autoSpaceDN w:val="0"/>
              <w:adjustRightInd w:val="0"/>
              <w:spacing w:after="200" w:line="276" w:lineRule="auto"/>
              <w:rPr>
                <w:rFonts w:asciiTheme="majorHAnsi" w:hAnsiTheme="majorHAnsi"/>
                <w:sz w:val="20"/>
                <w:szCs w:val="20"/>
              </w:rPr>
            </w:pPr>
          </w:p>
          <w:p w:rsidR="00F40956" w:rsidRPr="00974090" w:rsidRDefault="00F40956">
            <w:pPr>
              <w:widowControl w:val="0"/>
              <w:autoSpaceDE w:val="0"/>
              <w:autoSpaceDN w:val="0"/>
              <w:adjustRightInd w:val="0"/>
              <w:spacing w:after="200" w:line="276" w:lineRule="auto"/>
              <w:rPr>
                <w:rFonts w:asciiTheme="majorHAnsi" w:hAnsiTheme="majorHAnsi"/>
                <w:sz w:val="20"/>
                <w:szCs w:val="20"/>
              </w:rPr>
            </w:pPr>
            <w:r w:rsidRPr="00974090">
              <w:rPr>
                <w:rFonts w:asciiTheme="majorHAnsi" w:hAnsiTheme="majorHAnsi"/>
                <w:sz w:val="20"/>
                <w:szCs w:val="20"/>
              </w:rPr>
              <w:t>Kontinuirano</w:t>
            </w:r>
          </w:p>
        </w:tc>
        <w:tc>
          <w:tcPr>
            <w:tcW w:w="28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c>
          <w:tcPr>
            <w:tcW w:w="874"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r>
      <w:tr w:rsidR="00F40956" w:rsidRPr="00DE5414" w:rsidTr="007E35C6">
        <w:trPr>
          <w:trHeight w:val="1"/>
        </w:trPr>
        <w:tc>
          <w:tcPr>
            <w:tcW w:w="13283" w:type="dxa"/>
            <w:gridSpan w:val="27"/>
            <w:tcBorders>
              <w:top w:val="single" w:sz="4" w:space="0" w:color="808080"/>
              <w:left w:val="single" w:sz="4" w:space="0" w:color="808080"/>
              <w:bottom w:val="single" w:sz="4" w:space="0" w:color="808080"/>
              <w:right w:val="single" w:sz="4" w:space="0" w:color="808080"/>
            </w:tcBorders>
            <w:shd w:val="clear" w:color="000000" w:fill="FFFFFF"/>
          </w:tcPr>
          <w:p w:rsidR="00F40956" w:rsidRPr="00EA137A" w:rsidRDefault="00F40956">
            <w:pPr>
              <w:widowControl w:val="0"/>
              <w:autoSpaceDE w:val="0"/>
              <w:autoSpaceDN w:val="0"/>
              <w:adjustRightInd w:val="0"/>
              <w:spacing w:after="200" w:line="276" w:lineRule="auto"/>
              <w:rPr>
                <w:rFonts w:asciiTheme="majorHAnsi" w:hAnsiTheme="majorHAnsi"/>
              </w:rPr>
            </w:pPr>
            <w:r w:rsidRPr="00EA137A">
              <w:rPr>
                <w:rFonts w:asciiTheme="majorHAnsi" w:hAnsiTheme="majorHAnsi"/>
                <w:b/>
                <w:bCs/>
              </w:rPr>
              <w:t>POSEBNE OBLASTI RIZIKA ORGANA LOKALNE UPRAVE</w:t>
            </w:r>
          </w:p>
        </w:tc>
      </w:tr>
      <w:tr w:rsidR="00F40956" w:rsidRPr="00DE5414" w:rsidTr="007E35C6">
        <w:trPr>
          <w:trHeight w:val="1"/>
        </w:trPr>
        <w:tc>
          <w:tcPr>
            <w:tcW w:w="13283" w:type="dxa"/>
            <w:gridSpan w:val="27"/>
            <w:tcBorders>
              <w:top w:val="single" w:sz="4" w:space="0" w:color="808080"/>
              <w:left w:val="single" w:sz="4" w:space="0" w:color="808080"/>
              <w:bottom w:val="single" w:sz="4" w:space="0" w:color="808080"/>
              <w:right w:val="single" w:sz="4" w:space="0" w:color="808080"/>
            </w:tcBorders>
            <w:shd w:val="clear" w:color="auto" w:fill="CCC0D9"/>
            <w:vAlign w:val="center"/>
          </w:tcPr>
          <w:p w:rsidR="00F40956" w:rsidRPr="00EA137A" w:rsidRDefault="00F40956" w:rsidP="00A60F8C">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b/>
                <w:bCs/>
                <w:sz w:val="20"/>
                <w:szCs w:val="20"/>
              </w:rPr>
              <w:t xml:space="preserve">Posebne oblasti rizika </w:t>
            </w:r>
          </w:p>
        </w:tc>
      </w:tr>
      <w:tr w:rsidR="001D637D" w:rsidRPr="00EA137A"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auto" w:fill="A6A0FF"/>
          </w:tcPr>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b/>
                <w:bCs/>
                <w:sz w:val="20"/>
                <w:szCs w:val="20"/>
              </w:rPr>
              <w:t>Oblasti rizika</w:t>
            </w:r>
          </w:p>
        </w:tc>
        <w:tc>
          <w:tcPr>
            <w:tcW w:w="1133" w:type="dxa"/>
            <w:gridSpan w:val="2"/>
            <w:tcBorders>
              <w:top w:val="single" w:sz="4" w:space="0" w:color="808080"/>
              <w:left w:val="single" w:sz="4" w:space="0" w:color="808080"/>
              <w:bottom w:val="single" w:sz="4" w:space="0" w:color="808080"/>
              <w:right w:val="single" w:sz="4" w:space="0" w:color="808080"/>
            </w:tcBorders>
            <w:shd w:val="clear" w:color="auto" w:fill="A6A0FF"/>
          </w:tcPr>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b/>
                <w:bCs/>
                <w:sz w:val="20"/>
                <w:szCs w:val="20"/>
              </w:rPr>
              <w:t>Radna mjesta</w:t>
            </w:r>
          </w:p>
        </w:tc>
        <w:tc>
          <w:tcPr>
            <w:tcW w:w="1134" w:type="dxa"/>
            <w:gridSpan w:val="2"/>
            <w:tcBorders>
              <w:top w:val="single" w:sz="4" w:space="0" w:color="808080"/>
              <w:left w:val="single" w:sz="4" w:space="0" w:color="808080"/>
              <w:bottom w:val="single" w:sz="4" w:space="0" w:color="808080"/>
              <w:right w:val="single" w:sz="4" w:space="0" w:color="808080"/>
            </w:tcBorders>
            <w:shd w:val="clear" w:color="auto" w:fill="A6A0FF"/>
          </w:tcPr>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b/>
                <w:bCs/>
                <w:sz w:val="20"/>
                <w:szCs w:val="20"/>
              </w:rPr>
              <w:t>Osnovni rizici</w:t>
            </w:r>
          </w:p>
        </w:tc>
        <w:tc>
          <w:tcPr>
            <w:tcW w:w="850" w:type="dxa"/>
            <w:gridSpan w:val="2"/>
            <w:tcBorders>
              <w:top w:val="single" w:sz="4" w:space="0" w:color="808080"/>
              <w:left w:val="single" w:sz="4" w:space="0" w:color="808080"/>
              <w:bottom w:val="single" w:sz="4" w:space="0" w:color="808080"/>
              <w:right w:val="single" w:sz="4" w:space="0" w:color="808080"/>
            </w:tcBorders>
            <w:shd w:val="clear" w:color="auto" w:fill="98BDF9"/>
          </w:tcPr>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b/>
                <w:bCs/>
                <w:sz w:val="20"/>
                <w:szCs w:val="20"/>
              </w:rPr>
              <w:t>Postojeće mjere kontrole</w:t>
            </w:r>
          </w:p>
        </w:tc>
        <w:tc>
          <w:tcPr>
            <w:tcW w:w="2547" w:type="dxa"/>
            <w:gridSpan w:val="2"/>
            <w:tcBorders>
              <w:top w:val="single" w:sz="4" w:space="0" w:color="808080"/>
              <w:left w:val="single" w:sz="4" w:space="0" w:color="808080"/>
              <w:bottom w:val="single" w:sz="4" w:space="0" w:color="808080"/>
              <w:right w:val="single" w:sz="4" w:space="0" w:color="808080"/>
            </w:tcBorders>
            <w:shd w:val="clear" w:color="auto" w:fill="98BDF9"/>
          </w:tcPr>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b/>
                <w:bCs/>
                <w:sz w:val="20"/>
                <w:szCs w:val="20"/>
              </w:rPr>
              <w:t>Preostali rizici (rezidualni)</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98BDF9"/>
          </w:tcPr>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b/>
                <w:bCs/>
                <w:sz w:val="20"/>
                <w:szCs w:val="20"/>
              </w:rPr>
              <w:t>Vjer.</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98BDF9"/>
          </w:tcPr>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b/>
                <w:bCs/>
                <w:sz w:val="20"/>
                <w:szCs w:val="20"/>
              </w:rPr>
              <w:t>Posljedice</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98BDF9"/>
          </w:tcPr>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b/>
                <w:bCs/>
                <w:sz w:val="20"/>
                <w:szCs w:val="20"/>
              </w:rPr>
              <w:t>Procjena</w:t>
            </w:r>
          </w:p>
        </w:tc>
        <w:tc>
          <w:tcPr>
            <w:tcW w:w="1560" w:type="dxa"/>
            <w:gridSpan w:val="3"/>
            <w:tcBorders>
              <w:top w:val="single" w:sz="4" w:space="0" w:color="808080"/>
              <w:left w:val="single" w:sz="4" w:space="0" w:color="808080"/>
              <w:bottom w:val="single" w:sz="4" w:space="0" w:color="808080"/>
              <w:right w:val="single" w:sz="4" w:space="0" w:color="808080"/>
            </w:tcBorders>
          </w:tcPr>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b/>
                <w:bCs/>
                <w:sz w:val="20"/>
                <w:szCs w:val="20"/>
              </w:rPr>
              <w:t>Predložene mjere za smanjenje/otklanjanje rizika</w:t>
            </w:r>
          </w:p>
        </w:tc>
        <w:tc>
          <w:tcPr>
            <w:tcW w:w="1428" w:type="dxa"/>
            <w:tcBorders>
              <w:top w:val="single" w:sz="4" w:space="0" w:color="808080"/>
              <w:left w:val="single" w:sz="4" w:space="0" w:color="808080"/>
              <w:bottom w:val="single" w:sz="4" w:space="0" w:color="808080"/>
              <w:right w:val="single" w:sz="4" w:space="0" w:color="808080"/>
            </w:tcBorders>
          </w:tcPr>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b/>
                <w:bCs/>
                <w:sz w:val="20"/>
                <w:szCs w:val="20"/>
              </w:rPr>
              <w:t>Odgovorna osoba</w:t>
            </w:r>
          </w:p>
        </w:tc>
        <w:tc>
          <w:tcPr>
            <w:tcW w:w="1214" w:type="dxa"/>
            <w:gridSpan w:val="2"/>
            <w:tcBorders>
              <w:top w:val="single" w:sz="4" w:space="0" w:color="808080"/>
              <w:left w:val="single" w:sz="4" w:space="0" w:color="808080"/>
              <w:bottom w:val="single" w:sz="4" w:space="0" w:color="808080"/>
              <w:right w:val="single" w:sz="4" w:space="0" w:color="808080"/>
            </w:tcBorders>
          </w:tcPr>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b/>
                <w:bCs/>
                <w:sz w:val="20"/>
                <w:szCs w:val="20"/>
              </w:rPr>
              <w:t>Rok</w:t>
            </w:r>
          </w:p>
        </w:tc>
        <w:tc>
          <w:tcPr>
            <w:tcW w:w="305" w:type="dxa"/>
            <w:gridSpan w:val="4"/>
            <w:tcBorders>
              <w:top w:val="single" w:sz="4" w:space="0" w:color="808080"/>
              <w:left w:val="single" w:sz="4" w:space="0" w:color="808080"/>
              <w:bottom w:val="single" w:sz="4" w:space="0" w:color="808080"/>
              <w:right w:val="single" w:sz="4" w:space="0" w:color="808080"/>
            </w:tcBorders>
          </w:tcPr>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b/>
                <w:bCs/>
                <w:sz w:val="20"/>
                <w:szCs w:val="20"/>
              </w:rPr>
              <w:t>St.</w:t>
            </w:r>
          </w:p>
        </w:tc>
        <w:tc>
          <w:tcPr>
            <w:tcW w:w="853" w:type="dxa"/>
            <w:gridSpan w:val="2"/>
            <w:tcBorders>
              <w:top w:val="single" w:sz="4" w:space="0" w:color="808080"/>
              <w:left w:val="single" w:sz="4" w:space="0" w:color="808080"/>
              <w:bottom w:val="single" w:sz="4" w:space="0" w:color="808080"/>
              <w:right w:val="single" w:sz="4" w:space="0" w:color="808080"/>
            </w:tcBorders>
          </w:tcPr>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b/>
                <w:bCs/>
                <w:sz w:val="20"/>
                <w:szCs w:val="20"/>
              </w:rPr>
              <w:t>Kratak opis i ocjena realizacije mjere</w:t>
            </w:r>
          </w:p>
        </w:tc>
      </w:tr>
      <w:tr w:rsidR="001D637D" w:rsidRPr="00EA137A"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F40956" w:rsidRPr="00EA137A" w:rsidRDefault="00F40956">
            <w:pPr>
              <w:widowControl w:val="0"/>
              <w:autoSpaceDE w:val="0"/>
              <w:autoSpaceDN w:val="0"/>
              <w:adjustRightInd w:val="0"/>
              <w:spacing w:after="200" w:line="276" w:lineRule="auto"/>
              <w:rPr>
                <w:rFonts w:asciiTheme="majorHAnsi" w:hAnsiTheme="majorHAnsi"/>
                <w:b/>
                <w:bCs/>
                <w:sz w:val="20"/>
                <w:szCs w:val="20"/>
              </w:rPr>
            </w:pPr>
            <w:r w:rsidRPr="00EA137A">
              <w:rPr>
                <w:rFonts w:asciiTheme="majorHAnsi" w:hAnsiTheme="majorHAnsi"/>
                <w:b/>
                <w:bCs/>
                <w:sz w:val="20"/>
                <w:szCs w:val="20"/>
              </w:rPr>
              <w:t>1. Izrada i sprovođenje propisa iz nadležnosti Sekretarijata</w:t>
            </w:r>
          </w:p>
          <w:p w:rsidR="00F40956" w:rsidRPr="00EA137A" w:rsidRDefault="00F40956">
            <w:pPr>
              <w:widowControl w:val="0"/>
              <w:autoSpaceDE w:val="0"/>
              <w:autoSpaceDN w:val="0"/>
              <w:adjustRightInd w:val="0"/>
              <w:spacing w:after="200" w:line="276" w:lineRule="auto"/>
              <w:rPr>
                <w:rFonts w:asciiTheme="majorHAnsi" w:hAnsiTheme="majorHAnsi"/>
                <w:sz w:val="20"/>
                <w:szCs w:val="20"/>
              </w:rPr>
            </w:pPr>
          </w:p>
          <w:p w:rsidR="00F40956" w:rsidRPr="00EA137A" w:rsidRDefault="00F40956">
            <w:pPr>
              <w:widowControl w:val="0"/>
              <w:autoSpaceDE w:val="0"/>
              <w:autoSpaceDN w:val="0"/>
              <w:adjustRightInd w:val="0"/>
              <w:spacing w:after="200" w:line="276" w:lineRule="auto"/>
              <w:rPr>
                <w:rFonts w:asciiTheme="majorHAnsi" w:hAnsiTheme="majorHAnsi"/>
                <w:sz w:val="20"/>
                <w:szCs w:val="20"/>
              </w:rPr>
            </w:pPr>
          </w:p>
          <w:p w:rsidR="00F40956" w:rsidRPr="00EA137A" w:rsidRDefault="00F40956">
            <w:pPr>
              <w:widowControl w:val="0"/>
              <w:autoSpaceDE w:val="0"/>
              <w:autoSpaceDN w:val="0"/>
              <w:adjustRightInd w:val="0"/>
              <w:spacing w:after="200" w:line="276" w:lineRule="auto"/>
              <w:rPr>
                <w:rFonts w:asciiTheme="majorHAnsi" w:hAnsiTheme="majorHAnsi"/>
                <w:sz w:val="20"/>
                <w:szCs w:val="20"/>
              </w:rPr>
            </w:pP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F40956" w:rsidRPr="00EA137A" w:rsidRDefault="007E3AF2" w:rsidP="00E8628C">
            <w:pPr>
              <w:widowControl w:val="0"/>
              <w:autoSpaceDE w:val="0"/>
              <w:autoSpaceDN w:val="0"/>
              <w:adjustRightInd w:val="0"/>
              <w:spacing w:after="200" w:line="276" w:lineRule="auto"/>
              <w:rPr>
                <w:rFonts w:asciiTheme="majorHAnsi" w:hAnsiTheme="majorHAnsi"/>
                <w:sz w:val="20"/>
                <w:szCs w:val="20"/>
              </w:rPr>
            </w:pPr>
            <w:r>
              <w:rPr>
                <w:rFonts w:asciiTheme="majorHAnsi" w:hAnsiTheme="majorHAnsi"/>
                <w:sz w:val="20"/>
                <w:szCs w:val="20"/>
              </w:rPr>
              <w:lastRenderedPageBreak/>
              <w:t xml:space="preserve">Sekretar </w:t>
            </w:r>
            <w:r w:rsidR="00F40956" w:rsidRPr="00EA137A">
              <w:rPr>
                <w:rFonts w:asciiTheme="majorHAnsi" w:hAnsiTheme="majorHAnsi"/>
                <w:sz w:val="20"/>
                <w:szCs w:val="20"/>
              </w:rPr>
              <w:t>Sekretarijata i zaposleni u Sekretarijatu</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sz w:val="20"/>
                <w:szCs w:val="20"/>
              </w:rPr>
              <w:t xml:space="preserve">Kršenje principa transparentnosti kod pripreme i donošenja akata </w:t>
            </w:r>
          </w:p>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sz w:val="20"/>
                <w:szCs w:val="20"/>
              </w:rPr>
              <w:lastRenderedPageBreak/>
              <w:t>Nesavjestan i nestručan rad i neblagovremeno i neažurno  obavljanje povjerenih poslo</w:t>
            </w:r>
            <w:r w:rsidR="007E3AF2">
              <w:rPr>
                <w:rFonts w:asciiTheme="majorHAnsi" w:hAnsiTheme="majorHAnsi"/>
                <w:sz w:val="20"/>
                <w:szCs w:val="20"/>
              </w:rPr>
              <w:t xml:space="preserve">va </w:t>
            </w:r>
          </w:p>
          <w:p w:rsidR="00F40956" w:rsidRPr="00EA137A" w:rsidRDefault="007E3AF2">
            <w:pPr>
              <w:widowControl w:val="0"/>
              <w:autoSpaceDE w:val="0"/>
              <w:autoSpaceDN w:val="0"/>
              <w:adjustRightInd w:val="0"/>
              <w:spacing w:after="200" w:line="276" w:lineRule="auto"/>
              <w:rPr>
                <w:rFonts w:asciiTheme="majorHAnsi" w:hAnsiTheme="majorHAnsi"/>
                <w:sz w:val="20"/>
                <w:szCs w:val="20"/>
              </w:rPr>
            </w:pPr>
            <w:r>
              <w:rPr>
                <w:rFonts w:asciiTheme="majorHAnsi" w:hAnsiTheme="majorHAnsi"/>
                <w:sz w:val="20"/>
                <w:szCs w:val="20"/>
              </w:rPr>
              <w:t>Sukob interesa</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sz w:val="20"/>
                <w:szCs w:val="20"/>
              </w:rPr>
              <w:lastRenderedPageBreak/>
              <w:t>Zakoni i podzakonska akta</w:t>
            </w:r>
          </w:p>
          <w:p w:rsidR="00F40956" w:rsidRPr="00EA137A" w:rsidRDefault="00F40956">
            <w:pPr>
              <w:widowControl w:val="0"/>
              <w:autoSpaceDE w:val="0"/>
              <w:autoSpaceDN w:val="0"/>
              <w:adjustRightInd w:val="0"/>
              <w:spacing w:after="200" w:line="276" w:lineRule="auto"/>
              <w:rPr>
                <w:rFonts w:asciiTheme="majorHAnsi" w:hAnsiTheme="majorHAnsi"/>
                <w:sz w:val="20"/>
                <w:szCs w:val="20"/>
              </w:rPr>
            </w:pPr>
          </w:p>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sz w:val="20"/>
                <w:szCs w:val="20"/>
              </w:rPr>
              <w:t xml:space="preserve">Interna </w:t>
            </w:r>
            <w:r w:rsidRPr="00EA137A">
              <w:rPr>
                <w:rFonts w:asciiTheme="majorHAnsi" w:hAnsiTheme="majorHAnsi"/>
                <w:sz w:val="20"/>
                <w:szCs w:val="20"/>
              </w:rPr>
              <w:lastRenderedPageBreak/>
              <w:t>akta institucije</w:t>
            </w:r>
          </w:p>
          <w:p w:rsidR="00F40956" w:rsidRPr="00EA137A" w:rsidRDefault="00F40956" w:rsidP="00963D5D">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sz w:val="20"/>
                <w:szCs w:val="20"/>
              </w:rPr>
              <w:t xml:space="preserve">Obaveza sastavljanja izvještaja; </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sz w:val="20"/>
                <w:szCs w:val="20"/>
              </w:rPr>
              <w:lastRenderedPageBreak/>
              <w:t>Donošenje odluka pod eksternim uticajem, suprotno javnom interesu</w:t>
            </w:r>
          </w:p>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sz w:val="20"/>
                <w:szCs w:val="20"/>
              </w:rPr>
              <w:t>Teško r</w:t>
            </w:r>
            <w:r w:rsidR="007E3AF2">
              <w:rPr>
                <w:rFonts w:asciiTheme="majorHAnsi" w:hAnsiTheme="majorHAnsi"/>
                <w:sz w:val="20"/>
                <w:szCs w:val="20"/>
              </w:rPr>
              <w:t>azumljivi  i nedorečeni propisi</w:t>
            </w:r>
          </w:p>
          <w:p w:rsidR="007E3AF2"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sz w:val="20"/>
                <w:szCs w:val="20"/>
              </w:rPr>
              <w:t xml:space="preserve">Propusti i </w:t>
            </w:r>
            <w:r w:rsidR="007E3AF2">
              <w:rPr>
                <w:rFonts w:asciiTheme="majorHAnsi" w:hAnsiTheme="majorHAnsi"/>
                <w:sz w:val="20"/>
                <w:szCs w:val="20"/>
              </w:rPr>
              <w:t xml:space="preserve">zloupotrebe u </w:t>
            </w:r>
            <w:r w:rsidR="007E3AF2">
              <w:rPr>
                <w:rFonts w:asciiTheme="majorHAnsi" w:hAnsiTheme="majorHAnsi"/>
                <w:sz w:val="20"/>
                <w:szCs w:val="20"/>
              </w:rPr>
              <w:lastRenderedPageBreak/>
              <w:t>primjeni propisa</w:t>
            </w:r>
          </w:p>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sz w:val="20"/>
                <w:szCs w:val="20"/>
              </w:rPr>
              <w:t>Neadekvatno pružanje uslu</w:t>
            </w:r>
            <w:r w:rsidR="007E3AF2">
              <w:rPr>
                <w:rFonts w:asciiTheme="majorHAnsi" w:hAnsiTheme="majorHAnsi"/>
                <w:sz w:val="20"/>
                <w:szCs w:val="20"/>
              </w:rPr>
              <w:t>ga iz nadležnosti Sekretarijata</w:t>
            </w:r>
          </w:p>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sz w:val="20"/>
                <w:szCs w:val="20"/>
              </w:rPr>
              <w:t>Nedovoljna transparentnost prilikom donošenja odluka i zaključivanja ugovora o zakupu službenih zgrada i prostorija za potrebe održavanja sportskih, kulturnih, sajamskih, naučnih, stručnih i drugih  potreba i manifestacija</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sz w:val="20"/>
                <w:szCs w:val="20"/>
              </w:rPr>
              <w:lastRenderedPageBreak/>
              <w:t>6</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sz w:val="20"/>
                <w:szCs w:val="20"/>
              </w:rPr>
              <w:t>7</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sz w:val="20"/>
                <w:szCs w:val="20"/>
              </w:rPr>
              <w:t>42</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sz w:val="20"/>
                <w:szCs w:val="20"/>
              </w:rPr>
              <w:t>Intenzivirati praćenje sprovođenja od strane neposrednih rukovodilaca</w:t>
            </w:r>
          </w:p>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sz w:val="20"/>
                <w:szCs w:val="20"/>
              </w:rPr>
              <w:t xml:space="preserve">Razmotriti </w:t>
            </w:r>
            <w:r w:rsidRPr="00EA137A">
              <w:rPr>
                <w:rFonts w:asciiTheme="majorHAnsi" w:hAnsiTheme="majorHAnsi"/>
                <w:sz w:val="20"/>
                <w:szCs w:val="20"/>
              </w:rPr>
              <w:lastRenderedPageBreak/>
              <w:t>potrebu  za organizovanjem dodatnih obuka  za određen broj stručnih saradnika</w:t>
            </w:r>
          </w:p>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sz w:val="20"/>
                <w:szCs w:val="20"/>
              </w:rPr>
              <w:t>Revizija internih akata i uputstava;</w:t>
            </w:r>
          </w:p>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sz w:val="20"/>
                <w:szCs w:val="20"/>
              </w:rPr>
              <w:t xml:space="preserve">Vršiti redovne obuke zaposlenih </w:t>
            </w:r>
          </w:p>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sz w:val="20"/>
                <w:szCs w:val="20"/>
              </w:rPr>
              <w:t>Zaposliti kadar sa odgovarajućim stepenom stručnosti;</w:t>
            </w:r>
          </w:p>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sz w:val="20"/>
                <w:szCs w:val="20"/>
              </w:rPr>
              <w:t xml:space="preserve">Propisati obavezno potpisivanje izjave o nepostojanju sukoba interesa </w:t>
            </w:r>
          </w:p>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sz w:val="20"/>
                <w:szCs w:val="20"/>
              </w:rPr>
              <w:t>Objavljivanje ugovora o zakupu na internet stranici opštine</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F40956" w:rsidRPr="00EA137A" w:rsidRDefault="007E3AF2">
            <w:pPr>
              <w:widowControl w:val="0"/>
              <w:autoSpaceDE w:val="0"/>
              <w:autoSpaceDN w:val="0"/>
              <w:adjustRightInd w:val="0"/>
              <w:spacing w:after="200" w:line="276" w:lineRule="auto"/>
              <w:rPr>
                <w:rFonts w:asciiTheme="majorHAnsi" w:hAnsiTheme="majorHAnsi"/>
                <w:sz w:val="20"/>
                <w:szCs w:val="20"/>
              </w:rPr>
            </w:pPr>
            <w:r>
              <w:rPr>
                <w:rFonts w:asciiTheme="majorHAnsi" w:hAnsiTheme="majorHAnsi"/>
                <w:sz w:val="20"/>
                <w:szCs w:val="20"/>
              </w:rPr>
              <w:lastRenderedPageBreak/>
              <w:t>Sekretar</w:t>
            </w:r>
            <w:r w:rsidR="00F40956" w:rsidRPr="00EA137A">
              <w:rPr>
                <w:rFonts w:asciiTheme="majorHAnsi" w:hAnsiTheme="majorHAnsi"/>
                <w:sz w:val="20"/>
                <w:szCs w:val="20"/>
              </w:rPr>
              <w:t xml:space="preserve">Sekretarijata </w:t>
            </w: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F40956" w:rsidRPr="00EA137A" w:rsidRDefault="00F40956">
            <w:pPr>
              <w:widowControl w:val="0"/>
              <w:autoSpaceDE w:val="0"/>
              <w:autoSpaceDN w:val="0"/>
              <w:adjustRightInd w:val="0"/>
              <w:spacing w:after="200" w:line="276" w:lineRule="auto"/>
              <w:rPr>
                <w:rFonts w:asciiTheme="majorHAnsi" w:hAnsiTheme="majorHAnsi"/>
                <w:sz w:val="20"/>
                <w:szCs w:val="20"/>
              </w:rPr>
            </w:pPr>
            <w:r w:rsidRPr="00EA137A">
              <w:rPr>
                <w:rFonts w:asciiTheme="majorHAnsi" w:hAnsiTheme="majorHAnsi"/>
                <w:sz w:val="20"/>
                <w:szCs w:val="20"/>
              </w:rPr>
              <w:t>Kontinuirano</w:t>
            </w:r>
          </w:p>
        </w:tc>
        <w:tc>
          <w:tcPr>
            <w:tcW w:w="305" w:type="dxa"/>
            <w:gridSpan w:val="4"/>
            <w:tcBorders>
              <w:top w:val="single" w:sz="4" w:space="0" w:color="808080"/>
              <w:left w:val="single" w:sz="4" w:space="0" w:color="808080"/>
              <w:bottom w:val="single" w:sz="4" w:space="0" w:color="808080"/>
              <w:right w:val="single" w:sz="4" w:space="0" w:color="808080"/>
            </w:tcBorders>
            <w:shd w:val="clear" w:color="000000" w:fill="FFFFFF"/>
          </w:tcPr>
          <w:p w:rsidR="00F40956" w:rsidRPr="00EA137A" w:rsidRDefault="00F40956">
            <w:pPr>
              <w:widowControl w:val="0"/>
              <w:autoSpaceDE w:val="0"/>
              <w:autoSpaceDN w:val="0"/>
              <w:adjustRightInd w:val="0"/>
              <w:spacing w:after="200" w:line="276" w:lineRule="auto"/>
              <w:rPr>
                <w:rFonts w:asciiTheme="majorHAnsi" w:hAnsiTheme="majorHAnsi"/>
                <w:sz w:val="20"/>
                <w:szCs w:val="20"/>
              </w:rPr>
            </w:pPr>
          </w:p>
        </w:tc>
        <w:tc>
          <w:tcPr>
            <w:tcW w:w="85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F40956" w:rsidRPr="00EA137A" w:rsidRDefault="00F40956">
            <w:pPr>
              <w:widowControl w:val="0"/>
              <w:autoSpaceDE w:val="0"/>
              <w:autoSpaceDN w:val="0"/>
              <w:adjustRightInd w:val="0"/>
              <w:spacing w:after="200" w:line="276" w:lineRule="auto"/>
              <w:rPr>
                <w:rFonts w:asciiTheme="majorHAnsi" w:hAnsiTheme="majorHAnsi"/>
                <w:sz w:val="20"/>
                <w:szCs w:val="20"/>
              </w:rPr>
            </w:pPr>
          </w:p>
        </w:tc>
      </w:tr>
      <w:tr w:rsidR="001D637D"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C46719" w:rsidRPr="00C46719" w:rsidRDefault="00C46719" w:rsidP="00DD4504">
            <w:pPr>
              <w:widowControl w:val="0"/>
              <w:autoSpaceDE w:val="0"/>
              <w:autoSpaceDN w:val="0"/>
              <w:adjustRightInd w:val="0"/>
              <w:spacing w:line="276" w:lineRule="auto"/>
              <w:rPr>
                <w:rFonts w:asciiTheme="majorHAnsi" w:hAnsiTheme="majorHAnsi"/>
                <w:b/>
                <w:sz w:val="20"/>
                <w:szCs w:val="20"/>
              </w:rPr>
            </w:pPr>
          </w:p>
          <w:p w:rsidR="00F40956" w:rsidRPr="00C46719" w:rsidRDefault="00FB5E92" w:rsidP="00DD4504">
            <w:pPr>
              <w:widowControl w:val="0"/>
              <w:autoSpaceDE w:val="0"/>
              <w:autoSpaceDN w:val="0"/>
              <w:adjustRightInd w:val="0"/>
              <w:spacing w:line="276" w:lineRule="auto"/>
              <w:rPr>
                <w:rFonts w:asciiTheme="majorHAnsi" w:hAnsiTheme="majorHAnsi"/>
                <w:b/>
                <w:sz w:val="20"/>
                <w:szCs w:val="20"/>
              </w:rPr>
            </w:pPr>
            <w:r w:rsidRPr="00C46719">
              <w:rPr>
                <w:rFonts w:asciiTheme="majorHAnsi" w:hAnsiTheme="majorHAnsi"/>
                <w:b/>
                <w:sz w:val="20"/>
                <w:szCs w:val="20"/>
              </w:rPr>
              <w:t>2.</w:t>
            </w:r>
            <w:r w:rsidR="00F40956" w:rsidRPr="00C46719">
              <w:rPr>
                <w:rFonts w:asciiTheme="majorHAnsi" w:hAnsiTheme="majorHAnsi"/>
                <w:b/>
                <w:sz w:val="20"/>
                <w:szCs w:val="20"/>
              </w:rPr>
              <w:t>Upravljanje</w:t>
            </w:r>
          </w:p>
          <w:p w:rsidR="00F40956" w:rsidRPr="00C46719" w:rsidRDefault="00F40956" w:rsidP="00DD4504">
            <w:pPr>
              <w:widowControl w:val="0"/>
              <w:autoSpaceDE w:val="0"/>
              <w:autoSpaceDN w:val="0"/>
              <w:adjustRightInd w:val="0"/>
              <w:spacing w:line="276" w:lineRule="auto"/>
              <w:rPr>
                <w:rFonts w:asciiTheme="majorHAnsi" w:hAnsiTheme="majorHAnsi"/>
                <w:b/>
                <w:sz w:val="20"/>
                <w:szCs w:val="20"/>
              </w:rPr>
            </w:pPr>
            <w:r w:rsidRPr="00C46719">
              <w:rPr>
                <w:rFonts w:asciiTheme="majorHAnsi" w:hAnsiTheme="majorHAnsi"/>
                <w:b/>
                <w:sz w:val="20"/>
                <w:szCs w:val="20"/>
              </w:rPr>
              <w:t>kadrovima i</w:t>
            </w:r>
          </w:p>
          <w:p w:rsidR="00F40956" w:rsidRPr="00C46719" w:rsidRDefault="00F40956" w:rsidP="00DD4504">
            <w:pPr>
              <w:widowControl w:val="0"/>
              <w:autoSpaceDE w:val="0"/>
              <w:autoSpaceDN w:val="0"/>
              <w:adjustRightInd w:val="0"/>
              <w:spacing w:line="276" w:lineRule="auto"/>
              <w:rPr>
                <w:rFonts w:asciiTheme="majorHAnsi" w:hAnsiTheme="majorHAnsi"/>
                <w:b/>
                <w:sz w:val="20"/>
                <w:szCs w:val="20"/>
              </w:rPr>
            </w:pPr>
            <w:r w:rsidRPr="00C46719">
              <w:rPr>
                <w:rFonts w:asciiTheme="majorHAnsi" w:hAnsiTheme="majorHAnsi"/>
                <w:b/>
                <w:sz w:val="20"/>
                <w:szCs w:val="20"/>
              </w:rPr>
              <w:lastRenderedPageBreak/>
              <w:t>vođenje</w:t>
            </w:r>
          </w:p>
          <w:p w:rsidR="00F40956" w:rsidRPr="00C46719" w:rsidRDefault="00F40956" w:rsidP="00DD4504">
            <w:pPr>
              <w:widowControl w:val="0"/>
              <w:autoSpaceDE w:val="0"/>
              <w:autoSpaceDN w:val="0"/>
              <w:adjustRightInd w:val="0"/>
              <w:spacing w:line="276" w:lineRule="auto"/>
              <w:rPr>
                <w:rFonts w:asciiTheme="majorHAnsi" w:hAnsiTheme="majorHAnsi"/>
                <w:b/>
                <w:sz w:val="20"/>
                <w:szCs w:val="20"/>
              </w:rPr>
            </w:pPr>
            <w:r w:rsidRPr="00C46719">
              <w:rPr>
                <w:rFonts w:asciiTheme="majorHAnsi" w:hAnsiTheme="majorHAnsi"/>
                <w:b/>
                <w:sz w:val="20"/>
                <w:szCs w:val="20"/>
              </w:rPr>
              <w:t>centralne</w:t>
            </w:r>
          </w:p>
          <w:p w:rsidR="00F40956" w:rsidRPr="00C46719" w:rsidRDefault="00F40956" w:rsidP="00DD4504">
            <w:pPr>
              <w:widowControl w:val="0"/>
              <w:autoSpaceDE w:val="0"/>
              <w:autoSpaceDN w:val="0"/>
              <w:adjustRightInd w:val="0"/>
              <w:spacing w:line="276" w:lineRule="auto"/>
              <w:rPr>
                <w:rFonts w:asciiTheme="majorHAnsi" w:hAnsiTheme="majorHAnsi"/>
                <w:b/>
                <w:sz w:val="20"/>
                <w:szCs w:val="20"/>
              </w:rPr>
            </w:pPr>
            <w:r w:rsidRPr="00C46719">
              <w:rPr>
                <w:rFonts w:asciiTheme="majorHAnsi" w:hAnsiTheme="majorHAnsi"/>
                <w:b/>
                <w:sz w:val="20"/>
                <w:szCs w:val="20"/>
              </w:rPr>
              <w:t>kadrovske</w:t>
            </w:r>
          </w:p>
          <w:p w:rsidR="00F40956" w:rsidRPr="00C46719" w:rsidRDefault="00F40956" w:rsidP="00DD4504">
            <w:pPr>
              <w:widowControl w:val="0"/>
              <w:autoSpaceDE w:val="0"/>
              <w:autoSpaceDN w:val="0"/>
              <w:adjustRightInd w:val="0"/>
              <w:spacing w:line="276" w:lineRule="auto"/>
              <w:rPr>
                <w:rFonts w:asciiTheme="majorHAnsi" w:hAnsiTheme="majorHAnsi"/>
                <w:sz w:val="20"/>
                <w:szCs w:val="20"/>
              </w:rPr>
            </w:pPr>
            <w:r w:rsidRPr="00C46719">
              <w:rPr>
                <w:rFonts w:asciiTheme="majorHAnsi" w:hAnsiTheme="majorHAnsi"/>
                <w:b/>
                <w:sz w:val="20"/>
                <w:szCs w:val="20"/>
              </w:rPr>
              <w:t>evidencije</w:t>
            </w: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F40956" w:rsidRPr="00C46719" w:rsidRDefault="00F40956" w:rsidP="00353048">
            <w:pPr>
              <w:widowControl w:val="0"/>
              <w:autoSpaceDE w:val="0"/>
              <w:autoSpaceDN w:val="0"/>
              <w:adjustRightInd w:val="0"/>
              <w:spacing w:line="276" w:lineRule="auto"/>
              <w:rPr>
                <w:rFonts w:asciiTheme="majorHAnsi" w:hAnsiTheme="majorHAnsi"/>
                <w:sz w:val="20"/>
                <w:szCs w:val="20"/>
              </w:rPr>
            </w:pPr>
          </w:p>
          <w:p w:rsidR="00F40956" w:rsidRPr="00C46719" w:rsidRDefault="00F40956" w:rsidP="00353048">
            <w:pPr>
              <w:widowControl w:val="0"/>
              <w:autoSpaceDE w:val="0"/>
              <w:autoSpaceDN w:val="0"/>
              <w:adjustRightInd w:val="0"/>
              <w:spacing w:line="276" w:lineRule="auto"/>
              <w:rPr>
                <w:rFonts w:asciiTheme="majorHAnsi" w:hAnsiTheme="majorHAnsi"/>
                <w:sz w:val="20"/>
                <w:szCs w:val="20"/>
              </w:rPr>
            </w:pPr>
            <w:r w:rsidRPr="00C46719">
              <w:rPr>
                <w:rFonts w:asciiTheme="majorHAnsi" w:hAnsiTheme="majorHAnsi"/>
                <w:sz w:val="20"/>
                <w:szCs w:val="20"/>
              </w:rPr>
              <w:t xml:space="preserve">Starješine organa i </w:t>
            </w:r>
            <w:r w:rsidRPr="00C46719">
              <w:rPr>
                <w:rFonts w:asciiTheme="majorHAnsi" w:hAnsiTheme="majorHAnsi"/>
                <w:sz w:val="20"/>
                <w:szCs w:val="20"/>
              </w:rPr>
              <w:lastRenderedPageBreak/>
              <w:t>službi</w:t>
            </w:r>
          </w:p>
          <w:p w:rsidR="00F40956" w:rsidRPr="00C46719" w:rsidRDefault="00F40956">
            <w:pPr>
              <w:widowControl w:val="0"/>
              <w:autoSpaceDE w:val="0"/>
              <w:autoSpaceDN w:val="0"/>
              <w:adjustRightInd w:val="0"/>
              <w:spacing w:after="200" w:line="276" w:lineRule="auto"/>
              <w:rPr>
                <w:rFonts w:asciiTheme="majorHAnsi" w:hAnsiTheme="majorHAnsi"/>
                <w:sz w:val="20"/>
                <w:szCs w:val="20"/>
              </w:rPr>
            </w:pP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C46719" w:rsidRPr="00C46719" w:rsidRDefault="00C46719" w:rsidP="00916191">
            <w:pPr>
              <w:autoSpaceDE w:val="0"/>
              <w:autoSpaceDN w:val="0"/>
              <w:adjustRightInd w:val="0"/>
              <w:rPr>
                <w:rFonts w:asciiTheme="majorHAnsi" w:hAnsiTheme="majorHAnsi"/>
                <w:sz w:val="20"/>
                <w:szCs w:val="20"/>
                <w:lang w:val="sr-Latn-ME" w:eastAsia="sr-Latn-CS"/>
              </w:rPr>
            </w:pPr>
          </w:p>
          <w:p w:rsidR="00F40956" w:rsidRPr="00C46719" w:rsidRDefault="00F40956" w:rsidP="00916191">
            <w:pPr>
              <w:autoSpaceDE w:val="0"/>
              <w:autoSpaceDN w:val="0"/>
              <w:adjustRightInd w:val="0"/>
              <w:rPr>
                <w:rFonts w:asciiTheme="majorHAnsi" w:hAnsiTheme="majorHAnsi"/>
                <w:sz w:val="20"/>
                <w:szCs w:val="20"/>
                <w:lang w:val="sr-Latn-ME" w:eastAsia="sr-Latn-CS"/>
              </w:rPr>
            </w:pPr>
            <w:r w:rsidRPr="00C46719">
              <w:rPr>
                <w:rFonts w:asciiTheme="majorHAnsi" w:hAnsiTheme="majorHAnsi"/>
                <w:sz w:val="20"/>
                <w:szCs w:val="20"/>
                <w:lang w:val="sr-Latn-ME" w:eastAsia="sr-Latn-CS"/>
              </w:rPr>
              <w:t>Zloupotreba</w:t>
            </w:r>
          </w:p>
          <w:p w:rsidR="00F40956" w:rsidRPr="00C46719" w:rsidRDefault="00F40956" w:rsidP="00916191">
            <w:pPr>
              <w:autoSpaceDE w:val="0"/>
              <w:autoSpaceDN w:val="0"/>
              <w:adjustRightInd w:val="0"/>
              <w:rPr>
                <w:rFonts w:asciiTheme="majorHAnsi" w:hAnsiTheme="majorHAnsi"/>
                <w:sz w:val="20"/>
                <w:szCs w:val="20"/>
                <w:lang w:val="sr-Latn-ME" w:eastAsia="sr-Latn-CS"/>
              </w:rPr>
            </w:pPr>
            <w:r w:rsidRPr="00C46719">
              <w:rPr>
                <w:rFonts w:asciiTheme="majorHAnsi" w:hAnsiTheme="majorHAnsi"/>
                <w:sz w:val="20"/>
                <w:szCs w:val="20"/>
                <w:lang w:val="sr-Latn-ME" w:eastAsia="sr-Latn-CS"/>
              </w:rPr>
              <w:t>službenog</w:t>
            </w:r>
          </w:p>
          <w:p w:rsidR="00F40956" w:rsidRPr="00C46719" w:rsidRDefault="00C46719" w:rsidP="00916191">
            <w:pPr>
              <w:autoSpaceDE w:val="0"/>
              <w:autoSpaceDN w:val="0"/>
              <w:adjustRightInd w:val="0"/>
              <w:rPr>
                <w:rFonts w:asciiTheme="majorHAnsi" w:hAnsiTheme="majorHAnsi"/>
                <w:sz w:val="20"/>
                <w:szCs w:val="20"/>
                <w:lang w:val="sr-Latn-ME" w:eastAsia="sr-Latn-CS"/>
              </w:rPr>
            </w:pPr>
            <w:r w:rsidRPr="00C46719">
              <w:rPr>
                <w:rFonts w:asciiTheme="majorHAnsi" w:hAnsiTheme="majorHAnsi"/>
                <w:sz w:val="20"/>
                <w:szCs w:val="20"/>
                <w:lang w:val="sr-Latn-ME" w:eastAsia="sr-Latn-CS"/>
              </w:rPr>
              <w:lastRenderedPageBreak/>
              <w:t>položaja</w:t>
            </w:r>
          </w:p>
          <w:p w:rsidR="00F40956" w:rsidRPr="00C46719" w:rsidRDefault="00F40956" w:rsidP="00916191">
            <w:pPr>
              <w:autoSpaceDE w:val="0"/>
              <w:autoSpaceDN w:val="0"/>
              <w:adjustRightInd w:val="0"/>
              <w:rPr>
                <w:rFonts w:asciiTheme="majorHAnsi" w:hAnsiTheme="majorHAnsi"/>
                <w:sz w:val="20"/>
                <w:szCs w:val="20"/>
                <w:lang w:val="sr-Latn-ME" w:eastAsia="sr-Latn-CS"/>
              </w:rPr>
            </w:pPr>
            <w:r w:rsidRPr="00C46719">
              <w:rPr>
                <w:rFonts w:asciiTheme="majorHAnsi" w:hAnsiTheme="majorHAnsi"/>
                <w:sz w:val="20"/>
                <w:szCs w:val="20"/>
                <w:lang w:val="sr-Latn-ME" w:eastAsia="sr-Latn-CS"/>
              </w:rPr>
              <w:t>Narušavanje</w:t>
            </w:r>
          </w:p>
          <w:p w:rsidR="00F40956" w:rsidRPr="00C46719" w:rsidRDefault="00F40956" w:rsidP="00916191">
            <w:pPr>
              <w:autoSpaceDE w:val="0"/>
              <w:autoSpaceDN w:val="0"/>
              <w:adjustRightInd w:val="0"/>
              <w:rPr>
                <w:rFonts w:asciiTheme="majorHAnsi" w:hAnsiTheme="majorHAnsi"/>
                <w:sz w:val="20"/>
                <w:szCs w:val="20"/>
                <w:lang w:val="sr-Latn-ME" w:eastAsia="sr-Latn-CS"/>
              </w:rPr>
            </w:pPr>
            <w:r w:rsidRPr="00C46719">
              <w:rPr>
                <w:rFonts w:asciiTheme="majorHAnsi" w:hAnsiTheme="majorHAnsi"/>
                <w:sz w:val="20"/>
                <w:szCs w:val="20"/>
                <w:lang w:val="sr-Latn-ME" w:eastAsia="sr-Latn-CS"/>
              </w:rPr>
              <w:t>principa</w:t>
            </w:r>
          </w:p>
          <w:p w:rsidR="00F40956" w:rsidRPr="00C46719" w:rsidRDefault="00F40956" w:rsidP="00916191">
            <w:pPr>
              <w:widowControl w:val="0"/>
              <w:autoSpaceDE w:val="0"/>
              <w:autoSpaceDN w:val="0"/>
              <w:adjustRightInd w:val="0"/>
              <w:spacing w:after="200" w:line="276" w:lineRule="auto"/>
              <w:rPr>
                <w:rFonts w:asciiTheme="majorHAnsi" w:hAnsiTheme="majorHAnsi"/>
                <w:sz w:val="20"/>
                <w:szCs w:val="20"/>
              </w:rPr>
            </w:pPr>
            <w:r w:rsidRPr="00C46719">
              <w:rPr>
                <w:rFonts w:asciiTheme="majorHAnsi" w:hAnsiTheme="majorHAnsi"/>
                <w:sz w:val="20"/>
                <w:szCs w:val="20"/>
                <w:lang w:val="sr-Latn-ME" w:eastAsia="sr-Latn-CS"/>
              </w:rPr>
              <w:t>transparentnosti</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C46719" w:rsidRPr="00C46719" w:rsidRDefault="00C46719" w:rsidP="00C46719">
            <w:pPr>
              <w:widowControl w:val="0"/>
              <w:autoSpaceDE w:val="0"/>
              <w:autoSpaceDN w:val="0"/>
              <w:adjustRightInd w:val="0"/>
              <w:rPr>
                <w:rFonts w:asciiTheme="majorHAnsi" w:hAnsiTheme="majorHAnsi"/>
                <w:sz w:val="20"/>
                <w:szCs w:val="20"/>
              </w:rPr>
            </w:pPr>
          </w:p>
          <w:p w:rsidR="00F40956" w:rsidRPr="00C46719" w:rsidRDefault="00F40956" w:rsidP="00C46719">
            <w:pPr>
              <w:widowControl w:val="0"/>
              <w:autoSpaceDE w:val="0"/>
              <w:autoSpaceDN w:val="0"/>
              <w:adjustRightInd w:val="0"/>
              <w:rPr>
                <w:rFonts w:asciiTheme="majorHAnsi" w:hAnsiTheme="majorHAnsi"/>
                <w:sz w:val="20"/>
                <w:szCs w:val="20"/>
              </w:rPr>
            </w:pPr>
            <w:r w:rsidRPr="00C46719">
              <w:rPr>
                <w:rFonts w:asciiTheme="majorHAnsi" w:hAnsiTheme="majorHAnsi"/>
                <w:sz w:val="20"/>
                <w:szCs w:val="20"/>
              </w:rPr>
              <w:t>Zakoni i podzako</w:t>
            </w:r>
            <w:r w:rsidRPr="00C46719">
              <w:rPr>
                <w:rFonts w:asciiTheme="majorHAnsi" w:hAnsiTheme="majorHAnsi"/>
                <w:sz w:val="20"/>
                <w:szCs w:val="20"/>
              </w:rPr>
              <w:lastRenderedPageBreak/>
              <w:t>nska akta</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C46719" w:rsidRPr="00C46719" w:rsidRDefault="00C46719" w:rsidP="000649EB">
            <w:pPr>
              <w:autoSpaceDE w:val="0"/>
              <w:autoSpaceDN w:val="0"/>
              <w:adjustRightInd w:val="0"/>
              <w:rPr>
                <w:rFonts w:asciiTheme="majorHAnsi" w:hAnsiTheme="majorHAnsi"/>
                <w:sz w:val="20"/>
                <w:szCs w:val="20"/>
                <w:lang w:val="sr-Latn-ME" w:eastAsia="sr-Latn-CS"/>
              </w:rPr>
            </w:pPr>
          </w:p>
          <w:p w:rsidR="00F40956" w:rsidRPr="00C46719" w:rsidRDefault="00F40956" w:rsidP="000649EB">
            <w:pPr>
              <w:autoSpaceDE w:val="0"/>
              <w:autoSpaceDN w:val="0"/>
              <w:adjustRightInd w:val="0"/>
              <w:rPr>
                <w:rFonts w:asciiTheme="majorHAnsi" w:hAnsiTheme="majorHAnsi"/>
                <w:sz w:val="20"/>
                <w:szCs w:val="20"/>
                <w:lang w:val="sr-Latn-ME" w:eastAsia="sr-Latn-CS"/>
              </w:rPr>
            </w:pPr>
            <w:r w:rsidRPr="00C46719">
              <w:rPr>
                <w:rFonts w:asciiTheme="majorHAnsi" w:hAnsiTheme="majorHAnsi"/>
                <w:sz w:val="20"/>
                <w:szCs w:val="20"/>
                <w:lang w:val="sr-Latn-ME" w:eastAsia="sr-Latn-CS"/>
              </w:rPr>
              <w:t>Favorizovanje zaposlenog prilikom</w:t>
            </w:r>
          </w:p>
          <w:p w:rsidR="00F40956" w:rsidRPr="00C46719" w:rsidRDefault="00F40956" w:rsidP="000649EB">
            <w:pPr>
              <w:autoSpaceDE w:val="0"/>
              <w:autoSpaceDN w:val="0"/>
              <w:adjustRightInd w:val="0"/>
              <w:rPr>
                <w:rFonts w:asciiTheme="majorHAnsi" w:hAnsiTheme="majorHAnsi"/>
                <w:sz w:val="20"/>
                <w:szCs w:val="20"/>
                <w:lang w:val="sr-Latn-ME" w:eastAsia="sr-Latn-CS"/>
              </w:rPr>
            </w:pPr>
            <w:r w:rsidRPr="00C46719">
              <w:rPr>
                <w:rFonts w:asciiTheme="majorHAnsi" w:hAnsiTheme="majorHAnsi"/>
                <w:sz w:val="20"/>
                <w:szCs w:val="20"/>
                <w:lang w:val="sr-Latn-ME" w:eastAsia="sr-Latn-CS"/>
              </w:rPr>
              <w:lastRenderedPageBreak/>
              <w:t>ostvarivanja prava iz oblasti</w:t>
            </w:r>
          </w:p>
          <w:p w:rsidR="00F40956" w:rsidRPr="00C46719" w:rsidRDefault="00F40956" w:rsidP="000649EB">
            <w:pPr>
              <w:autoSpaceDE w:val="0"/>
              <w:autoSpaceDN w:val="0"/>
              <w:adjustRightInd w:val="0"/>
              <w:rPr>
                <w:rFonts w:asciiTheme="majorHAnsi" w:hAnsiTheme="majorHAnsi"/>
                <w:sz w:val="20"/>
                <w:szCs w:val="20"/>
                <w:lang w:val="sr-Latn-ME" w:eastAsia="sr-Latn-CS"/>
              </w:rPr>
            </w:pPr>
            <w:r w:rsidRPr="00C46719">
              <w:rPr>
                <w:rFonts w:asciiTheme="majorHAnsi" w:hAnsiTheme="majorHAnsi"/>
                <w:sz w:val="20"/>
                <w:szCs w:val="20"/>
                <w:lang w:val="sr-Latn-ME" w:eastAsia="sr-Latn-CS"/>
              </w:rPr>
              <w:t>službeničko namješteničkih odnosa</w:t>
            </w:r>
          </w:p>
          <w:p w:rsidR="00F40956" w:rsidRPr="00C46719" w:rsidRDefault="00F40956" w:rsidP="000649EB">
            <w:pPr>
              <w:autoSpaceDE w:val="0"/>
              <w:autoSpaceDN w:val="0"/>
              <w:adjustRightInd w:val="0"/>
              <w:rPr>
                <w:rFonts w:asciiTheme="majorHAnsi" w:hAnsiTheme="majorHAnsi"/>
                <w:sz w:val="20"/>
                <w:szCs w:val="20"/>
                <w:lang w:val="sr-Latn-ME" w:eastAsia="sr-Latn-CS"/>
              </w:rPr>
            </w:pPr>
            <w:r w:rsidRPr="00C46719">
              <w:rPr>
                <w:rFonts w:asciiTheme="majorHAnsi" w:hAnsiTheme="majorHAnsi"/>
                <w:sz w:val="20"/>
                <w:szCs w:val="20"/>
                <w:lang w:val="sr-Latn-ME" w:eastAsia="sr-Latn-CS"/>
              </w:rPr>
              <w:t>(ocjenjivanje rada lokalnih službenika i</w:t>
            </w:r>
          </w:p>
          <w:p w:rsidR="00F40956" w:rsidRPr="00C46719" w:rsidRDefault="00F40956" w:rsidP="000649EB">
            <w:pPr>
              <w:autoSpaceDE w:val="0"/>
              <w:autoSpaceDN w:val="0"/>
              <w:adjustRightInd w:val="0"/>
              <w:rPr>
                <w:rFonts w:asciiTheme="majorHAnsi" w:hAnsiTheme="majorHAnsi"/>
                <w:sz w:val="20"/>
                <w:szCs w:val="20"/>
                <w:lang w:val="sr-Latn-ME" w:eastAsia="sr-Latn-CS"/>
              </w:rPr>
            </w:pPr>
            <w:r w:rsidRPr="00C46719">
              <w:rPr>
                <w:rFonts w:asciiTheme="majorHAnsi" w:hAnsiTheme="majorHAnsi"/>
                <w:sz w:val="20"/>
                <w:szCs w:val="20"/>
                <w:lang w:val="sr-Latn-ME" w:eastAsia="sr-Latn-CS"/>
              </w:rPr>
              <w:t>namještenika, priprema predloga</w:t>
            </w:r>
          </w:p>
          <w:p w:rsidR="00F40956" w:rsidRPr="00C46719" w:rsidRDefault="00F40956" w:rsidP="000649EB">
            <w:pPr>
              <w:autoSpaceDE w:val="0"/>
              <w:autoSpaceDN w:val="0"/>
              <w:adjustRightInd w:val="0"/>
              <w:rPr>
                <w:rFonts w:asciiTheme="majorHAnsi" w:hAnsiTheme="majorHAnsi"/>
                <w:sz w:val="20"/>
                <w:szCs w:val="20"/>
                <w:lang w:val="sr-Latn-ME" w:eastAsia="sr-Latn-CS"/>
              </w:rPr>
            </w:pPr>
            <w:r w:rsidRPr="00C46719">
              <w:rPr>
                <w:rFonts w:asciiTheme="majorHAnsi" w:hAnsiTheme="majorHAnsi"/>
                <w:sz w:val="20"/>
                <w:szCs w:val="20"/>
                <w:lang w:val="sr-Latn-ME" w:eastAsia="sr-Latn-CS"/>
              </w:rPr>
              <w:t>stručnog usavršavanja službenika i</w:t>
            </w:r>
          </w:p>
          <w:p w:rsidR="00F40956" w:rsidRPr="00C46719" w:rsidRDefault="00F40956" w:rsidP="000649EB">
            <w:pPr>
              <w:autoSpaceDE w:val="0"/>
              <w:autoSpaceDN w:val="0"/>
              <w:adjustRightInd w:val="0"/>
              <w:rPr>
                <w:rFonts w:asciiTheme="majorHAnsi" w:hAnsiTheme="majorHAnsi"/>
                <w:sz w:val="20"/>
                <w:szCs w:val="20"/>
                <w:lang w:val="sr-Latn-ME" w:eastAsia="sr-Latn-CS"/>
              </w:rPr>
            </w:pPr>
            <w:r w:rsidRPr="00C46719">
              <w:rPr>
                <w:rFonts w:asciiTheme="majorHAnsi" w:hAnsiTheme="majorHAnsi"/>
                <w:sz w:val="20"/>
                <w:szCs w:val="20"/>
                <w:lang w:val="sr-Latn-ME" w:eastAsia="sr-Latn-CS"/>
              </w:rPr>
              <w:t>namještenika, sagledavanje i</w:t>
            </w:r>
          </w:p>
          <w:p w:rsidR="00F40956" w:rsidRPr="00C46719" w:rsidRDefault="00F40956" w:rsidP="000649EB">
            <w:pPr>
              <w:autoSpaceDE w:val="0"/>
              <w:autoSpaceDN w:val="0"/>
              <w:adjustRightInd w:val="0"/>
              <w:rPr>
                <w:rFonts w:asciiTheme="majorHAnsi" w:hAnsiTheme="majorHAnsi"/>
                <w:sz w:val="20"/>
                <w:szCs w:val="20"/>
                <w:lang w:val="sr-Latn-ME" w:eastAsia="sr-Latn-CS"/>
              </w:rPr>
            </w:pPr>
            <w:r w:rsidRPr="00C46719">
              <w:rPr>
                <w:rFonts w:asciiTheme="majorHAnsi" w:hAnsiTheme="majorHAnsi"/>
                <w:sz w:val="20"/>
                <w:szCs w:val="20"/>
                <w:lang w:val="sr-Latn-ME" w:eastAsia="sr-Latn-CS"/>
              </w:rPr>
              <w:t>analiziranje potreba organa lokalne</w:t>
            </w:r>
          </w:p>
          <w:p w:rsidR="00F40956" w:rsidRPr="00C46719" w:rsidRDefault="00F40956" w:rsidP="000649EB">
            <w:pPr>
              <w:autoSpaceDE w:val="0"/>
              <w:autoSpaceDN w:val="0"/>
              <w:adjustRightInd w:val="0"/>
              <w:rPr>
                <w:rFonts w:asciiTheme="majorHAnsi" w:hAnsiTheme="majorHAnsi"/>
                <w:sz w:val="20"/>
                <w:szCs w:val="20"/>
                <w:lang w:val="sr-Latn-ME" w:eastAsia="sr-Latn-CS"/>
              </w:rPr>
            </w:pPr>
            <w:r w:rsidRPr="00C46719">
              <w:rPr>
                <w:rFonts w:asciiTheme="majorHAnsi" w:hAnsiTheme="majorHAnsi"/>
                <w:sz w:val="20"/>
                <w:szCs w:val="20"/>
                <w:lang w:val="sr-Latn-ME" w:eastAsia="sr-Latn-CS"/>
              </w:rPr>
              <w:t>uprave za usavršavanjem i obukom,</w:t>
            </w:r>
          </w:p>
          <w:p w:rsidR="00F40956" w:rsidRPr="00C46719" w:rsidRDefault="00F40956" w:rsidP="000649EB">
            <w:pPr>
              <w:autoSpaceDE w:val="0"/>
              <w:autoSpaceDN w:val="0"/>
              <w:adjustRightInd w:val="0"/>
              <w:rPr>
                <w:rFonts w:asciiTheme="majorHAnsi" w:hAnsiTheme="majorHAnsi"/>
                <w:sz w:val="20"/>
                <w:szCs w:val="20"/>
                <w:lang w:val="sr-Latn-ME" w:eastAsia="sr-Latn-CS"/>
              </w:rPr>
            </w:pPr>
            <w:r w:rsidRPr="00C46719">
              <w:rPr>
                <w:rFonts w:asciiTheme="majorHAnsi" w:hAnsiTheme="majorHAnsi"/>
                <w:sz w:val="20"/>
                <w:szCs w:val="20"/>
                <w:lang w:val="sr-Latn-ME" w:eastAsia="sr-Latn-CS"/>
              </w:rPr>
              <w:t>provjera sposobnosti za vršenje poslova</w:t>
            </w:r>
          </w:p>
          <w:p w:rsidR="00F40956" w:rsidRPr="00C46719" w:rsidRDefault="00F40956" w:rsidP="000649EB">
            <w:pPr>
              <w:autoSpaceDE w:val="0"/>
              <w:autoSpaceDN w:val="0"/>
              <w:adjustRightInd w:val="0"/>
              <w:rPr>
                <w:rFonts w:asciiTheme="majorHAnsi" w:hAnsiTheme="majorHAnsi"/>
                <w:sz w:val="20"/>
                <w:szCs w:val="20"/>
                <w:lang w:val="sr-Latn-ME" w:eastAsia="sr-Latn-CS"/>
              </w:rPr>
            </w:pPr>
            <w:r w:rsidRPr="00C46719">
              <w:rPr>
                <w:rFonts w:asciiTheme="majorHAnsi" w:hAnsiTheme="majorHAnsi"/>
                <w:sz w:val="20"/>
                <w:szCs w:val="20"/>
                <w:lang w:val="sr-Latn-ME" w:eastAsia="sr-Latn-CS"/>
              </w:rPr>
              <w:t>radnog mjesta, zastupljenost manjinskih</w:t>
            </w:r>
          </w:p>
          <w:p w:rsidR="00F40956" w:rsidRPr="00C46719" w:rsidRDefault="00F40956" w:rsidP="000649EB">
            <w:pPr>
              <w:autoSpaceDE w:val="0"/>
              <w:autoSpaceDN w:val="0"/>
              <w:adjustRightInd w:val="0"/>
              <w:rPr>
                <w:rFonts w:asciiTheme="majorHAnsi" w:hAnsiTheme="majorHAnsi"/>
                <w:sz w:val="20"/>
                <w:szCs w:val="20"/>
                <w:lang w:val="sr-Latn-ME" w:eastAsia="sr-Latn-CS"/>
              </w:rPr>
            </w:pPr>
            <w:r w:rsidRPr="00C46719">
              <w:rPr>
                <w:rFonts w:asciiTheme="majorHAnsi" w:hAnsiTheme="majorHAnsi"/>
                <w:sz w:val="20"/>
                <w:szCs w:val="20"/>
                <w:lang w:val="sr-Latn-ME" w:eastAsia="sr-Latn-CS"/>
              </w:rPr>
              <w:t>naroda i drugih manjinskih i nacionalnih</w:t>
            </w:r>
          </w:p>
          <w:p w:rsidR="00F40956" w:rsidRPr="00C46719" w:rsidRDefault="00F40956" w:rsidP="000649EB">
            <w:pPr>
              <w:autoSpaceDE w:val="0"/>
              <w:autoSpaceDN w:val="0"/>
              <w:adjustRightInd w:val="0"/>
              <w:rPr>
                <w:rFonts w:asciiTheme="majorHAnsi" w:hAnsiTheme="majorHAnsi"/>
                <w:sz w:val="20"/>
                <w:szCs w:val="20"/>
                <w:lang w:val="sr-Latn-ME" w:eastAsia="sr-Latn-CS"/>
              </w:rPr>
            </w:pPr>
            <w:r w:rsidRPr="00C46719">
              <w:rPr>
                <w:rFonts w:asciiTheme="majorHAnsi" w:hAnsiTheme="majorHAnsi"/>
                <w:sz w:val="20"/>
                <w:szCs w:val="20"/>
                <w:lang w:val="sr-Latn-ME" w:eastAsia="sr-Latn-CS"/>
              </w:rPr>
              <w:t>zajednica, zapošljavanje lica sa</w:t>
            </w:r>
          </w:p>
          <w:p w:rsidR="00F40956" w:rsidRPr="00C46719" w:rsidRDefault="00F40956" w:rsidP="000649EB">
            <w:pPr>
              <w:widowControl w:val="0"/>
              <w:autoSpaceDE w:val="0"/>
              <w:autoSpaceDN w:val="0"/>
              <w:adjustRightInd w:val="0"/>
              <w:spacing w:after="200" w:line="276" w:lineRule="auto"/>
              <w:rPr>
                <w:rFonts w:asciiTheme="majorHAnsi" w:hAnsiTheme="majorHAnsi"/>
                <w:sz w:val="20"/>
                <w:szCs w:val="20"/>
              </w:rPr>
            </w:pPr>
            <w:r w:rsidRPr="00C46719">
              <w:rPr>
                <w:rFonts w:asciiTheme="majorHAnsi" w:hAnsiTheme="majorHAnsi"/>
                <w:sz w:val="20"/>
                <w:szCs w:val="20"/>
                <w:lang w:val="sr-Latn-ME" w:eastAsia="sr-Latn-CS"/>
              </w:rPr>
              <w:t>invaliditetom itd.)</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C46719" w:rsidRPr="00C46719" w:rsidRDefault="00C46719">
            <w:pPr>
              <w:widowControl w:val="0"/>
              <w:autoSpaceDE w:val="0"/>
              <w:autoSpaceDN w:val="0"/>
              <w:adjustRightInd w:val="0"/>
              <w:spacing w:after="200" w:line="276" w:lineRule="auto"/>
              <w:rPr>
                <w:rFonts w:asciiTheme="majorHAnsi" w:hAnsiTheme="majorHAnsi"/>
                <w:sz w:val="20"/>
                <w:szCs w:val="20"/>
              </w:rPr>
            </w:pPr>
          </w:p>
          <w:p w:rsidR="00F40956" w:rsidRPr="00C46719" w:rsidRDefault="00F40956">
            <w:pPr>
              <w:widowControl w:val="0"/>
              <w:autoSpaceDE w:val="0"/>
              <w:autoSpaceDN w:val="0"/>
              <w:adjustRightInd w:val="0"/>
              <w:spacing w:after="200" w:line="276" w:lineRule="auto"/>
              <w:rPr>
                <w:rFonts w:asciiTheme="majorHAnsi" w:hAnsiTheme="majorHAnsi"/>
                <w:sz w:val="20"/>
                <w:szCs w:val="20"/>
              </w:rPr>
            </w:pPr>
            <w:r w:rsidRPr="00C46719">
              <w:rPr>
                <w:rFonts w:asciiTheme="majorHAnsi" w:hAnsiTheme="majorHAnsi"/>
                <w:sz w:val="20"/>
                <w:szCs w:val="20"/>
              </w:rPr>
              <w:lastRenderedPageBreak/>
              <w:t>5</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C46719" w:rsidRPr="00C46719" w:rsidRDefault="00C46719">
            <w:pPr>
              <w:widowControl w:val="0"/>
              <w:autoSpaceDE w:val="0"/>
              <w:autoSpaceDN w:val="0"/>
              <w:adjustRightInd w:val="0"/>
              <w:spacing w:after="200" w:line="276" w:lineRule="auto"/>
              <w:rPr>
                <w:rFonts w:asciiTheme="majorHAnsi" w:hAnsiTheme="majorHAnsi"/>
                <w:sz w:val="20"/>
                <w:szCs w:val="20"/>
              </w:rPr>
            </w:pPr>
          </w:p>
          <w:p w:rsidR="00F40956" w:rsidRPr="00C46719" w:rsidRDefault="00F40956">
            <w:pPr>
              <w:widowControl w:val="0"/>
              <w:autoSpaceDE w:val="0"/>
              <w:autoSpaceDN w:val="0"/>
              <w:adjustRightInd w:val="0"/>
              <w:spacing w:after="200" w:line="276" w:lineRule="auto"/>
              <w:rPr>
                <w:rFonts w:asciiTheme="majorHAnsi" w:hAnsiTheme="majorHAnsi"/>
                <w:sz w:val="20"/>
                <w:szCs w:val="20"/>
              </w:rPr>
            </w:pPr>
            <w:r w:rsidRPr="00C46719">
              <w:rPr>
                <w:rFonts w:asciiTheme="majorHAnsi" w:hAnsiTheme="majorHAnsi"/>
                <w:sz w:val="20"/>
                <w:szCs w:val="20"/>
              </w:rPr>
              <w:lastRenderedPageBreak/>
              <w:t>6</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C46719" w:rsidRPr="00C46719" w:rsidRDefault="00C46719">
            <w:pPr>
              <w:widowControl w:val="0"/>
              <w:autoSpaceDE w:val="0"/>
              <w:autoSpaceDN w:val="0"/>
              <w:adjustRightInd w:val="0"/>
              <w:spacing w:after="200" w:line="276" w:lineRule="auto"/>
              <w:rPr>
                <w:rFonts w:asciiTheme="majorHAnsi" w:hAnsiTheme="majorHAnsi"/>
                <w:sz w:val="20"/>
                <w:szCs w:val="20"/>
              </w:rPr>
            </w:pPr>
          </w:p>
          <w:p w:rsidR="00F40956" w:rsidRPr="00C46719" w:rsidRDefault="00F40956">
            <w:pPr>
              <w:widowControl w:val="0"/>
              <w:autoSpaceDE w:val="0"/>
              <w:autoSpaceDN w:val="0"/>
              <w:adjustRightInd w:val="0"/>
              <w:spacing w:after="200" w:line="276" w:lineRule="auto"/>
              <w:rPr>
                <w:rFonts w:asciiTheme="majorHAnsi" w:hAnsiTheme="majorHAnsi"/>
                <w:sz w:val="20"/>
                <w:szCs w:val="20"/>
              </w:rPr>
            </w:pPr>
            <w:r w:rsidRPr="00C46719">
              <w:rPr>
                <w:rFonts w:asciiTheme="majorHAnsi" w:hAnsiTheme="majorHAnsi"/>
                <w:sz w:val="20"/>
                <w:szCs w:val="20"/>
              </w:rPr>
              <w:lastRenderedPageBreak/>
              <w:t>30</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3E04EC" w:rsidRDefault="003E04EC" w:rsidP="0040336C">
            <w:pPr>
              <w:autoSpaceDE w:val="0"/>
              <w:autoSpaceDN w:val="0"/>
              <w:adjustRightInd w:val="0"/>
              <w:rPr>
                <w:rFonts w:asciiTheme="majorHAnsi" w:hAnsiTheme="majorHAnsi"/>
                <w:sz w:val="20"/>
                <w:szCs w:val="20"/>
                <w:lang w:val="sr-Latn-ME" w:eastAsia="sr-Latn-CS"/>
              </w:rPr>
            </w:pPr>
          </w:p>
          <w:p w:rsidR="00F40956" w:rsidRPr="00C46719" w:rsidRDefault="00F40956" w:rsidP="0040336C">
            <w:pPr>
              <w:autoSpaceDE w:val="0"/>
              <w:autoSpaceDN w:val="0"/>
              <w:adjustRightInd w:val="0"/>
              <w:rPr>
                <w:rFonts w:asciiTheme="majorHAnsi" w:hAnsiTheme="majorHAnsi"/>
                <w:sz w:val="20"/>
                <w:szCs w:val="20"/>
                <w:lang w:val="sr-Latn-ME" w:eastAsia="sr-Latn-CS"/>
              </w:rPr>
            </w:pPr>
            <w:r w:rsidRPr="00C46719">
              <w:rPr>
                <w:rFonts w:asciiTheme="majorHAnsi" w:hAnsiTheme="majorHAnsi"/>
                <w:sz w:val="20"/>
                <w:szCs w:val="20"/>
                <w:lang w:val="sr-Latn-ME" w:eastAsia="sr-Latn-CS"/>
              </w:rPr>
              <w:t>Obezbijediti punu</w:t>
            </w:r>
          </w:p>
          <w:p w:rsidR="00F40956" w:rsidRPr="00C46719" w:rsidRDefault="00F40956" w:rsidP="0040336C">
            <w:pPr>
              <w:autoSpaceDE w:val="0"/>
              <w:autoSpaceDN w:val="0"/>
              <w:adjustRightInd w:val="0"/>
              <w:rPr>
                <w:rFonts w:asciiTheme="majorHAnsi" w:hAnsiTheme="majorHAnsi"/>
                <w:sz w:val="20"/>
                <w:szCs w:val="20"/>
                <w:lang w:val="sr-Latn-ME" w:eastAsia="sr-Latn-CS"/>
              </w:rPr>
            </w:pPr>
            <w:r w:rsidRPr="00C46719">
              <w:rPr>
                <w:rFonts w:asciiTheme="majorHAnsi" w:hAnsiTheme="majorHAnsi"/>
                <w:sz w:val="20"/>
                <w:szCs w:val="20"/>
                <w:lang w:val="sr-Latn-ME" w:eastAsia="sr-Latn-CS"/>
              </w:rPr>
              <w:lastRenderedPageBreak/>
              <w:t>transparentnost u oblasti</w:t>
            </w:r>
          </w:p>
          <w:p w:rsidR="00F40956" w:rsidRPr="00C46719" w:rsidRDefault="00F40956" w:rsidP="0040336C">
            <w:pPr>
              <w:widowControl w:val="0"/>
              <w:autoSpaceDE w:val="0"/>
              <w:autoSpaceDN w:val="0"/>
              <w:adjustRightInd w:val="0"/>
              <w:spacing w:after="200" w:line="276" w:lineRule="auto"/>
              <w:rPr>
                <w:rFonts w:asciiTheme="majorHAnsi" w:hAnsiTheme="majorHAnsi"/>
                <w:sz w:val="20"/>
                <w:szCs w:val="20"/>
              </w:rPr>
            </w:pPr>
            <w:r w:rsidRPr="00C46719">
              <w:rPr>
                <w:rFonts w:asciiTheme="majorHAnsi" w:hAnsiTheme="majorHAnsi"/>
                <w:sz w:val="20"/>
                <w:szCs w:val="20"/>
                <w:lang w:val="sr-Latn-ME" w:eastAsia="sr-Latn-CS"/>
              </w:rPr>
              <w:t>upravljanja kadrovima.</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F40956" w:rsidRPr="00C46719" w:rsidRDefault="00F40956" w:rsidP="00EF1334">
            <w:pPr>
              <w:widowControl w:val="0"/>
              <w:autoSpaceDE w:val="0"/>
              <w:autoSpaceDN w:val="0"/>
              <w:adjustRightInd w:val="0"/>
              <w:spacing w:line="276" w:lineRule="auto"/>
              <w:rPr>
                <w:rFonts w:asciiTheme="majorHAnsi" w:hAnsiTheme="majorHAnsi"/>
                <w:sz w:val="18"/>
                <w:szCs w:val="18"/>
              </w:rPr>
            </w:pPr>
          </w:p>
          <w:p w:rsidR="00F40956" w:rsidRPr="00C46719" w:rsidRDefault="00F40956" w:rsidP="00EF1334">
            <w:pPr>
              <w:widowControl w:val="0"/>
              <w:autoSpaceDE w:val="0"/>
              <w:autoSpaceDN w:val="0"/>
              <w:adjustRightInd w:val="0"/>
              <w:spacing w:line="276" w:lineRule="auto"/>
              <w:rPr>
                <w:rFonts w:asciiTheme="majorHAnsi" w:hAnsiTheme="majorHAnsi"/>
                <w:sz w:val="18"/>
                <w:szCs w:val="18"/>
              </w:rPr>
            </w:pPr>
            <w:r w:rsidRPr="00C46719">
              <w:rPr>
                <w:rFonts w:asciiTheme="majorHAnsi" w:hAnsiTheme="majorHAnsi"/>
                <w:sz w:val="18"/>
                <w:szCs w:val="18"/>
              </w:rPr>
              <w:t>Starješine organa i službi</w:t>
            </w:r>
          </w:p>
          <w:p w:rsidR="00F40956" w:rsidRPr="00C46719" w:rsidRDefault="00F40956" w:rsidP="00EF1334">
            <w:pPr>
              <w:widowControl w:val="0"/>
              <w:autoSpaceDE w:val="0"/>
              <w:autoSpaceDN w:val="0"/>
              <w:adjustRightInd w:val="0"/>
              <w:spacing w:after="200" w:line="276" w:lineRule="auto"/>
              <w:rPr>
                <w:rFonts w:asciiTheme="majorHAnsi" w:hAnsiTheme="majorHAnsi"/>
              </w:rPr>
            </w:pPr>
            <w:r w:rsidRPr="00C46719">
              <w:rPr>
                <w:rFonts w:asciiTheme="majorHAnsi" w:hAnsiTheme="majorHAnsi"/>
                <w:sz w:val="18"/>
                <w:szCs w:val="18"/>
              </w:rPr>
              <w:lastRenderedPageBreak/>
              <w:t>Službenik za ljudske resurese</w:t>
            </w:r>
          </w:p>
        </w:tc>
        <w:tc>
          <w:tcPr>
            <w:tcW w:w="1214"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rsidR="003E04EC" w:rsidRDefault="003E04EC">
            <w:pPr>
              <w:widowControl w:val="0"/>
              <w:autoSpaceDE w:val="0"/>
              <w:autoSpaceDN w:val="0"/>
              <w:adjustRightInd w:val="0"/>
              <w:spacing w:after="200" w:line="276" w:lineRule="auto"/>
              <w:rPr>
                <w:rFonts w:asciiTheme="majorHAnsi" w:hAnsiTheme="majorHAnsi"/>
                <w:sz w:val="18"/>
                <w:szCs w:val="18"/>
              </w:rPr>
            </w:pPr>
          </w:p>
          <w:p w:rsidR="00F40956" w:rsidRPr="00C46719" w:rsidRDefault="00F40956">
            <w:pPr>
              <w:widowControl w:val="0"/>
              <w:autoSpaceDE w:val="0"/>
              <w:autoSpaceDN w:val="0"/>
              <w:adjustRightInd w:val="0"/>
              <w:spacing w:after="200" w:line="276" w:lineRule="auto"/>
              <w:rPr>
                <w:rFonts w:asciiTheme="majorHAnsi" w:hAnsiTheme="majorHAnsi"/>
                <w:sz w:val="18"/>
                <w:szCs w:val="18"/>
              </w:rPr>
            </w:pPr>
            <w:r w:rsidRPr="00C46719">
              <w:rPr>
                <w:rFonts w:asciiTheme="majorHAnsi" w:hAnsiTheme="majorHAnsi"/>
                <w:sz w:val="18"/>
                <w:szCs w:val="18"/>
              </w:rPr>
              <w:t>Kontinuirano</w:t>
            </w:r>
          </w:p>
        </w:tc>
        <w:tc>
          <w:tcPr>
            <w:tcW w:w="305" w:type="dxa"/>
            <w:gridSpan w:val="4"/>
            <w:tcBorders>
              <w:top w:val="single" w:sz="4" w:space="0" w:color="808080"/>
              <w:left w:val="single" w:sz="4" w:space="0" w:color="808080"/>
              <w:bottom w:val="single" w:sz="4" w:space="0" w:color="808080"/>
              <w:right w:val="single" w:sz="4" w:space="0" w:color="808080"/>
            </w:tcBorders>
            <w:shd w:val="clear" w:color="auto" w:fill="FFFFFF" w:themeFill="background1"/>
          </w:tcPr>
          <w:p w:rsidR="00F40956" w:rsidRPr="00C46719" w:rsidRDefault="00F40956">
            <w:pPr>
              <w:widowControl w:val="0"/>
              <w:autoSpaceDE w:val="0"/>
              <w:autoSpaceDN w:val="0"/>
              <w:adjustRightInd w:val="0"/>
              <w:spacing w:after="200" w:line="276" w:lineRule="auto"/>
              <w:rPr>
                <w:rFonts w:asciiTheme="majorHAnsi" w:hAnsiTheme="majorHAnsi"/>
                <w:sz w:val="18"/>
                <w:szCs w:val="18"/>
              </w:rPr>
            </w:pPr>
          </w:p>
        </w:tc>
        <w:tc>
          <w:tcPr>
            <w:tcW w:w="853"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rsidR="00F40956" w:rsidRPr="00DE5414" w:rsidRDefault="00F40956">
            <w:pPr>
              <w:widowControl w:val="0"/>
              <w:autoSpaceDE w:val="0"/>
              <w:autoSpaceDN w:val="0"/>
              <w:adjustRightInd w:val="0"/>
              <w:spacing w:after="200" w:line="276" w:lineRule="auto"/>
            </w:pPr>
          </w:p>
        </w:tc>
      </w:tr>
      <w:tr w:rsidR="0084784C"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272D3F" w:rsidRDefault="00272D3F" w:rsidP="00272D3F">
            <w:pPr>
              <w:widowControl w:val="0"/>
              <w:autoSpaceDE w:val="0"/>
              <w:autoSpaceDN w:val="0"/>
              <w:adjustRightInd w:val="0"/>
              <w:spacing w:line="276" w:lineRule="auto"/>
              <w:rPr>
                <w:rFonts w:asciiTheme="majorHAnsi" w:hAnsiTheme="majorHAnsi"/>
                <w:sz w:val="20"/>
                <w:szCs w:val="20"/>
              </w:rPr>
            </w:pPr>
          </w:p>
          <w:p w:rsidR="005A7748" w:rsidRDefault="005A7748" w:rsidP="00272D3F">
            <w:pPr>
              <w:widowControl w:val="0"/>
              <w:autoSpaceDE w:val="0"/>
              <w:autoSpaceDN w:val="0"/>
              <w:adjustRightInd w:val="0"/>
              <w:spacing w:line="276" w:lineRule="auto"/>
              <w:rPr>
                <w:rFonts w:asciiTheme="majorHAnsi" w:hAnsiTheme="majorHAnsi"/>
                <w:sz w:val="20"/>
                <w:szCs w:val="20"/>
              </w:rPr>
            </w:pPr>
          </w:p>
          <w:p w:rsidR="00272D3F" w:rsidRPr="00272D3F" w:rsidRDefault="00272D3F" w:rsidP="00272D3F">
            <w:pPr>
              <w:widowControl w:val="0"/>
              <w:autoSpaceDE w:val="0"/>
              <w:autoSpaceDN w:val="0"/>
              <w:adjustRightInd w:val="0"/>
              <w:spacing w:line="276" w:lineRule="auto"/>
              <w:rPr>
                <w:rFonts w:asciiTheme="majorHAnsi" w:hAnsiTheme="majorHAnsi"/>
                <w:sz w:val="20"/>
                <w:szCs w:val="20"/>
              </w:rPr>
            </w:pPr>
            <w:r w:rsidRPr="00272D3F">
              <w:rPr>
                <w:rFonts w:asciiTheme="majorHAnsi" w:hAnsiTheme="majorHAnsi"/>
                <w:sz w:val="20"/>
                <w:szCs w:val="20"/>
              </w:rPr>
              <w:t>Sekretar</w:t>
            </w:r>
          </w:p>
          <w:p w:rsidR="00F40956" w:rsidRPr="00272D3F" w:rsidRDefault="00F40956" w:rsidP="00272D3F">
            <w:pPr>
              <w:widowControl w:val="0"/>
              <w:autoSpaceDE w:val="0"/>
              <w:autoSpaceDN w:val="0"/>
              <w:adjustRightInd w:val="0"/>
              <w:spacing w:line="276" w:lineRule="auto"/>
              <w:rPr>
                <w:rFonts w:asciiTheme="majorHAnsi" w:hAnsiTheme="majorHAnsi"/>
                <w:sz w:val="20"/>
                <w:szCs w:val="20"/>
              </w:rPr>
            </w:pPr>
            <w:r w:rsidRPr="00272D3F">
              <w:rPr>
                <w:rFonts w:asciiTheme="majorHAnsi" w:hAnsiTheme="majorHAnsi"/>
                <w:sz w:val="20"/>
                <w:szCs w:val="20"/>
              </w:rPr>
              <w:t>Sekretar</w:t>
            </w:r>
            <w:r w:rsidR="00272D3F" w:rsidRPr="00272D3F">
              <w:rPr>
                <w:rFonts w:asciiTheme="majorHAnsi" w:hAnsiTheme="majorHAnsi"/>
                <w:sz w:val="20"/>
                <w:szCs w:val="20"/>
              </w:rPr>
              <w:t xml:space="preserve">ijata </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272D3F" w:rsidRDefault="00272D3F" w:rsidP="00272D3F">
            <w:pPr>
              <w:widowControl w:val="0"/>
              <w:autoSpaceDE w:val="0"/>
              <w:autoSpaceDN w:val="0"/>
              <w:adjustRightInd w:val="0"/>
              <w:spacing w:line="276" w:lineRule="auto"/>
              <w:rPr>
                <w:rFonts w:asciiTheme="majorHAnsi" w:hAnsiTheme="majorHAnsi"/>
                <w:sz w:val="20"/>
                <w:szCs w:val="20"/>
              </w:rPr>
            </w:pPr>
          </w:p>
          <w:p w:rsidR="005A7748" w:rsidRDefault="005A7748" w:rsidP="00272D3F">
            <w:pPr>
              <w:widowControl w:val="0"/>
              <w:autoSpaceDE w:val="0"/>
              <w:autoSpaceDN w:val="0"/>
              <w:adjustRightInd w:val="0"/>
              <w:spacing w:line="276" w:lineRule="auto"/>
              <w:rPr>
                <w:rFonts w:asciiTheme="majorHAnsi" w:hAnsiTheme="majorHAnsi"/>
                <w:sz w:val="20"/>
                <w:szCs w:val="20"/>
              </w:rPr>
            </w:pPr>
          </w:p>
          <w:p w:rsidR="00F40956" w:rsidRPr="00272D3F" w:rsidRDefault="00F40956" w:rsidP="00272D3F">
            <w:pPr>
              <w:widowControl w:val="0"/>
              <w:autoSpaceDE w:val="0"/>
              <w:autoSpaceDN w:val="0"/>
              <w:adjustRightInd w:val="0"/>
              <w:spacing w:line="276" w:lineRule="auto"/>
              <w:rPr>
                <w:rFonts w:asciiTheme="majorHAnsi" w:hAnsiTheme="majorHAnsi"/>
                <w:sz w:val="20"/>
                <w:szCs w:val="20"/>
              </w:rPr>
            </w:pPr>
            <w:r w:rsidRPr="00272D3F">
              <w:rPr>
                <w:rFonts w:asciiTheme="majorHAnsi" w:hAnsiTheme="majorHAnsi"/>
                <w:sz w:val="20"/>
                <w:szCs w:val="20"/>
              </w:rPr>
              <w:t xml:space="preserve">Narušavanje principa transparentnosti Neadekvatno izvršavanje radnih obaveza; Neadekvatna zaštita i </w:t>
            </w:r>
            <w:r w:rsidRPr="00272D3F">
              <w:rPr>
                <w:rFonts w:asciiTheme="majorHAnsi" w:hAnsiTheme="majorHAnsi"/>
                <w:sz w:val="20"/>
                <w:szCs w:val="20"/>
              </w:rPr>
              <w:lastRenderedPageBreak/>
              <w:t>bezbjednost službenika u odnosu na upotrebu i korišćenje sredstava za rad</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272D3F" w:rsidRPr="00272D3F" w:rsidRDefault="00272D3F">
            <w:pPr>
              <w:widowControl w:val="0"/>
              <w:autoSpaceDE w:val="0"/>
              <w:autoSpaceDN w:val="0"/>
              <w:adjustRightInd w:val="0"/>
              <w:spacing w:after="200" w:line="276" w:lineRule="auto"/>
              <w:rPr>
                <w:rFonts w:asciiTheme="majorHAnsi" w:hAnsiTheme="majorHAnsi"/>
                <w:sz w:val="20"/>
                <w:szCs w:val="20"/>
              </w:rPr>
            </w:pPr>
          </w:p>
          <w:p w:rsidR="00272D3F" w:rsidRPr="00272D3F" w:rsidRDefault="00272D3F">
            <w:pPr>
              <w:widowControl w:val="0"/>
              <w:autoSpaceDE w:val="0"/>
              <w:autoSpaceDN w:val="0"/>
              <w:adjustRightInd w:val="0"/>
              <w:spacing w:after="200" w:line="276" w:lineRule="auto"/>
              <w:rPr>
                <w:rFonts w:asciiTheme="majorHAnsi" w:hAnsiTheme="majorHAnsi"/>
                <w:sz w:val="20"/>
                <w:szCs w:val="20"/>
              </w:rPr>
            </w:pPr>
            <w:r w:rsidRPr="00272D3F">
              <w:rPr>
                <w:rFonts w:asciiTheme="majorHAnsi" w:hAnsiTheme="majorHAnsi"/>
                <w:sz w:val="20"/>
                <w:szCs w:val="20"/>
              </w:rPr>
              <w:t>Zakoni i podzakonska akta</w:t>
            </w:r>
          </w:p>
          <w:p w:rsidR="00272D3F" w:rsidRPr="00272D3F" w:rsidRDefault="00272D3F">
            <w:pPr>
              <w:widowControl w:val="0"/>
              <w:autoSpaceDE w:val="0"/>
              <w:autoSpaceDN w:val="0"/>
              <w:adjustRightInd w:val="0"/>
              <w:spacing w:after="200" w:line="276" w:lineRule="auto"/>
              <w:rPr>
                <w:rFonts w:asciiTheme="majorHAnsi" w:hAnsiTheme="majorHAnsi"/>
                <w:sz w:val="20"/>
                <w:szCs w:val="20"/>
              </w:rPr>
            </w:pPr>
            <w:r w:rsidRPr="00272D3F">
              <w:rPr>
                <w:rFonts w:asciiTheme="majorHAnsi" w:hAnsiTheme="majorHAnsi"/>
                <w:sz w:val="20"/>
                <w:szCs w:val="20"/>
              </w:rPr>
              <w:t>Interna akta institucije</w:t>
            </w:r>
          </w:p>
          <w:p w:rsidR="00F40956" w:rsidRPr="00272D3F" w:rsidRDefault="00F40956">
            <w:pPr>
              <w:widowControl w:val="0"/>
              <w:autoSpaceDE w:val="0"/>
              <w:autoSpaceDN w:val="0"/>
              <w:adjustRightInd w:val="0"/>
              <w:spacing w:after="200" w:line="276" w:lineRule="auto"/>
              <w:rPr>
                <w:rFonts w:asciiTheme="majorHAnsi" w:hAnsiTheme="majorHAnsi"/>
                <w:sz w:val="20"/>
                <w:szCs w:val="20"/>
              </w:rPr>
            </w:pPr>
            <w:r w:rsidRPr="00272D3F">
              <w:rPr>
                <w:rFonts w:asciiTheme="majorHAnsi" w:hAnsiTheme="majorHAnsi"/>
                <w:sz w:val="20"/>
                <w:szCs w:val="20"/>
              </w:rPr>
              <w:t>Mjere tehničko</w:t>
            </w:r>
            <w:r w:rsidRPr="00272D3F">
              <w:rPr>
                <w:rFonts w:asciiTheme="majorHAnsi" w:hAnsiTheme="majorHAnsi"/>
                <w:sz w:val="20"/>
                <w:szCs w:val="20"/>
              </w:rPr>
              <w:lastRenderedPageBreak/>
              <w:t>g i fizičkog obezbjeđenja prostorija</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5A7748" w:rsidRDefault="005A7748">
            <w:pPr>
              <w:widowControl w:val="0"/>
              <w:autoSpaceDE w:val="0"/>
              <w:autoSpaceDN w:val="0"/>
              <w:adjustRightInd w:val="0"/>
              <w:spacing w:after="200" w:line="276" w:lineRule="auto"/>
              <w:rPr>
                <w:rFonts w:asciiTheme="majorHAnsi" w:hAnsiTheme="majorHAnsi"/>
                <w:sz w:val="20"/>
                <w:szCs w:val="20"/>
              </w:rPr>
            </w:pPr>
          </w:p>
          <w:p w:rsidR="00F40956" w:rsidRPr="00272D3F" w:rsidRDefault="00F40956">
            <w:pPr>
              <w:widowControl w:val="0"/>
              <w:autoSpaceDE w:val="0"/>
              <w:autoSpaceDN w:val="0"/>
              <w:adjustRightInd w:val="0"/>
              <w:spacing w:after="200" w:line="276" w:lineRule="auto"/>
              <w:rPr>
                <w:rFonts w:asciiTheme="majorHAnsi" w:hAnsiTheme="majorHAnsi"/>
                <w:sz w:val="20"/>
                <w:szCs w:val="20"/>
              </w:rPr>
            </w:pPr>
            <w:r w:rsidRPr="00272D3F">
              <w:rPr>
                <w:rFonts w:asciiTheme="majorHAnsi" w:hAnsiTheme="majorHAnsi"/>
                <w:sz w:val="20"/>
                <w:szCs w:val="20"/>
              </w:rPr>
              <w:t>Nemogućnost sveobuhvatnog praćenja kadrovske politike zbog nepostojanja interne elektronke baze podataka Mogućnost nezakonitog uticaja ili nedostatka motivacije za rad usljed nepovoljnog materijalnog položaja službenika</w:t>
            </w:r>
          </w:p>
          <w:p w:rsidR="00F40956" w:rsidRPr="00272D3F" w:rsidRDefault="00F40956">
            <w:pPr>
              <w:widowControl w:val="0"/>
              <w:autoSpaceDE w:val="0"/>
              <w:autoSpaceDN w:val="0"/>
              <w:adjustRightInd w:val="0"/>
              <w:spacing w:after="200" w:line="276" w:lineRule="auto"/>
              <w:rPr>
                <w:rFonts w:asciiTheme="majorHAnsi" w:hAnsiTheme="majorHAnsi"/>
                <w:sz w:val="20"/>
                <w:szCs w:val="20"/>
              </w:rPr>
            </w:pPr>
            <w:r w:rsidRPr="00272D3F">
              <w:rPr>
                <w:rFonts w:asciiTheme="majorHAnsi" w:hAnsiTheme="majorHAnsi"/>
                <w:sz w:val="20"/>
                <w:szCs w:val="20"/>
              </w:rPr>
              <w:t xml:space="preserve">Službenici nijesu dovoljno </w:t>
            </w:r>
            <w:r w:rsidRPr="00272D3F">
              <w:rPr>
                <w:rFonts w:asciiTheme="majorHAnsi" w:hAnsiTheme="majorHAnsi"/>
                <w:sz w:val="20"/>
                <w:szCs w:val="20"/>
              </w:rPr>
              <w:lastRenderedPageBreak/>
              <w:t>upoznati sa procedurama zaštite na radu</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5A7748" w:rsidRPr="005A7748" w:rsidRDefault="005A7748">
            <w:pPr>
              <w:widowControl w:val="0"/>
              <w:autoSpaceDE w:val="0"/>
              <w:autoSpaceDN w:val="0"/>
              <w:adjustRightInd w:val="0"/>
              <w:spacing w:after="200" w:line="276" w:lineRule="auto"/>
              <w:rPr>
                <w:rFonts w:asciiTheme="majorHAnsi" w:hAnsiTheme="majorHAnsi"/>
                <w:sz w:val="20"/>
                <w:szCs w:val="20"/>
              </w:rPr>
            </w:pPr>
          </w:p>
          <w:p w:rsidR="00F40956" w:rsidRPr="005A7748" w:rsidRDefault="00F40956">
            <w:pPr>
              <w:widowControl w:val="0"/>
              <w:autoSpaceDE w:val="0"/>
              <w:autoSpaceDN w:val="0"/>
              <w:adjustRightInd w:val="0"/>
              <w:spacing w:after="200" w:line="276" w:lineRule="auto"/>
              <w:rPr>
                <w:rFonts w:asciiTheme="majorHAnsi" w:hAnsiTheme="majorHAnsi"/>
                <w:sz w:val="20"/>
                <w:szCs w:val="20"/>
              </w:rPr>
            </w:pPr>
            <w:r w:rsidRPr="005A7748">
              <w:rPr>
                <w:rFonts w:asciiTheme="majorHAnsi" w:hAnsiTheme="majorHAnsi"/>
                <w:sz w:val="20"/>
                <w:szCs w:val="20"/>
              </w:rPr>
              <w:t>5</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5A7748" w:rsidRPr="005A7748" w:rsidRDefault="005A7748">
            <w:pPr>
              <w:widowControl w:val="0"/>
              <w:autoSpaceDE w:val="0"/>
              <w:autoSpaceDN w:val="0"/>
              <w:adjustRightInd w:val="0"/>
              <w:spacing w:after="200" w:line="276" w:lineRule="auto"/>
              <w:rPr>
                <w:rFonts w:asciiTheme="majorHAnsi" w:hAnsiTheme="majorHAnsi"/>
                <w:sz w:val="20"/>
                <w:szCs w:val="20"/>
              </w:rPr>
            </w:pPr>
          </w:p>
          <w:p w:rsidR="00F40956" w:rsidRPr="005A7748" w:rsidRDefault="00F40956">
            <w:pPr>
              <w:widowControl w:val="0"/>
              <w:autoSpaceDE w:val="0"/>
              <w:autoSpaceDN w:val="0"/>
              <w:adjustRightInd w:val="0"/>
              <w:spacing w:after="200" w:line="276" w:lineRule="auto"/>
              <w:rPr>
                <w:rFonts w:asciiTheme="majorHAnsi" w:hAnsiTheme="majorHAnsi"/>
                <w:sz w:val="20"/>
                <w:szCs w:val="20"/>
              </w:rPr>
            </w:pPr>
            <w:r w:rsidRPr="005A7748">
              <w:rPr>
                <w:rFonts w:asciiTheme="majorHAnsi" w:hAnsiTheme="majorHAnsi"/>
                <w:sz w:val="20"/>
                <w:szCs w:val="20"/>
              </w:rPr>
              <w:t>5</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5A7748" w:rsidRPr="005A7748" w:rsidRDefault="005A7748">
            <w:pPr>
              <w:widowControl w:val="0"/>
              <w:autoSpaceDE w:val="0"/>
              <w:autoSpaceDN w:val="0"/>
              <w:adjustRightInd w:val="0"/>
              <w:spacing w:after="200" w:line="276" w:lineRule="auto"/>
              <w:rPr>
                <w:rFonts w:asciiTheme="majorHAnsi" w:hAnsiTheme="majorHAnsi"/>
                <w:sz w:val="20"/>
                <w:szCs w:val="20"/>
              </w:rPr>
            </w:pPr>
          </w:p>
          <w:p w:rsidR="00F40956" w:rsidRPr="005A7748" w:rsidRDefault="00F40956">
            <w:pPr>
              <w:widowControl w:val="0"/>
              <w:autoSpaceDE w:val="0"/>
              <w:autoSpaceDN w:val="0"/>
              <w:adjustRightInd w:val="0"/>
              <w:spacing w:after="200" w:line="276" w:lineRule="auto"/>
              <w:rPr>
                <w:rFonts w:asciiTheme="majorHAnsi" w:hAnsiTheme="majorHAnsi"/>
                <w:sz w:val="20"/>
                <w:szCs w:val="20"/>
              </w:rPr>
            </w:pPr>
            <w:r w:rsidRPr="005A7748">
              <w:rPr>
                <w:rFonts w:asciiTheme="majorHAnsi" w:hAnsiTheme="majorHAnsi"/>
                <w:sz w:val="20"/>
                <w:szCs w:val="20"/>
              </w:rPr>
              <w:t>25</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5A7748" w:rsidRPr="005A7748" w:rsidRDefault="005A7748">
            <w:pPr>
              <w:widowControl w:val="0"/>
              <w:autoSpaceDE w:val="0"/>
              <w:autoSpaceDN w:val="0"/>
              <w:adjustRightInd w:val="0"/>
              <w:spacing w:after="200" w:line="276" w:lineRule="auto"/>
              <w:rPr>
                <w:rFonts w:asciiTheme="majorHAnsi" w:hAnsiTheme="majorHAnsi"/>
                <w:sz w:val="20"/>
                <w:szCs w:val="20"/>
              </w:rPr>
            </w:pPr>
          </w:p>
          <w:p w:rsidR="00F40956" w:rsidRPr="005A7748" w:rsidRDefault="00F40956">
            <w:pPr>
              <w:widowControl w:val="0"/>
              <w:autoSpaceDE w:val="0"/>
              <w:autoSpaceDN w:val="0"/>
              <w:adjustRightInd w:val="0"/>
              <w:spacing w:after="200" w:line="276" w:lineRule="auto"/>
              <w:rPr>
                <w:rFonts w:asciiTheme="majorHAnsi" w:hAnsiTheme="majorHAnsi"/>
                <w:sz w:val="20"/>
                <w:szCs w:val="20"/>
              </w:rPr>
            </w:pPr>
            <w:r w:rsidRPr="005A7748">
              <w:rPr>
                <w:rFonts w:asciiTheme="majorHAnsi" w:hAnsiTheme="majorHAnsi"/>
                <w:sz w:val="20"/>
                <w:szCs w:val="20"/>
              </w:rPr>
              <w:t xml:space="preserve">Razmotriti mogućnost izrade interne elektronske baze podataka; Razmotriti mogućnost unapređenja materijalnog položaja radnika: Izraditi Pravilnik </w:t>
            </w:r>
            <w:r w:rsidRPr="005A7748">
              <w:rPr>
                <w:rFonts w:asciiTheme="majorHAnsi" w:hAnsiTheme="majorHAnsi"/>
                <w:sz w:val="20"/>
                <w:szCs w:val="20"/>
              </w:rPr>
              <w:lastRenderedPageBreak/>
              <w:t>zaštite na radu</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5A7748" w:rsidRPr="005A7748" w:rsidRDefault="005A7748">
            <w:pPr>
              <w:widowControl w:val="0"/>
              <w:autoSpaceDE w:val="0"/>
              <w:autoSpaceDN w:val="0"/>
              <w:adjustRightInd w:val="0"/>
              <w:spacing w:after="200" w:line="276" w:lineRule="auto"/>
              <w:rPr>
                <w:rFonts w:asciiTheme="majorHAnsi" w:hAnsiTheme="majorHAnsi"/>
                <w:sz w:val="20"/>
                <w:szCs w:val="20"/>
              </w:rPr>
            </w:pPr>
          </w:p>
          <w:p w:rsidR="005A7748" w:rsidRPr="005A7748" w:rsidRDefault="005A7748" w:rsidP="005A7748">
            <w:pPr>
              <w:widowControl w:val="0"/>
              <w:autoSpaceDE w:val="0"/>
              <w:autoSpaceDN w:val="0"/>
              <w:adjustRightInd w:val="0"/>
              <w:spacing w:line="276" w:lineRule="auto"/>
              <w:rPr>
                <w:rFonts w:asciiTheme="majorHAnsi" w:hAnsiTheme="majorHAnsi"/>
                <w:sz w:val="20"/>
                <w:szCs w:val="20"/>
              </w:rPr>
            </w:pPr>
            <w:r w:rsidRPr="005A7748">
              <w:rPr>
                <w:rFonts w:asciiTheme="majorHAnsi" w:hAnsiTheme="majorHAnsi"/>
                <w:sz w:val="20"/>
                <w:szCs w:val="20"/>
              </w:rPr>
              <w:t>Sekretar</w:t>
            </w:r>
          </w:p>
          <w:p w:rsidR="00F40956" w:rsidRPr="005A7748" w:rsidRDefault="005A7748" w:rsidP="005A7748">
            <w:pPr>
              <w:widowControl w:val="0"/>
              <w:autoSpaceDE w:val="0"/>
              <w:autoSpaceDN w:val="0"/>
              <w:adjustRightInd w:val="0"/>
              <w:spacing w:line="276" w:lineRule="auto"/>
              <w:rPr>
                <w:rFonts w:asciiTheme="majorHAnsi" w:hAnsiTheme="majorHAnsi"/>
                <w:sz w:val="20"/>
                <w:szCs w:val="20"/>
              </w:rPr>
            </w:pPr>
            <w:r w:rsidRPr="005A7748">
              <w:rPr>
                <w:rFonts w:asciiTheme="majorHAnsi" w:hAnsiTheme="majorHAnsi"/>
                <w:sz w:val="20"/>
                <w:szCs w:val="20"/>
              </w:rPr>
              <w:t xml:space="preserve">Sekretarijata </w:t>
            </w: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5A7748" w:rsidRPr="005A7748" w:rsidRDefault="005A7748" w:rsidP="00D27CA3">
            <w:pPr>
              <w:widowControl w:val="0"/>
              <w:autoSpaceDE w:val="0"/>
              <w:autoSpaceDN w:val="0"/>
              <w:adjustRightInd w:val="0"/>
              <w:spacing w:after="200" w:line="276" w:lineRule="auto"/>
              <w:rPr>
                <w:rFonts w:asciiTheme="majorHAnsi" w:hAnsiTheme="majorHAnsi"/>
                <w:sz w:val="20"/>
                <w:szCs w:val="20"/>
              </w:rPr>
            </w:pPr>
          </w:p>
          <w:p w:rsidR="00F40956" w:rsidRPr="005A7748" w:rsidRDefault="00F40956" w:rsidP="00D27CA3">
            <w:pPr>
              <w:widowControl w:val="0"/>
              <w:autoSpaceDE w:val="0"/>
              <w:autoSpaceDN w:val="0"/>
              <w:adjustRightInd w:val="0"/>
              <w:spacing w:after="200" w:line="276" w:lineRule="auto"/>
              <w:rPr>
                <w:rFonts w:asciiTheme="majorHAnsi" w:hAnsiTheme="majorHAnsi"/>
                <w:sz w:val="20"/>
                <w:szCs w:val="20"/>
              </w:rPr>
            </w:pPr>
            <w:r w:rsidRPr="005A7748">
              <w:rPr>
                <w:rFonts w:asciiTheme="majorHAnsi" w:hAnsiTheme="majorHAnsi"/>
                <w:sz w:val="20"/>
                <w:szCs w:val="20"/>
              </w:rPr>
              <w:t>30.06.2019.godine</w:t>
            </w:r>
          </w:p>
        </w:tc>
        <w:tc>
          <w:tcPr>
            <w:tcW w:w="305" w:type="dxa"/>
            <w:gridSpan w:val="4"/>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c>
          <w:tcPr>
            <w:tcW w:w="85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r>
      <w:tr w:rsidR="001D637D" w:rsidRPr="00DE5414" w:rsidTr="007E35C6">
        <w:trPr>
          <w:trHeight w:val="6602"/>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151B90" w:rsidRPr="005D48A0" w:rsidRDefault="00151B90" w:rsidP="0096493D">
            <w:pPr>
              <w:widowControl w:val="0"/>
              <w:autoSpaceDE w:val="0"/>
              <w:autoSpaceDN w:val="0"/>
              <w:adjustRightInd w:val="0"/>
              <w:spacing w:after="200" w:line="276" w:lineRule="auto"/>
              <w:jc w:val="both"/>
              <w:rPr>
                <w:rFonts w:asciiTheme="majorHAnsi" w:hAnsiTheme="majorHAnsi"/>
                <w:b/>
                <w:bCs/>
                <w:sz w:val="20"/>
                <w:szCs w:val="20"/>
              </w:rPr>
            </w:pPr>
          </w:p>
          <w:p w:rsidR="00F40956" w:rsidRPr="005D48A0" w:rsidRDefault="00151B90" w:rsidP="0096493D">
            <w:pPr>
              <w:widowControl w:val="0"/>
              <w:autoSpaceDE w:val="0"/>
              <w:autoSpaceDN w:val="0"/>
              <w:adjustRightInd w:val="0"/>
              <w:spacing w:after="200" w:line="276" w:lineRule="auto"/>
              <w:jc w:val="both"/>
              <w:rPr>
                <w:rFonts w:asciiTheme="majorHAnsi" w:hAnsiTheme="majorHAnsi"/>
                <w:b/>
                <w:bCs/>
                <w:sz w:val="20"/>
                <w:szCs w:val="20"/>
              </w:rPr>
            </w:pPr>
            <w:r w:rsidRPr="005D48A0">
              <w:rPr>
                <w:rFonts w:asciiTheme="majorHAnsi" w:hAnsiTheme="majorHAnsi"/>
                <w:b/>
                <w:bCs/>
                <w:sz w:val="20"/>
                <w:szCs w:val="20"/>
              </w:rPr>
              <w:t>3.</w:t>
            </w:r>
            <w:r w:rsidR="00F40956" w:rsidRPr="005D48A0">
              <w:rPr>
                <w:rFonts w:asciiTheme="majorHAnsi" w:hAnsiTheme="majorHAnsi"/>
                <w:b/>
                <w:bCs/>
                <w:sz w:val="20"/>
                <w:szCs w:val="20"/>
              </w:rPr>
              <w:t>Kancelarijsko poslovanje</w:t>
            </w:r>
          </w:p>
        </w:tc>
        <w:tc>
          <w:tcPr>
            <w:tcW w:w="1133"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rsidR="00151B90" w:rsidRPr="005D48A0" w:rsidRDefault="00151B90" w:rsidP="00864C74">
            <w:pPr>
              <w:widowControl w:val="0"/>
              <w:autoSpaceDE w:val="0"/>
              <w:autoSpaceDN w:val="0"/>
              <w:adjustRightInd w:val="0"/>
              <w:spacing w:after="200" w:line="276" w:lineRule="auto"/>
              <w:rPr>
                <w:rFonts w:asciiTheme="majorHAnsi" w:hAnsiTheme="majorHAnsi"/>
                <w:sz w:val="20"/>
                <w:szCs w:val="20"/>
              </w:rPr>
            </w:pPr>
          </w:p>
          <w:p w:rsidR="00F40956" w:rsidRPr="005D48A0" w:rsidRDefault="00F40956" w:rsidP="00864C74">
            <w:pPr>
              <w:widowControl w:val="0"/>
              <w:autoSpaceDE w:val="0"/>
              <w:autoSpaceDN w:val="0"/>
              <w:adjustRightInd w:val="0"/>
              <w:spacing w:after="200" w:line="276" w:lineRule="auto"/>
              <w:rPr>
                <w:rFonts w:asciiTheme="majorHAnsi" w:hAnsiTheme="majorHAnsi"/>
                <w:sz w:val="20"/>
                <w:szCs w:val="20"/>
              </w:rPr>
            </w:pPr>
            <w:r w:rsidRPr="005D48A0">
              <w:rPr>
                <w:rFonts w:asciiTheme="majorHAnsi" w:hAnsiTheme="majorHAnsi"/>
                <w:sz w:val="20"/>
                <w:szCs w:val="20"/>
              </w:rPr>
              <w:t>Sekretar Sekretarijata</w:t>
            </w:r>
          </w:p>
          <w:p w:rsidR="00F40956" w:rsidRPr="005D48A0" w:rsidRDefault="00F40956" w:rsidP="00864C74">
            <w:pPr>
              <w:widowControl w:val="0"/>
              <w:autoSpaceDE w:val="0"/>
              <w:autoSpaceDN w:val="0"/>
              <w:adjustRightInd w:val="0"/>
              <w:spacing w:after="200" w:line="276" w:lineRule="auto"/>
              <w:rPr>
                <w:rFonts w:asciiTheme="majorHAnsi" w:hAnsiTheme="majorHAnsi"/>
                <w:sz w:val="20"/>
                <w:szCs w:val="20"/>
              </w:rPr>
            </w:pPr>
            <w:r w:rsidRPr="005D48A0">
              <w:rPr>
                <w:rFonts w:asciiTheme="majorHAnsi" w:hAnsiTheme="majorHAnsi"/>
                <w:sz w:val="20"/>
                <w:szCs w:val="20"/>
              </w:rPr>
              <w:t>Pisarnica/arhiva</w:t>
            </w:r>
          </w:p>
        </w:tc>
        <w:tc>
          <w:tcPr>
            <w:tcW w:w="1134"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rsidR="00151B90" w:rsidRPr="005D48A0" w:rsidRDefault="00151B90" w:rsidP="00653738">
            <w:pPr>
              <w:autoSpaceDE w:val="0"/>
              <w:autoSpaceDN w:val="0"/>
              <w:adjustRightInd w:val="0"/>
              <w:rPr>
                <w:rFonts w:asciiTheme="majorHAnsi" w:hAnsiTheme="majorHAnsi"/>
                <w:sz w:val="20"/>
                <w:szCs w:val="20"/>
                <w:lang w:val="sr-Latn-ME" w:eastAsia="sr-Latn-CS"/>
              </w:rPr>
            </w:pPr>
          </w:p>
          <w:p w:rsidR="00151B90" w:rsidRPr="005D48A0" w:rsidRDefault="00151B90" w:rsidP="00653738">
            <w:pPr>
              <w:autoSpaceDE w:val="0"/>
              <w:autoSpaceDN w:val="0"/>
              <w:adjustRightInd w:val="0"/>
              <w:rPr>
                <w:rFonts w:asciiTheme="majorHAnsi" w:hAnsiTheme="majorHAnsi"/>
                <w:sz w:val="20"/>
                <w:szCs w:val="20"/>
                <w:lang w:val="sr-Latn-ME" w:eastAsia="sr-Latn-CS"/>
              </w:rPr>
            </w:pPr>
          </w:p>
          <w:p w:rsidR="00F40956" w:rsidRPr="005D48A0" w:rsidRDefault="00F40956" w:rsidP="00653738">
            <w:pPr>
              <w:autoSpaceDE w:val="0"/>
              <w:autoSpaceDN w:val="0"/>
              <w:adjustRightInd w:val="0"/>
              <w:rPr>
                <w:rFonts w:asciiTheme="majorHAnsi" w:hAnsiTheme="majorHAnsi"/>
                <w:sz w:val="20"/>
                <w:szCs w:val="20"/>
                <w:lang w:val="sr-Latn-ME" w:eastAsia="sr-Latn-CS"/>
              </w:rPr>
            </w:pPr>
            <w:r w:rsidRPr="005D48A0">
              <w:rPr>
                <w:rFonts w:asciiTheme="majorHAnsi" w:hAnsiTheme="majorHAnsi"/>
                <w:sz w:val="20"/>
                <w:szCs w:val="20"/>
                <w:lang w:val="sr-Latn-ME" w:eastAsia="sr-Latn-CS"/>
              </w:rPr>
              <w:t>Nesavjesan i</w:t>
            </w:r>
          </w:p>
          <w:p w:rsidR="00F40956" w:rsidRPr="005D48A0" w:rsidRDefault="00F40956" w:rsidP="00653738">
            <w:pPr>
              <w:autoSpaceDE w:val="0"/>
              <w:autoSpaceDN w:val="0"/>
              <w:adjustRightInd w:val="0"/>
              <w:rPr>
                <w:rFonts w:asciiTheme="majorHAnsi" w:hAnsiTheme="majorHAnsi"/>
                <w:sz w:val="20"/>
                <w:szCs w:val="20"/>
                <w:lang w:val="sr-Latn-ME" w:eastAsia="sr-Latn-CS"/>
              </w:rPr>
            </w:pPr>
            <w:r w:rsidRPr="005D48A0">
              <w:rPr>
                <w:rFonts w:asciiTheme="majorHAnsi" w:hAnsiTheme="majorHAnsi"/>
                <w:sz w:val="20"/>
                <w:szCs w:val="20"/>
                <w:lang w:val="sr-Latn-ME" w:eastAsia="sr-Latn-CS"/>
              </w:rPr>
              <w:t>nestručan rad i</w:t>
            </w:r>
          </w:p>
          <w:p w:rsidR="00F40956" w:rsidRPr="005D48A0" w:rsidRDefault="00F40956" w:rsidP="00653738">
            <w:pPr>
              <w:autoSpaceDE w:val="0"/>
              <w:autoSpaceDN w:val="0"/>
              <w:adjustRightInd w:val="0"/>
              <w:rPr>
                <w:rFonts w:asciiTheme="majorHAnsi" w:hAnsiTheme="majorHAnsi"/>
                <w:sz w:val="20"/>
                <w:szCs w:val="20"/>
                <w:lang w:val="sr-Latn-ME" w:eastAsia="sr-Latn-CS"/>
              </w:rPr>
            </w:pPr>
            <w:r w:rsidRPr="005D48A0">
              <w:rPr>
                <w:rFonts w:asciiTheme="majorHAnsi" w:hAnsiTheme="majorHAnsi"/>
                <w:sz w:val="20"/>
                <w:szCs w:val="20"/>
                <w:lang w:val="sr-Latn-ME" w:eastAsia="sr-Latn-CS"/>
              </w:rPr>
              <w:t>neblagovremeno i</w:t>
            </w:r>
          </w:p>
          <w:p w:rsidR="00F40956" w:rsidRPr="005D48A0" w:rsidRDefault="00F40956" w:rsidP="00653738">
            <w:pPr>
              <w:autoSpaceDE w:val="0"/>
              <w:autoSpaceDN w:val="0"/>
              <w:adjustRightInd w:val="0"/>
              <w:rPr>
                <w:rFonts w:asciiTheme="majorHAnsi" w:hAnsiTheme="majorHAnsi"/>
                <w:sz w:val="20"/>
                <w:szCs w:val="20"/>
                <w:lang w:val="sr-Latn-ME" w:eastAsia="sr-Latn-CS"/>
              </w:rPr>
            </w:pPr>
            <w:r w:rsidRPr="005D48A0">
              <w:rPr>
                <w:rFonts w:asciiTheme="majorHAnsi" w:hAnsiTheme="majorHAnsi"/>
                <w:sz w:val="20"/>
                <w:szCs w:val="20"/>
                <w:lang w:val="sr-Latn-ME" w:eastAsia="sr-Latn-CS"/>
              </w:rPr>
              <w:t>neažurno</w:t>
            </w:r>
          </w:p>
          <w:p w:rsidR="00F40956" w:rsidRPr="005D48A0" w:rsidRDefault="00F40956" w:rsidP="00653738">
            <w:pPr>
              <w:autoSpaceDE w:val="0"/>
              <w:autoSpaceDN w:val="0"/>
              <w:adjustRightInd w:val="0"/>
              <w:rPr>
                <w:rFonts w:asciiTheme="majorHAnsi" w:hAnsiTheme="majorHAnsi"/>
                <w:sz w:val="20"/>
                <w:szCs w:val="20"/>
                <w:lang w:val="sr-Latn-ME" w:eastAsia="sr-Latn-CS"/>
              </w:rPr>
            </w:pPr>
            <w:r w:rsidRPr="005D48A0">
              <w:rPr>
                <w:rFonts w:asciiTheme="majorHAnsi" w:hAnsiTheme="majorHAnsi"/>
                <w:sz w:val="20"/>
                <w:szCs w:val="20"/>
                <w:lang w:val="sr-Latn-ME" w:eastAsia="sr-Latn-CS"/>
              </w:rPr>
              <w:t>obavljanje</w:t>
            </w:r>
          </w:p>
          <w:p w:rsidR="00F40956" w:rsidRPr="005D48A0" w:rsidRDefault="00F40956" w:rsidP="00653738">
            <w:pPr>
              <w:autoSpaceDE w:val="0"/>
              <w:autoSpaceDN w:val="0"/>
              <w:adjustRightInd w:val="0"/>
              <w:rPr>
                <w:rFonts w:asciiTheme="majorHAnsi" w:hAnsiTheme="majorHAnsi"/>
                <w:sz w:val="20"/>
                <w:szCs w:val="20"/>
                <w:lang w:val="sr-Latn-ME" w:eastAsia="sr-Latn-CS"/>
              </w:rPr>
            </w:pPr>
            <w:r w:rsidRPr="005D48A0">
              <w:rPr>
                <w:rFonts w:asciiTheme="majorHAnsi" w:hAnsiTheme="majorHAnsi"/>
                <w:sz w:val="20"/>
                <w:szCs w:val="20"/>
                <w:lang w:val="sr-Latn-ME" w:eastAsia="sr-Latn-CS"/>
              </w:rPr>
              <w:t>povjerenih</w:t>
            </w:r>
          </w:p>
          <w:p w:rsidR="00F40956" w:rsidRPr="005D48A0" w:rsidRDefault="00F40956" w:rsidP="00653738">
            <w:pPr>
              <w:autoSpaceDE w:val="0"/>
              <w:autoSpaceDN w:val="0"/>
              <w:adjustRightInd w:val="0"/>
              <w:rPr>
                <w:rFonts w:asciiTheme="majorHAnsi" w:hAnsiTheme="majorHAnsi"/>
                <w:sz w:val="20"/>
                <w:szCs w:val="20"/>
                <w:lang w:val="sr-Latn-ME" w:eastAsia="sr-Latn-CS"/>
              </w:rPr>
            </w:pPr>
            <w:r w:rsidRPr="005D48A0">
              <w:rPr>
                <w:rFonts w:asciiTheme="majorHAnsi" w:hAnsiTheme="majorHAnsi"/>
                <w:sz w:val="20"/>
                <w:szCs w:val="20"/>
                <w:lang w:val="sr-Latn-ME" w:eastAsia="sr-Latn-CS"/>
              </w:rPr>
              <w:t>poslova i</w:t>
            </w:r>
          </w:p>
          <w:p w:rsidR="00F40956" w:rsidRPr="005D48A0" w:rsidRDefault="00F40956" w:rsidP="00653738">
            <w:pPr>
              <w:autoSpaceDE w:val="0"/>
              <w:autoSpaceDN w:val="0"/>
              <w:adjustRightInd w:val="0"/>
              <w:rPr>
                <w:rFonts w:asciiTheme="majorHAnsi" w:hAnsiTheme="majorHAnsi"/>
                <w:sz w:val="20"/>
                <w:szCs w:val="20"/>
                <w:lang w:val="sr-Latn-ME" w:eastAsia="sr-Latn-CS"/>
              </w:rPr>
            </w:pPr>
            <w:r w:rsidRPr="005D48A0">
              <w:rPr>
                <w:rFonts w:asciiTheme="majorHAnsi" w:hAnsiTheme="majorHAnsi"/>
                <w:sz w:val="20"/>
                <w:szCs w:val="20"/>
                <w:lang w:val="sr-Latn-ME" w:eastAsia="sr-Latn-CS"/>
              </w:rPr>
              <w:t>zloupotreba</w:t>
            </w:r>
          </w:p>
          <w:p w:rsidR="00F40956" w:rsidRPr="005D48A0" w:rsidRDefault="00F40956" w:rsidP="00653738">
            <w:pPr>
              <w:autoSpaceDE w:val="0"/>
              <w:autoSpaceDN w:val="0"/>
              <w:adjustRightInd w:val="0"/>
              <w:rPr>
                <w:rFonts w:asciiTheme="majorHAnsi" w:hAnsiTheme="majorHAnsi"/>
                <w:sz w:val="20"/>
                <w:szCs w:val="20"/>
                <w:lang w:val="sr-Latn-ME" w:eastAsia="sr-Latn-CS"/>
              </w:rPr>
            </w:pPr>
            <w:r w:rsidRPr="005D48A0">
              <w:rPr>
                <w:rFonts w:asciiTheme="majorHAnsi" w:hAnsiTheme="majorHAnsi"/>
                <w:sz w:val="20"/>
                <w:szCs w:val="20"/>
                <w:lang w:val="sr-Latn-ME" w:eastAsia="sr-Latn-CS"/>
              </w:rPr>
              <w:t>službenog</w:t>
            </w:r>
          </w:p>
          <w:p w:rsidR="00F40956" w:rsidRPr="005D48A0" w:rsidRDefault="00F40956">
            <w:pPr>
              <w:widowControl w:val="0"/>
              <w:autoSpaceDE w:val="0"/>
              <w:autoSpaceDN w:val="0"/>
              <w:adjustRightInd w:val="0"/>
              <w:spacing w:after="200" w:line="276" w:lineRule="auto"/>
              <w:rPr>
                <w:rFonts w:asciiTheme="majorHAnsi" w:hAnsiTheme="majorHAnsi"/>
                <w:sz w:val="20"/>
                <w:szCs w:val="20"/>
              </w:rPr>
            </w:pPr>
            <w:r w:rsidRPr="005D48A0">
              <w:rPr>
                <w:rFonts w:asciiTheme="majorHAnsi" w:hAnsiTheme="majorHAnsi"/>
                <w:sz w:val="20"/>
                <w:szCs w:val="20"/>
                <w:lang w:val="sr-Latn-ME" w:eastAsia="sr-Latn-CS"/>
              </w:rPr>
              <w:t>položaja</w:t>
            </w:r>
          </w:p>
          <w:p w:rsidR="00F40956" w:rsidRPr="005D48A0" w:rsidRDefault="00F40956">
            <w:pPr>
              <w:widowControl w:val="0"/>
              <w:autoSpaceDE w:val="0"/>
              <w:autoSpaceDN w:val="0"/>
              <w:adjustRightInd w:val="0"/>
              <w:spacing w:after="200" w:line="276" w:lineRule="auto"/>
              <w:rPr>
                <w:rFonts w:asciiTheme="majorHAnsi" w:hAnsiTheme="majorHAnsi"/>
                <w:sz w:val="20"/>
                <w:szCs w:val="20"/>
              </w:rPr>
            </w:pPr>
            <w:r w:rsidRPr="005D48A0">
              <w:rPr>
                <w:rFonts w:asciiTheme="majorHAnsi" w:hAnsiTheme="majorHAnsi"/>
                <w:sz w:val="20"/>
                <w:szCs w:val="20"/>
              </w:rPr>
              <w:t>Greške prilikom razvrstavanja dokumenata zbogskoncentrisa</w:t>
            </w:r>
            <w:r w:rsidR="004E5474">
              <w:rPr>
                <w:rFonts w:asciiTheme="majorHAnsi" w:hAnsiTheme="majorHAnsi"/>
                <w:sz w:val="20"/>
                <w:szCs w:val="20"/>
              </w:rPr>
              <w:t>nosti posla na samo jednu osobu</w:t>
            </w:r>
          </w:p>
        </w:tc>
        <w:tc>
          <w:tcPr>
            <w:tcW w:w="850"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rsidR="00151B90" w:rsidRPr="005D48A0" w:rsidRDefault="00151B90">
            <w:pPr>
              <w:widowControl w:val="0"/>
              <w:autoSpaceDE w:val="0"/>
              <w:autoSpaceDN w:val="0"/>
              <w:adjustRightInd w:val="0"/>
              <w:spacing w:after="200" w:line="276" w:lineRule="auto"/>
              <w:rPr>
                <w:rFonts w:asciiTheme="majorHAnsi" w:hAnsiTheme="majorHAnsi"/>
                <w:sz w:val="20"/>
                <w:szCs w:val="20"/>
              </w:rPr>
            </w:pPr>
          </w:p>
          <w:p w:rsidR="00F40956" w:rsidRPr="005D48A0" w:rsidRDefault="00151B90">
            <w:pPr>
              <w:widowControl w:val="0"/>
              <w:autoSpaceDE w:val="0"/>
              <w:autoSpaceDN w:val="0"/>
              <w:adjustRightInd w:val="0"/>
              <w:spacing w:after="200" w:line="276" w:lineRule="auto"/>
              <w:rPr>
                <w:rFonts w:asciiTheme="majorHAnsi" w:hAnsiTheme="majorHAnsi"/>
                <w:sz w:val="20"/>
                <w:szCs w:val="20"/>
              </w:rPr>
            </w:pPr>
            <w:r w:rsidRPr="005D48A0">
              <w:rPr>
                <w:rFonts w:asciiTheme="majorHAnsi" w:hAnsiTheme="majorHAnsi"/>
                <w:sz w:val="20"/>
                <w:szCs w:val="20"/>
              </w:rPr>
              <w:t xml:space="preserve">Zakoni i </w:t>
            </w:r>
            <w:r w:rsidR="00F40956" w:rsidRPr="005D48A0">
              <w:rPr>
                <w:rFonts w:asciiTheme="majorHAnsi" w:hAnsiTheme="majorHAnsi"/>
                <w:sz w:val="20"/>
                <w:szCs w:val="20"/>
              </w:rPr>
              <w:t>podzakonska akta</w:t>
            </w:r>
          </w:p>
          <w:p w:rsidR="00313EA4" w:rsidRPr="005D48A0" w:rsidRDefault="00313EA4">
            <w:pPr>
              <w:widowControl w:val="0"/>
              <w:autoSpaceDE w:val="0"/>
              <w:autoSpaceDN w:val="0"/>
              <w:adjustRightInd w:val="0"/>
              <w:spacing w:after="200" w:line="276" w:lineRule="auto"/>
              <w:rPr>
                <w:rFonts w:asciiTheme="majorHAnsi" w:hAnsiTheme="majorHAnsi"/>
                <w:sz w:val="20"/>
                <w:szCs w:val="20"/>
              </w:rPr>
            </w:pPr>
            <w:r w:rsidRPr="005D48A0">
              <w:rPr>
                <w:rFonts w:asciiTheme="majorHAnsi" w:hAnsiTheme="majorHAnsi"/>
                <w:sz w:val="20"/>
                <w:szCs w:val="20"/>
              </w:rPr>
              <w:t>Uredba o kancelarijskom poslovanju</w:t>
            </w:r>
          </w:p>
        </w:tc>
        <w:tc>
          <w:tcPr>
            <w:tcW w:w="2547"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rsidR="00151B90" w:rsidRPr="005D48A0" w:rsidRDefault="00151B90" w:rsidP="00087F8E">
            <w:pPr>
              <w:autoSpaceDE w:val="0"/>
              <w:autoSpaceDN w:val="0"/>
              <w:adjustRightInd w:val="0"/>
              <w:rPr>
                <w:rFonts w:asciiTheme="majorHAnsi" w:hAnsiTheme="majorHAnsi"/>
                <w:sz w:val="20"/>
                <w:szCs w:val="20"/>
                <w:lang w:val="sr-Latn-ME" w:eastAsia="sr-Latn-CS"/>
              </w:rPr>
            </w:pPr>
          </w:p>
          <w:p w:rsidR="00151B90" w:rsidRPr="005D48A0" w:rsidRDefault="00151B90" w:rsidP="00087F8E">
            <w:pPr>
              <w:autoSpaceDE w:val="0"/>
              <w:autoSpaceDN w:val="0"/>
              <w:adjustRightInd w:val="0"/>
              <w:rPr>
                <w:rFonts w:asciiTheme="majorHAnsi" w:hAnsiTheme="majorHAnsi"/>
                <w:sz w:val="20"/>
                <w:szCs w:val="20"/>
                <w:lang w:val="sr-Latn-ME" w:eastAsia="sr-Latn-CS"/>
              </w:rPr>
            </w:pPr>
          </w:p>
          <w:p w:rsidR="00F40956" w:rsidRPr="005D48A0" w:rsidRDefault="00F40956" w:rsidP="00087F8E">
            <w:pPr>
              <w:autoSpaceDE w:val="0"/>
              <w:autoSpaceDN w:val="0"/>
              <w:adjustRightInd w:val="0"/>
              <w:rPr>
                <w:rFonts w:asciiTheme="majorHAnsi" w:hAnsiTheme="majorHAnsi"/>
                <w:sz w:val="20"/>
                <w:szCs w:val="20"/>
                <w:lang w:val="sr-Latn-ME" w:eastAsia="sr-Latn-CS"/>
              </w:rPr>
            </w:pPr>
            <w:r w:rsidRPr="005D48A0">
              <w:rPr>
                <w:rFonts w:asciiTheme="majorHAnsi" w:hAnsiTheme="majorHAnsi"/>
                <w:sz w:val="20"/>
                <w:szCs w:val="20"/>
                <w:lang w:val="sr-Latn-ME" w:eastAsia="sr-Latn-CS"/>
              </w:rPr>
              <w:t>Neadekvatno postupanje sa službenom dokumentacijom i informacijama zbog nedovoljnih mjera fizičke bezbijednosti i tehničke sigurnosti</w:t>
            </w:r>
          </w:p>
          <w:p w:rsidR="00F40956" w:rsidRPr="005D48A0" w:rsidRDefault="00F40956" w:rsidP="00087F8E">
            <w:pPr>
              <w:autoSpaceDE w:val="0"/>
              <w:autoSpaceDN w:val="0"/>
              <w:adjustRightInd w:val="0"/>
              <w:rPr>
                <w:rFonts w:asciiTheme="majorHAnsi" w:hAnsiTheme="majorHAnsi"/>
                <w:sz w:val="20"/>
                <w:szCs w:val="20"/>
                <w:lang w:val="sr-Latn-ME" w:eastAsia="sr-Latn-CS"/>
              </w:rPr>
            </w:pPr>
          </w:p>
          <w:p w:rsidR="00F40956" w:rsidRPr="005D48A0" w:rsidRDefault="00F40956" w:rsidP="00087F8E">
            <w:pPr>
              <w:autoSpaceDE w:val="0"/>
              <w:autoSpaceDN w:val="0"/>
              <w:adjustRightInd w:val="0"/>
              <w:rPr>
                <w:rFonts w:asciiTheme="majorHAnsi" w:hAnsiTheme="majorHAnsi"/>
                <w:sz w:val="20"/>
                <w:szCs w:val="20"/>
                <w:lang w:val="sr-Latn-ME" w:eastAsia="sr-Latn-CS"/>
              </w:rPr>
            </w:pPr>
          </w:p>
          <w:p w:rsidR="00F40956" w:rsidRPr="005D48A0" w:rsidRDefault="00F40956" w:rsidP="00087F8E">
            <w:pPr>
              <w:autoSpaceDE w:val="0"/>
              <w:autoSpaceDN w:val="0"/>
              <w:adjustRightInd w:val="0"/>
              <w:rPr>
                <w:rFonts w:asciiTheme="majorHAnsi" w:hAnsiTheme="majorHAnsi"/>
                <w:sz w:val="20"/>
                <w:szCs w:val="20"/>
                <w:lang w:val="sr-Latn-ME" w:eastAsia="sr-Latn-CS"/>
              </w:rPr>
            </w:pPr>
          </w:p>
          <w:p w:rsidR="00F40956" w:rsidRPr="005D48A0" w:rsidRDefault="00F40956" w:rsidP="00087F8E">
            <w:pPr>
              <w:autoSpaceDE w:val="0"/>
              <w:autoSpaceDN w:val="0"/>
              <w:adjustRightInd w:val="0"/>
              <w:rPr>
                <w:rFonts w:asciiTheme="majorHAnsi" w:hAnsiTheme="majorHAnsi"/>
                <w:sz w:val="20"/>
                <w:szCs w:val="20"/>
                <w:lang w:val="sr-Latn-ME" w:eastAsia="sr-Latn-CS"/>
              </w:rPr>
            </w:pPr>
            <w:r w:rsidRPr="005D48A0">
              <w:rPr>
                <w:rFonts w:asciiTheme="majorHAnsi" w:hAnsiTheme="majorHAnsi"/>
                <w:sz w:val="20"/>
                <w:szCs w:val="20"/>
                <w:lang w:val="sr-Latn-ME" w:eastAsia="sr-Latn-CS"/>
              </w:rPr>
              <w:t>Odstupanje od pravilnog zavođenja i</w:t>
            </w:r>
          </w:p>
          <w:p w:rsidR="00F40956" w:rsidRPr="005D48A0" w:rsidRDefault="00F40956" w:rsidP="00087F8E">
            <w:pPr>
              <w:widowControl w:val="0"/>
              <w:autoSpaceDE w:val="0"/>
              <w:autoSpaceDN w:val="0"/>
              <w:adjustRightInd w:val="0"/>
              <w:spacing w:after="200" w:line="276" w:lineRule="auto"/>
              <w:rPr>
                <w:rFonts w:asciiTheme="majorHAnsi" w:hAnsiTheme="majorHAnsi"/>
                <w:sz w:val="20"/>
                <w:szCs w:val="20"/>
                <w:lang w:val="sr-Latn-ME" w:eastAsia="sr-Latn-CS"/>
              </w:rPr>
            </w:pPr>
            <w:r w:rsidRPr="005D48A0">
              <w:rPr>
                <w:rFonts w:asciiTheme="majorHAnsi" w:hAnsiTheme="majorHAnsi"/>
                <w:sz w:val="20"/>
                <w:szCs w:val="20"/>
                <w:lang w:val="sr-Latn-ME" w:eastAsia="sr-Latn-CS"/>
              </w:rPr>
              <w:t>razvođenja predmeta</w:t>
            </w:r>
          </w:p>
          <w:p w:rsidR="00313EA4" w:rsidRPr="005D48A0" w:rsidRDefault="00313EA4" w:rsidP="00087F8E">
            <w:pPr>
              <w:widowControl w:val="0"/>
              <w:autoSpaceDE w:val="0"/>
              <w:autoSpaceDN w:val="0"/>
              <w:adjustRightInd w:val="0"/>
              <w:spacing w:after="200" w:line="276" w:lineRule="auto"/>
              <w:rPr>
                <w:rFonts w:asciiTheme="majorHAnsi" w:hAnsiTheme="majorHAnsi"/>
                <w:sz w:val="20"/>
                <w:szCs w:val="20"/>
              </w:rPr>
            </w:pPr>
            <w:r w:rsidRPr="005D48A0">
              <w:rPr>
                <w:rFonts w:asciiTheme="majorHAnsi" w:hAnsiTheme="majorHAnsi"/>
                <w:sz w:val="20"/>
                <w:szCs w:val="20"/>
                <w:lang w:val="sr-Latn-ME" w:eastAsia="sr-Latn-CS"/>
              </w:rPr>
              <w:t xml:space="preserve">Odstupanje od pravilnog arhiviranja </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95B3D7" w:themeFill="accent1" w:themeFillTint="99"/>
          </w:tcPr>
          <w:p w:rsidR="00435A41" w:rsidRDefault="00435A41">
            <w:pPr>
              <w:widowControl w:val="0"/>
              <w:autoSpaceDE w:val="0"/>
              <w:autoSpaceDN w:val="0"/>
              <w:adjustRightInd w:val="0"/>
              <w:spacing w:after="200" w:line="276" w:lineRule="auto"/>
              <w:rPr>
                <w:rFonts w:asciiTheme="majorHAnsi" w:hAnsiTheme="majorHAnsi"/>
                <w:sz w:val="20"/>
                <w:szCs w:val="20"/>
              </w:rPr>
            </w:pPr>
          </w:p>
          <w:p w:rsidR="00F40956" w:rsidRPr="005D48A0" w:rsidRDefault="00F40956">
            <w:pPr>
              <w:widowControl w:val="0"/>
              <w:autoSpaceDE w:val="0"/>
              <w:autoSpaceDN w:val="0"/>
              <w:adjustRightInd w:val="0"/>
              <w:spacing w:after="200" w:line="276" w:lineRule="auto"/>
              <w:rPr>
                <w:rFonts w:asciiTheme="majorHAnsi" w:hAnsiTheme="majorHAnsi"/>
                <w:sz w:val="20"/>
                <w:szCs w:val="20"/>
              </w:rPr>
            </w:pPr>
            <w:r w:rsidRPr="005D48A0">
              <w:rPr>
                <w:rFonts w:asciiTheme="majorHAnsi" w:hAnsiTheme="majorHAnsi"/>
                <w:sz w:val="20"/>
                <w:szCs w:val="20"/>
              </w:rPr>
              <w:t>3</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95B3D7" w:themeFill="accent1" w:themeFillTint="99"/>
          </w:tcPr>
          <w:p w:rsidR="00435A41" w:rsidRDefault="00435A41">
            <w:pPr>
              <w:widowControl w:val="0"/>
              <w:autoSpaceDE w:val="0"/>
              <w:autoSpaceDN w:val="0"/>
              <w:adjustRightInd w:val="0"/>
              <w:spacing w:after="200" w:line="276" w:lineRule="auto"/>
              <w:rPr>
                <w:rFonts w:asciiTheme="majorHAnsi" w:hAnsiTheme="majorHAnsi"/>
                <w:sz w:val="20"/>
                <w:szCs w:val="20"/>
              </w:rPr>
            </w:pPr>
          </w:p>
          <w:p w:rsidR="00F40956" w:rsidRPr="005D48A0" w:rsidRDefault="00F40956">
            <w:pPr>
              <w:widowControl w:val="0"/>
              <w:autoSpaceDE w:val="0"/>
              <w:autoSpaceDN w:val="0"/>
              <w:adjustRightInd w:val="0"/>
              <w:spacing w:after="200" w:line="276" w:lineRule="auto"/>
              <w:rPr>
                <w:rFonts w:asciiTheme="majorHAnsi" w:hAnsiTheme="majorHAnsi"/>
                <w:sz w:val="20"/>
                <w:szCs w:val="20"/>
              </w:rPr>
            </w:pPr>
            <w:r w:rsidRPr="005D48A0">
              <w:rPr>
                <w:rFonts w:asciiTheme="majorHAnsi" w:hAnsiTheme="majorHAnsi"/>
                <w:sz w:val="20"/>
                <w:szCs w:val="20"/>
              </w:rPr>
              <w:t>8</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hemeFill="accent6" w:themeFillShade="BF"/>
          </w:tcPr>
          <w:p w:rsidR="00435A41" w:rsidRDefault="00435A41">
            <w:pPr>
              <w:widowControl w:val="0"/>
              <w:autoSpaceDE w:val="0"/>
              <w:autoSpaceDN w:val="0"/>
              <w:adjustRightInd w:val="0"/>
              <w:spacing w:after="200" w:line="276" w:lineRule="auto"/>
              <w:rPr>
                <w:rFonts w:asciiTheme="majorHAnsi" w:hAnsiTheme="majorHAnsi"/>
                <w:sz w:val="20"/>
                <w:szCs w:val="20"/>
              </w:rPr>
            </w:pPr>
          </w:p>
          <w:p w:rsidR="00F40956" w:rsidRPr="005D48A0" w:rsidRDefault="00F40956">
            <w:pPr>
              <w:widowControl w:val="0"/>
              <w:autoSpaceDE w:val="0"/>
              <w:autoSpaceDN w:val="0"/>
              <w:adjustRightInd w:val="0"/>
              <w:spacing w:after="200" w:line="276" w:lineRule="auto"/>
              <w:rPr>
                <w:rFonts w:asciiTheme="majorHAnsi" w:hAnsiTheme="majorHAnsi"/>
                <w:sz w:val="20"/>
                <w:szCs w:val="20"/>
              </w:rPr>
            </w:pPr>
            <w:r w:rsidRPr="005D48A0">
              <w:rPr>
                <w:rFonts w:asciiTheme="majorHAnsi" w:hAnsiTheme="majorHAnsi"/>
                <w:sz w:val="20"/>
                <w:szCs w:val="20"/>
              </w:rPr>
              <w:t>24</w:t>
            </w:r>
          </w:p>
        </w:tc>
        <w:tc>
          <w:tcPr>
            <w:tcW w:w="1560"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Pr>
          <w:p w:rsidR="00151B90" w:rsidRPr="005D48A0" w:rsidRDefault="00151B90">
            <w:pPr>
              <w:widowControl w:val="0"/>
              <w:autoSpaceDE w:val="0"/>
              <w:autoSpaceDN w:val="0"/>
              <w:adjustRightInd w:val="0"/>
              <w:spacing w:after="200" w:line="276" w:lineRule="auto"/>
              <w:rPr>
                <w:rFonts w:asciiTheme="majorHAnsi" w:hAnsiTheme="majorHAnsi"/>
                <w:sz w:val="20"/>
                <w:szCs w:val="20"/>
              </w:rPr>
            </w:pPr>
          </w:p>
          <w:p w:rsidR="00F40956" w:rsidRPr="005D48A0" w:rsidRDefault="00F40956">
            <w:pPr>
              <w:widowControl w:val="0"/>
              <w:autoSpaceDE w:val="0"/>
              <w:autoSpaceDN w:val="0"/>
              <w:adjustRightInd w:val="0"/>
              <w:spacing w:after="200" w:line="276" w:lineRule="auto"/>
              <w:rPr>
                <w:rFonts w:asciiTheme="majorHAnsi" w:hAnsiTheme="majorHAnsi"/>
                <w:sz w:val="20"/>
                <w:szCs w:val="20"/>
              </w:rPr>
            </w:pPr>
            <w:r w:rsidRPr="005D48A0">
              <w:rPr>
                <w:rFonts w:asciiTheme="majorHAnsi" w:hAnsiTheme="majorHAnsi"/>
                <w:sz w:val="20"/>
                <w:szCs w:val="20"/>
              </w:rPr>
              <w:t>Izvršiti analizu da li su mjere</w:t>
            </w:r>
            <w:r w:rsidR="00435A41">
              <w:rPr>
                <w:rFonts w:asciiTheme="majorHAnsi" w:hAnsiTheme="majorHAnsi"/>
                <w:sz w:val="20"/>
                <w:szCs w:val="20"/>
              </w:rPr>
              <w:t xml:space="preserve"> fizičke i </w:t>
            </w:r>
            <w:r w:rsidRPr="005D48A0">
              <w:rPr>
                <w:rFonts w:asciiTheme="majorHAnsi" w:hAnsiTheme="majorHAnsi"/>
                <w:sz w:val="20"/>
                <w:szCs w:val="20"/>
              </w:rPr>
              <w:t xml:space="preserve"> </w:t>
            </w:r>
            <w:r w:rsidR="00435A41">
              <w:rPr>
                <w:rFonts w:asciiTheme="majorHAnsi" w:hAnsiTheme="majorHAnsi"/>
                <w:sz w:val="20"/>
                <w:szCs w:val="20"/>
              </w:rPr>
              <w:t>tehničke bezbijednosti efikasne i</w:t>
            </w:r>
            <w:r w:rsidRPr="005D48A0">
              <w:rPr>
                <w:rFonts w:asciiTheme="majorHAnsi" w:hAnsiTheme="majorHAnsi"/>
                <w:sz w:val="20"/>
                <w:szCs w:val="20"/>
              </w:rPr>
              <w:t xml:space="preserve"> primjenjive</w:t>
            </w:r>
          </w:p>
          <w:p w:rsidR="00F40956" w:rsidRPr="005D48A0" w:rsidRDefault="00F40956">
            <w:pPr>
              <w:widowControl w:val="0"/>
              <w:autoSpaceDE w:val="0"/>
              <w:autoSpaceDN w:val="0"/>
              <w:adjustRightInd w:val="0"/>
              <w:spacing w:after="200" w:line="276" w:lineRule="auto"/>
              <w:rPr>
                <w:rFonts w:asciiTheme="majorHAnsi" w:hAnsiTheme="majorHAnsi"/>
                <w:sz w:val="20"/>
                <w:szCs w:val="20"/>
              </w:rPr>
            </w:pPr>
            <w:r w:rsidRPr="005D48A0">
              <w:rPr>
                <w:rFonts w:asciiTheme="majorHAnsi" w:hAnsiTheme="majorHAnsi"/>
                <w:sz w:val="20"/>
                <w:szCs w:val="20"/>
              </w:rPr>
              <w:t>Povećati broj zaposlenih na poslovima pisarnice/arhive kako bi s eposao efikano obavljao</w:t>
            </w:r>
          </w:p>
          <w:p w:rsidR="00F40956" w:rsidRPr="005D48A0" w:rsidRDefault="00F40956" w:rsidP="007D3A8F">
            <w:pPr>
              <w:autoSpaceDE w:val="0"/>
              <w:autoSpaceDN w:val="0"/>
              <w:adjustRightInd w:val="0"/>
              <w:rPr>
                <w:rFonts w:asciiTheme="majorHAnsi" w:hAnsiTheme="majorHAnsi"/>
                <w:sz w:val="20"/>
                <w:szCs w:val="20"/>
                <w:lang w:val="sr-Latn-ME" w:eastAsia="sr-Latn-CS"/>
              </w:rPr>
            </w:pPr>
            <w:r w:rsidRPr="005D48A0">
              <w:rPr>
                <w:rFonts w:asciiTheme="majorHAnsi" w:hAnsiTheme="majorHAnsi"/>
                <w:sz w:val="20"/>
                <w:szCs w:val="20"/>
                <w:lang w:val="sr-Latn-ME" w:eastAsia="sr-Latn-CS"/>
              </w:rPr>
              <w:t>Edukacija zaposlenih u</w:t>
            </w:r>
          </w:p>
          <w:p w:rsidR="00F40956" w:rsidRPr="005D48A0" w:rsidRDefault="00F40956" w:rsidP="007D3A8F">
            <w:pPr>
              <w:autoSpaceDE w:val="0"/>
              <w:autoSpaceDN w:val="0"/>
              <w:adjustRightInd w:val="0"/>
              <w:rPr>
                <w:rFonts w:asciiTheme="majorHAnsi" w:hAnsiTheme="majorHAnsi"/>
                <w:sz w:val="20"/>
                <w:szCs w:val="20"/>
                <w:lang w:val="sr-Latn-ME" w:eastAsia="sr-Latn-CS"/>
              </w:rPr>
            </w:pPr>
            <w:r w:rsidRPr="005D48A0">
              <w:rPr>
                <w:rFonts w:asciiTheme="majorHAnsi" w:hAnsiTheme="majorHAnsi"/>
                <w:sz w:val="20"/>
                <w:szCs w:val="20"/>
                <w:lang w:val="sr-Latn-ME" w:eastAsia="sr-Latn-CS"/>
              </w:rPr>
              <w:t>Sekretarijatu i zaduženih u</w:t>
            </w:r>
          </w:p>
          <w:p w:rsidR="00F40956" w:rsidRPr="005D48A0" w:rsidRDefault="00F40956" w:rsidP="007D3A8F">
            <w:pPr>
              <w:autoSpaceDE w:val="0"/>
              <w:autoSpaceDN w:val="0"/>
              <w:adjustRightInd w:val="0"/>
              <w:rPr>
                <w:rFonts w:asciiTheme="majorHAnsi" w:hAnsiTheme="majorHAnsi"/>
                <w:sz w:val="20"/>
                <w:szCs w:val="20"/>
                <w:lang w:val="sr-Latn-ME" w:eastAsia="sr-Latn-CS"/>
              </w:rPr>
            </w:pPr>
            <w:r w:rsidRPr="005D48A0">
              <w:rPr>
                <w:rFonts w:asciiTheme="majorHAnsi" w:hAnsiTheme="majorHAnsi"/>
                <w:sz w:val="20"/>
                <w:szCs w:val="20"/>
                <w:lang w:val="sr-Latn-ME" w:eastAsia="sr-Latn-CS"/>
              </w:rPr>
              <w:t>ostalim organima za prijem</w:t>
            </w:r>
          </w:p>
          <w:p w:rsidR="00F40956" w:rsidRPr="005D48A0" w:rsidRDefault="00F40956" w:rsidP="007D3A8F">
            <w:pPr>
              <w:widowControl w:val="0"/>
              <w:autoSpaceDE w:val="0"/>
              <w:autoSpaceDN w:val="0"/>
              <w:adjustRightInd w:val="0"/>
              <w:spacing w:after="200" w:line="276" w:lineRule="auto"/>
              <w:rPr>
                <w:rFonts w:asciiTheme="majorHAnsi" w:hAnsiTheme="majorHAnsi"/>
                <w:sz w:val="20"/>
                <w:szCs w:val="20"/>
              </w:rPr>
            </w:pPr>
            <w:r w:rsidRPr="005D48A0">
              <w:rPr>
                <w:rFonts w:asciiTheme="majorHAnsi" w:hAnsiTheme="majorHAnsi"/>
                <w:sz w:val="20"/>
                <w:szCs w:val="20"/>
                <w:lang w:val="sr-Latn-ME" w:eastAsia="sr-Latn-CS"/>
              </w:rPr>
              <w:t>pošte, pojačan stručni nadzor</w:t>
            </w:r>
          </w:p>
        </w:tc>
        <w:tc>
          <w:tcPr>
            <w:tcW w:w="1428"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151B90" w:rsidRPr="005D48A0" w:rsidRDefault="00151B90">
            <w:pPr>
              <w:widowControl w:val="0"/>
              <w:autoSpaceDE w:val="0"/>
              <w:autoSpaceDN w:val="0"/>
              <w:adjustRightInd w:val="0"/>
              <w:spacing w:after="200" w:line="276" w:lineRule="auto"/>
              <w:rPr>
                <w:rFonts w:asciiTheme="majorHAnsi" w:hAnsiTheme="majorHAnsi"/>
                <w:sz w:val="20"/>
                <w:szCs w:val="20"/>
              </w:rPr>
            </w:pPr>
          </w:p>
          <w:p w:rsidR="00F40956" w:rsidRPr="005D48A0" w:rsidRDefault="00F40956">
            <w:pPr>
              <w:widowControl w:val="0"/>
              <w:autoSpaceDE w:val="0"/>
              <w:autoSpaceDN w:val="0"/>
              <w:adjustRightInd w:val="0"/>
              <w:spacing w:after="200" w:line="276" w:lineRule="auto"/>
              <w:rPr>
                <w:rFonts w:asciiTheme="majorHAnsi" w:hAnsiTheme="majorHAnsi"/>
                <w:sz w:val="20"/>
                <w:szCs w:val="20"/>
              </w:rPr>
            </w:pPr>
            <w:r w:rsidRPr="005D48A0">
              <w:rPr>
                <w:rFonts w:asciiTheme="majorHAnsi" w:hAnsiTheme="majorHAnsi"/>
                <w:sz w:val="20"/>
                <w:szCs w:val="20"/>
              </w:rPr>
              <w:t>Sekretar Sekretarijta</w:t>
            </w:r>
          </w:p>
          <w:p w:rsidR="00F40956" w:rsidRPr="005D48A0" w:rsidRDefault="00F40956">
            <w:pPr>
              <w:widowControl w:val="0"/>
              <w:autoSpaceDE w:val="0"/>
              <w:autoSpaceDN w:val="0"/>
              <w:adjustRightInd w:val="0"/>
              <w:spacing w:after="200" w:line="276" w:lineRule="auto"/>
              <w:rPr>
                <w:rFonts w:asciiTheme="majorHAnsi" w:hAnsiTheme="majorHAnsi"/>
                <w:sz w:val="20"/>
                <w:szCs w:val="20"/>
              </w:rPr>
            </w:pPr>
          </w:p>
        </w:tc>
        <w:tc>
          <w:tcPr>
            <w:tcW w:w="1214"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rsidR="00151B90" w:rsidRPr="005D48A0" w:rsidRDefault="00151B90">
            <w:pPr>
              <w:widowControl w:val="0"/>
              <w:autoSpaceDE w:val="0"/>
              <w:autoSpaceDN w:val="0"/>
              <w:adjustRightInd w:val="0"/>
              <w:spacing w:after="200" w:line="276" w:lineRule="auto"/>
              <w:rPr>
                <w:rFonts w:asciiTheme="majorHAnsi" w:hAnsiTheme="majorHAnsi"/>
                <w:sz w:val="20"/>
                <w:szCs w:val="20"/>
              </w:rPr>
            </w:pPr>
          </w:p>
          <w:p w:rsidR="00F40956" w:rsidRPr="005D48A0" w:rsidRDefault="00F40956">
            <w:pPr>
              <w:widowControl w:val="0"/>
              <w:autoSpaceDE w:val="0"/>
              <w:autoSpaceDN w:val="0"/>
              <w:adjustRightInd w:val="0"/>
              <w:spacing w:after="200" w:line="276" w:lineRule="auto"/>
              <w:rPr>
                <w:rFonts w:asciiTheme="majorHAnsi" w:hAnsiTheme="majorHAnsi"/>
                <w:sz w:val="20"/>
                <w:szCs w:val="20"/>
              </w:rPr>
            </w:pPr>
            <w:r w:rsidRPr="005D48A0">
              <w:rPr>
                <w:rFonts w:asciiTheme="majorHAnsi" w:hAnsiTheme="majorHAnsi"/>
                <w:sz w:val="20"/>
                <w:szCs w:val="20"/>
              </w:rPr>
              <w:t>Kontinuirano</w:t>
            </w:r>
          </w:p>
        </w:tc>
        <w:tc>
          <w:tcPr>
            <w:tcW w:w="305" w:type="dxa"/>
            <w:gridSpan w:val="4"/>
            <w:tcBorders>
              <w:top w:val="single" w:sz="4" w:space="0" w:color="808080"/>
              <w:left w:val="single" w:sz="4" w:space="0" w:color="808080"/>
              <w:bottom w:val="single" w:sz="4" w:space="0" w:color="808080"/>
              <w:right w:val="single" w:sz="4" w:space="0" w:color="808080"/>
            </w:tcBorders>
            <w:shd w:val="clear" w:color="000000" w:fill="FFFFFF"/>
          </w:tcPr>
          <w:p w:rsidR="00F40956" w:rsidRPr="005D48A0" w:rsidRDefault="00F40956">
            <w:pPr>
              <w:widowControl w:val="0"/>
              <w:autoSpaceDE w:val="0"/>
              <w:autoSpaceDN w:val="0"/>
              <w:adjustRightInd w:val="0"/>
              <w:spacing w:after="200" w:line="276" w:lineRule="auto"/>
              <w:rPr>
                <w:rFonts w:asciiTheme="majorHAnsi" w:hAnsiTheme="majorHAnsi"/>
                <w:sz w:val="20"/>
                <w:szCs w:val="20"/>
              </w:rPr>
            </w:pPr>
          </w:p>
        </w:tc>
        <w:tc>
          <w:tcPr>
            <w:tcW w:w="85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F40956" w:rsidRPr="00DE5414" w:rsidRDefault="00F40956">
            <w:pPr>
              <w:widowControl w:val="0"/>
              <w:autoSpaceDE w:val="0"/>
              <w:autoSpaceDN w:val="0"/>
              <w:adjustRightInd w:val="0"/>
              <w:spacing w:after="200" w:line="276" w:lineRule="auto"/>
            </w:pPr>
          </w:p>
        </w:tc>
      </w:tr>
      <w:tr w:rsidR="0084784C"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F147EE" w:rsidRPr="00F147EE" w:rsidRDefault="00F147EE" w:rsidP="00552947">
            <w:pPr>
              <w:widowControl w:val="0"/>
              <w:autoSpaceDE w:val="0"/>
              <w:autoSpaceDN w:val="0"/>
              <w:adjustRightInd w:val="0"/>
              <w:spacing w:after="200" w:line="276" w:lineRule="auto"/>
              <w:jc w:val="both"/>
              <w:rPr>
                <w:rFonts w:asciiTheme="majorHAnsi" w:hAnsiTheme="majorHAnsi"/>
                <w:b/>
                <w:bCs/>
                <w:sz w:val="20"/>
                <w:szCs w:val="20"/>
              </w:rPr>
            </w:pPr>
            <w:r w:rsidRPr="00F147EE">
              <w:rPr>
                <w:rFonts w:asciiTheme="majorHAnsi" w:hAnsiTheme="majorHAnsi"/>
                <w:b/>
                <w:bCs/>
                <w:sz w:val="20"/>
                <w:szCs w:val="20"/>
              </w:rPr>
              <w:t xml:space="preserve">4.Upravljanje konsolidovanim računom </w:t>
            </w:r>
            <w:r w:rsidRPr="00F147EE">
              <w:rPr>
                <w:rFonts w:asciiTheme="majorHAnsi" w:hAnsiTheme="majorHAnsi"/>
                <w:b/>
                <w:bCs/>
                <w:sz w:val="20"/>
                <w:szCs w:val="20"/>
              </w:rPr>
              <w:lastRenderedPageBreak/>
              <w:t>trezora, kao i podračunima i drugim računima</w:t>
            </w: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F147EE" w:rsidRPr="00F147EE" w:rsidRDefault="00D405A2" w:rsidP="00552947">
            <w:pPr>
              <w:widowControl w:val="0"/>
              <w:autoSpaceDE w:val="0"/>
              <w:autoSpaceDN w:val="0"/>
              <w:adjustRightInd w:val="0"/>
              <w:spacing w:after="200" w:line="276" w:lineRule="auto"/>
              <w:rPr>
                <w:rFonts w:asciiTheme="majorHAnsi" w:hAnsiTheme="majorHAnsi"/>
                <w:sz w:val="20"/>
                <w:szCs w:val="20"/>
              </w:rPr>
            </w:pPr>
            <w:r>
              <w:rPr>
                <w:rFonts w:asciiTheme="majorHAnsi" w:hAnsiTheme="majorHAnsi"/>
                <w:sz w:val="20"/>
                <w:szCs w:val="20"/>
              </w:rPr>
              <w:lastRenderedPageBreak/>
              <w:t>Sekretar Sekretarijat</w:t>
            </w:r>
            <w:r>
              <w:rPr>
                <w:rFonts w:asciiTheme="majorHAnsi" w:hAnsiTheme="majorHAnsi"/>
                <w:sz w:val="20"/>
                <w:szCs w:val="20"/>
              </w:rPr>
              <w:lastRenderedPageBreak/>
              <w:t>a</w:t>
            </w:r>
          </w:p>
          <w:p w:rsidR="00D405A2" w:rsidRDefault="00D405A2" w:rsidP="00D405A2">
            <w:pPr>
              <w:widowControl w:val="0"/>
              <w:autoSpaceDE w:val="0"/>
              <w:autoSpaceDN w:val="0"/>
              <w:adjustRightInd w:val="0"/>
              <w:spacing w:line="276" w:lineRule="auto"/>
              <w:rPr>
                <w:rFonts w:asciiTheme="majorHAnsi" w:hAnsiTheme="majorHAnsi"/>
                <w:sz w:val="20"/>
                <w:szCs w:val="20"/>
              </w:rPr>
            </w:pPr>
          </w:p>
          <w:p w:rsidR="00D405A2" w:rsidRDefault="00D405A2" w:rsidP="00D405A2">
            <w:pPr>
              <w:widowControl w:val="0"/>
              <w:autoSpaceDE w:val="0"/>
              <w:autoSpaceDN w:val="0"/>
              <w:adjustRightInd w:val="0"/>
              <w:spacing w:line="276" w:lineRule="auto"/>
              <w:rPr>
                <w:rFonts w:asciiTheme="majorHAnsi" w:hAnsiTheme="majorHAnsi"/>
                <w:sz w:val="20"/>
                <w:szCs w:val="20"/>
              </w:rPr>
            </w:pPr>
            <w:r>
              <w:rPr>
                <w:rFonts w:asciiTheme="majorHAnsi" w:hAnsiTheme="majorHAnsi"/>
                <w:sz w:val="20"/>
                <w:szCs w:val="20"/>
              </w:rPr>
              <w:t>Samostalni</w:t>
            </w:r>
          </w:p>
          <w:p w:rsidR="00F147EE" w:rsidRPr="00F147EE" w:rsidRDefault="00D405A2" w:rsidP="00D405A2">
            <w:pPr>
              <w:widowControl w:val="0"/>
              <w:autoSpaceDE w:val="0"/>
              <w:autoSpaceDN w:val="0"/>
              <w:adjustRightInd w:val="0"/>
              <w:spacing w:line="276" w:lineRule="auto"/>
              <w:rPr>
                <w:rFonts w:asciiTheme="majorHAnsi" w:hAnsiTheme="majorHAnsi"/>
                <w:sz w:val="20"/>
                <w:szCs w:val="20"/>
              </w:rPr>
            </w:pPr>
            <w:r>
              <w:rPr>
                <w:rFonts w:asciiTheme="majorHAnsi" w:hAnsiTheme="majorHAnsi"/>
                <w:sz w:val="20"/>
                <w:szCs w:val="20"/>
              </w:rPr>
              <w:t xml:space="preserve">Savjetnik </w:t>
            </w:r>
            <w:r w:rsidR="00F147EE" w:rsidRPr="00F147EE">
              <w:rPr>
                <w:rFonts w:asciiTheme="majorHAnsi" w:hAnsiTheme="majorHAnsi"/>
                <w:sz w:val="20"/>
                <w:szCs w:val="20"/>
              </w:rPr>
              <w:t>I za poslove budžeta</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F147EE" w:rsidRPr="00F147EE" w:rsidRDefault="00D405A2" w:rsidP="00552947">
            <w:pPr>
              <w:widowControl w:val="0"/>
              <w:autoSpaceDE w:val="0"/>
              <w:autoSpaceDN w:val="0"/>
              <w:adjustRightInd w:val="0"/>
              <w:spacing w:after="200" w:line="276" w:lineRule="auto"/>
              <w:rPr>
                <w:rFonts w:asciiTheme="majorHAnsi" w:hAnsiTheme="majorHAnsi"/>
                <w:sz w:val="20"/>
                <w:szCs w:val="20"/>
              </w:rPr>
            </w:pPr>
            <w:r>
              <w:rPr>
                <w:rFonts w:asciiTheme="majorHAnsi" w:hAnsiTheme="majorHAnsi"/>
                <w:sz w:val="20"/>
                <w:szCs w:val="20"/>
              </w:rPr>
              <w:lastRenderedPageBreak/>
              <w:t xml:space="preserve">Zloupotreba službenog </w:t>
            </w:r>
            <w:r>
              <w:rPr>
                <w:rFonts w:asciiTheme="majorHAnsi" w:hAnsiTheme="majorHAnsi"/>
                <w:sz w:val="20"/>
                <w:szCs w:val="20"/>
              </w:rPr>
              <w:lastRenderedPageBreak/>
              <w:t>položaja</w:t>
            </w:r>
            <w:r w:rsidR="00F147EE" w:rsidRPr="00F147EE">
              <w:rPr>
                <w:rFonts w:asciiTheme="majorHAnsi" w:hAnsiTheme="majorHAnsi"/>
                <w:sz w:val="20"/>
                <w:szCs w:val="20"/>
              </w:rPr>
              <w:t xml:space="preserve"> </w:t>
            </w:r>
          </w:p>
          <w:p w:rsidR="00F147EE" w:rsidRPr="00F147EE" w:rsidRDefault="00F147EE" w:rsidP="00552947">
            <w:pPr>
              <w:widowControl w:val="0"/>
              <w:autoSpaceDE w:val="0"/>
              <w:autoSpaceDN w:val="0"/>
              <w:adjustRightInd w:val="0"/>
              <w:spacing w:after="200" w:line="276" w:lineRule="auto"/>
              <w:rPr>
                <w:rFonts w:asciiTheme="majorHAnsi" w:hAnsiTheme="majorHAnsi"/>
                <w:sz w:val="20"/>
                <w:szCs w:val="20"/>
              </w:rPr>
            </w:pPr>
            <w:r w:rsidRPr="00F147EE">
              <w:rPr>
                <w:rFonts w:asciiTheme="majorHAnsi" w:hAnsiTheme="majorHAnsi"/>
                <w:sz w:val="20"/>
                <w:szCs w:val="20"/>
              </w:rPr>
              <w:t>Narušavanje principa transparentnosti</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405A2" w:rsidRDefault="00D405A2" w:rsidP="00D405A2">
            <w:pPr>
              <w:widowControl w:val="0"/>
              <w:autoSpaceDE w:val="0"/>
              <w:autoSpaceDN w:val="0"/>
              <w:adjustRightInd w:val="0"/>
              <w:spacing w:after="200" w:line="276" w:lineRule="auto"/>
              <w:rPr>
                <w:rFonts w:asciiTheme="majorHAnsi" w:hAnsiTheme="majorHAnsi"/>
                <w:sz w:val="20"/>
                <w:szCs w:val="20"/>
              </w:rPr>
            </w:pPr>
            <w:r w:rsidRPr="00F147EE">
              <w:rPr>
                <w:rFonts w:asciiTheme="majorHAnsi" w:hAnsiTheme="majorHAnsi"/>
                <w:sz w:val="20"/>
                <w:szCs w:val="20"/>
              </w:rPr>
              <w:lastRenderedPageBreak/>
              <w:t xml:space="preserve">Zakoni i podzakonska </w:t>
            </w:r>
            <w:r w:rsidRPr="00F147EE">
              <w:rPr>
                <w:rFonts w:asciiTheme="majorHAnsi" w:hAnsiTheme="majorHAnsi"/>
                <w:sz w:val="20"/>
                <w:szCs w:val="20"/>
              </w:rPr>
              <w:lastRenderedPageBreak/>
              <w:t>akta</w:t>
            </w:r>
          </w:p>
          <w:p w:rsidR="00D405A2" w:rsidRDefault="00D405A2" w:rsidP="00D405A2">
            <w:pPr>
              <w:widowControl w:val="0"/>
              <w:autoSpaceDE w:val="0"/>
              <w:autoSpaceDN w:val="0"/>
              <w:adjustRightInd w:val="0"/>
              <w:spacing w:after="200" w:line="276" w:lineRule="auto"/>
              <w:rPr>
                <w:rFonts w:asciiTheme="majorHAnsi" w:hAnsiTheme="majorHAnsi"/>
                <w:sz w:val="20"/>
                <w:szCs w:val="20"/>
              </w:rPr>
            </w:pPr>
            <w:r>
              <w:rPr>
                <w:rFonts w:asciiTheme="majorHAnsi" w:hAnsiTheme="majorHAnsi"/>
                <w:sz w:val="20"/>
                <w:szCs w:val="20"/>
              </w:rPr>
              <w:t>Interna akta institucije</w:t>
            </w:r>
          </w:p>
          <w:p w:rsidR="00F147EE" w:rsidRPr="00F147EE" w:rsidRDefault="00F147EE" w:rsidP="00D405A2">
            <w:pPr>
              <w:widowControl w:val="0"/>
              <w:autoSpaceDE w:val="0"/>
              <w:autoSpaceDN w:val="0"/>
              <w:adjustRightInd w:val="0"/>
              <w:spacing w:after="200" w:line="276" w:lineRule="auto"/>
              <w:rPr>
                <w:rFonts w:asciiTheme="majorHAnsi" w:hAnsiTheme="majorHAnsi"/>
                <w:sz w:val="20"/>
                <w:szCs w:val="20"/>
              </w:rPr>
            </w:pPr>
            <w:r w:rsidRPr="00F147EE">
              <w:rPr>
                <w:rFonts w:asciiTheme="majorHAnsi" w:hAnsiTheme="majorHAnsi"/>
                <w:sz w:val="20"/>
                <w:szCs w:val="20"/>
              </w:rPr>
              <w:t>Obaveza sa</w:t>
            </w:r>
            <w:r w:rsidR="00D405A2">
              <w:rPr>
                <w:rFonts w:asciiTheme="majorHAnsi" w:hAnsiTheme="majorHAnsi"/>
                <w:sz w:val="20"/>
                <w:szCs w:val="20"/>
              </w:rPr>
              <w:t>stavljanja izvještaja</w:t>
            </w:r>
            <w:r w:rsidRPr="00F147EE">
              <w:rPr>
                <w:rFonts w:asciiTheme="majorHAnsi" w:hAnsiTheme="majorHAnsi"/>
                <w:sz w:val="20"/>
                <w:szCs w:val="20"/>
              </w:rPr>
              <w:t xml:space="preserve"> </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405A2" w:rsidRDefault="00F147EE" w:rsidP="00552947">
            <w:pPr>
              <w:widowControl w:val="0"/>
              <w:autoSpaceDE w:val="0"/>
              <w:autoSpaceDN w:val="0"/>
              <w:adjustRightInd w:val="0"/>
              <w:spacing w:after="200" w:line="276" w:lineRule="auto"/>
              <w:rPr>
                <w:rFonts w:asciiTheme="majorHAnsi" w:hAnsiTheme="majorHAnsi"/>
                <w:sz w:val="20"/>
                <w:szCs w:val="20"/>
              </w:rPr>
            </w:pPr>
            <w:r w:rsidRPr="00F147EE">
              <w:rPr>
                <w:rFonts w:asciiTheme="majorHAnsi" w:hAnsiTheme="majorHAnsi"/>
                <w:sz w:val="20"/>
                <w:szCs w:val="20"/>
              </w:rPr>
              <w:lastRenderedPageBreak/>
              <w:t xml:space="preserve">Nedovoljan stepen stručnosti </w:t>
            </w:r>
            <w:r w:rsidR="00D405A2">
              <w:rPr>
                <w:rFonts w:asciiTheme="majorHAnsi" w:hAnsiTheme="majorHAnsi"/>
                <w:sz w:val="20"/>
                <w:szCs w:val="20"/>
              </w:rPr>
              <w:t xml:space="preserve">zaposlenih u </w:t>
            </w:r>
            <w:r w:rsidR="00D405A2">
              <w:rPr>
                <w:rFonts w:asciiTheme="majorHAnsi" w:hAnsiTheme="majorHAnsi"/>
                <w:sz w:val="20"/>
                <w:szCs w:val="20"/>
              </w:rPr>
              <w:lastRenderedPageBreak/>
              <w:t>odjeljenju trezora</w:t>
            </w:r>
          </w:p>
          <w:p w:rsidR="00F147EE" w:rsidRPr="00F147EE" w:rsidRDefault="00F147EE" w:rsidP="00552947">
            <w:pPr>
              <w:widowControl w:val="0"/>
              <w:autoSpaceDE w:val="0"/>
              <w:autoSpaceDN w:val="0"/>
              <w:adjustRightInd w:val="0"/>
              <w:spacing w:after="200" w:line="276" w:lineRule="auto"/>
              <w:rPr>
                <w:rFonts w:asciiTheme="majorHAnsi" w:hAnsiTheme="majorHAnsi"/>
                <w:sz w:val="20"/>
                <w:szCs w:val="20"/>
              </w:rPr>
            </w:pPr>
            <w:r w:rsidRPr="00F147EE">
              <w:rPr>
                <w:rFonts w:asciiTheme="majorHAnsi" w:hAnsiTheme="majorHAnsi"/>
                <w:sz w:val="20"/>
                <w:szCs w:val="20"/>
              </w:rPr>
              <w:t xml:space="preserve"> Nepotpunost evidencije u trezoru i donošenje nezakonitih odluka</w:t>
            </w:r>
          </w:p>
          <w:p w:rsidR="00F147EE" w:rsidRPr="00F147EE" w:rsidRDefault="00F147EE" w:rsidP="00552947">
            <w:pPr>
              <w:autoSpaceDE w:val="0"/>
              <w:autoSpaceDN w:val="0"/>
              <w:adjustRightInd w:val="0"/>
              <w:rPr>
                <w:rFonts w:asciiTheme="majorHAnsi" w:hAnsiTheme="majorHAnsi"/>
                <w:sz w:val="20"/>
                <w:szCs w:val="20"/>
                <w:lang w:val="sr-Latn-ME" w:eastAsia="sr-Latn-CS"/>
              </w:rPr>
            </w:pPr>
            <w:r w:rsidRPr="00F147EE">
              <w:rPr>
                <w:rFonts w:asciiTheme="majorHAnsi" w:hAnsiTheme="majorHAnsi"/>
                <w:sz w:val="20"/>
                <w:szCs w:val="20"/>
                <w:lang w:val="sr-Latn-ME" w:eastAsia="sr-Latn-CS"/>
              </w:rPr>
              <w:t>Favorizovanje pojedinih korisnika</w:t>
            </w:r>
          </w:p>
          <w:p w:rsidR="00F147EE" w:rsidRPr="00F147EE" w:rsidRDefault="00F147EE" w:rsidP="00552947">
            <w:pPr>
              <w:autoSpaceDE w:val="0"/>
              <w:autoSpaceDN w:val="0"/>
              <w:adjustRightInd w:val="0"/>
              <w:rPr>
                <w:rFonts w:asciiTheme="majorHAnsi" w:hAnsiTheme="majorHAnsi"/>
                <w:sz w:val="20"/>
                <w:szCs w:val="20"/>
                <w:lang w:val="sr-Latn-ME" w:eastAsia="sr-Latn-CS"/>
              </w:rPr>
            </w:pPr>
            <w:r w:rsidRPr="00F147EE">
              <w:rPr>
                <w:rFonts w:asciiTheme="majorHAnsi" w:hAnsiTheme="majorHAnsi"/>
                <w:sz w:val="20"/>
                <w:szCs w:val="20"/>
                <w:lang w:val="sr-Latn-ME" w:eastAsia="sr-Latn-CS"/>
              </w:rPr>
              <w:t>budžetskih sredstava prilikom</w:t>
            </w:r>
          </w:p>
          <w:p w:rsidR="00F147EE" w:rsidRPr="00F147EE" w:rsidRDefault="00F147EE" w:rsidP="00552947">
            <w:pPr>
              <w:widowControl w:val="0"/>
              <w:autoSpaceDE w:val="0"/>
              <w:autoSpaceDN w:val="0"/>
              <w:adjustRightInd w:val="0"/>
              <w:spacing w:after="200" w:line="276" w:lineRule="auto"/>
              <w:rPr>
                <w:rFonts w:asciiTheme="majorHAnsi" w:hAnsiTheme="majorHAnsi"/>
                <w:sz w:val="20"/>
                <w:szCs w:val="20"/>
              </w:rPr>
            </w:pPr>
            <w:r w:rsidRPr="00F147EE">
              <w:rPr>
                <w:rFonts w:asciiTheme="majorHAnsi" w:hAnsiTheme="majorHAnsi"/>
                <w:sz w:val="20"/>
                <w:szCs w:val="20"/>
                <w:lang w:val="sr-Latn-ME" w:eastAsia="sr-Latn-CS"/>
              </w:rPr>
              <w:t>planiranja, ugovaranja i plaćanja</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F147EE" w:rsidRPr="00F147EE" w:rsidRDefault="00D405A2" w:rsidP="00552947">
            <w:pPr>
              <w:widowControl w:val="0"/>
              <w:autoSpaceDE w:val="0"/>
              <w:autoSpaceDN w:val="0"/>
              <w:adjustRightInd w:val="0"/>
              <w:spacing w:after="200" w:line="276" w:lineRule="auto"/>
              <w:rPr>
                <w:rFonts w:asciiTheme="majorHAnsi" w:hAnsiTheme="majorHAnsi"/>
                <w:sz w:val="20"/>
                <w:szCs w:val="20"/>
              </w:rPr>
            </w:pPr>
            <w:r>
              <w:rPr>
                <w:rFonts w:asciiTheme="majorHAnsi" w:hAnsiTheme="majorHAnsi"/>
                <w:sz w:val="20"/>
                <w:szCs w:val="20"/>
              </w:rPr>
              <w:lastRenderedPageBreak/>
              <w:t>5</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F147EE" w:rsidRPr="00F147EE" w:rsidRDefault="00D405A2" w:rsidP="00552947">
            <w:pPr>
              <w:widowControl w:val="0"/>
              <w:autoSpaceDE w:val="0"/>
              <w:autoSpaceDN w:val="0"/>
              <w:adjustRightInd w:val="0"/>
              <w:spacing w:after="200" w:line="276" w:lineRule="auto"/>
              <w:rPr>
                <w:rFonts w:asciiTheme="majorHAnsi" w:hAnsiTheme="majorHAnsi"/>
                <w:sz w:val="20"/>
                <w:szCs w:val="20"/>
              </w:rPr>
            </w:pPr>
            <w:r>
              <w:rPr>
                <w:rFonts w:asciiTheme="majorHAnsi" w:hAnsiTheme="majorHAnsi"/>
                <w:sz w:val="20"/>
                <w:szCs w:val="20"/>
              </w:rPr>
              <w:t>6</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F147EE" w:rsidRPr="00F147EE" w:rsidRDefault="00D405A2" w:rsidP="00552947">
            <w:pPr>
              <w:widowControl w:val="0"/>
              <w:autoSpaceDE w:val="0"/>
              <w:autoSpaceDN w:val="0"/>
              <w:adjustRightInd w:val="0"/>
              <w:spacing w:after="200" w:line="276" w:lineRule="auto"/>
              <w:rPr>
                <w:rFonts w:asciiTheme="majorHAnsi" w:hAnsiTheme="majorHAnsi"/>
                <w:sz w:val="20"/>
                <w:szCs w:val="20"/>
              </w:rPr>
            </w:pPr>
            <w:r>
              <w:rPr>
                <w:rFonts w:asciiTheme="majorHAnsi" w:hAnsiTheme="majorHAnsi"/>
                <w:sz w:val="20"/>
                <w:szCs w:val="20"/>
              </w:rPr>
              <w:t>30</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D405A2" w:rsidRDefault="00F147EE" w:rsidP="00552947">
            <w:pPr>
              <w:widowControl w:val="0"/>
              <w:autoSpaceDE w:val="0"/>
              <w:autoSpaceDN w:val="0"/>
              <w:adjustRightInd w:val="0"/>
              <w:spacing w:after="200" w:line="276" w:lineRule="auto"/>
              <w:rPr>
                <w:rFonts w:asciiTheme="majorHAnsi" w:hAnsiTheme="majorHAnsi"/>
                <w:sz w:val="20"/>
                <w:szCs w:val="20"/>
              </w:rPr>
            </w:pPr>
            <w:r w:rsidRPr="00F147EE">
              <w:rPr>
                <w:rFonts w:asciiTheme="majorHAnsi" w:hAnsiTheme="majorHAnsi"/>
                <w:sz w:val="20"/>
                <w:szCs w:val="20"/>
              </w:rPr>
              <w:t>Obuke zaposlenih u odje</w:t>
            </w:r>
            <w:r w:rsidR="00D405A2">
              <w:rPr>
                <w:rFonts w:asciiTheme="majorHAnsi" w:hAnsiTheme="majorHAnsi"/>
                <w:sz w:val="20"/>
                <w:szCs w:val="20"/>
              </w:rPr>
              <w:t xml:space="preserve">ljenju i </w:t>
            </w:r>
            <w:r w:rsidR="00D405A2">
              <w:rPr>
                <w:rFonts w:asciiTheme="majorHAnsi" w:hAnsiTheme="majorHAnsi"/>
                <w:sz w:val="20"/>
                <w:szCs w:val="20"/>
              </w:rPr>
              <w:lastRenderedPageBreak/>
              <w:t>kontinuirana kontrola</w:t>
            </w:r>
          </w:p>
          <w:p w:rsidR="00F147EE" w:rsidRPr="00F147EE" w:rsidRDefault="00F147EE" w:rsidP="00552947">
            <w:pPr>
              <w:widowControl w:val="0"/>
              <w:autoSpaceDE w:val="0"/>
              <w:autoSpaceDN w:val="0"/>
              <w:adjustRightInd w:val="0"/>
              <w:spacing w:after="200" w:line="276" w:lineRule="auto"/>
              <w:rPr>
                <w:rFonts w:asciiTheme="majorHAnsi" w:hAnsiTheme="majorHAnsi"/>
                <w:sz w:val="20"/>
                <w:szCs w:val="20"/>
              </w:rPr>
            </w:pPr>
            <w:r w:rsidRPr="00F147EE">
              <w:rPr>
                <w:rFonts w:asciiTheme="majorHAnsi" w:hAnsiTheme="majorHAnsi"/>
                <w:sz w:val="20"/>
                <w:szCs w:val="20"/>
              </w:rPr>
              <w:t>Obezbijediti stalnu kontrolu</w:t>
            </w:r>
          </w:p>
          <w:p w:rsidR="00F147EE" w:rsidRPr="00F147EE" w:rsidRDefault="00F147EE" w:rsidP="00552947">
            <w:pPr>
              <w:autoSpaceDE w:val="0"/>
              <w:autoSpaceDN w:val="0"/>
              <w:adjustRightInd w:val="0"/>
              <w:rPr>
                <w:rFonts w:asciiTheme="majorHAnsi" w:hAnsiTheme="majorHAnsi"/>
                <w:sz w:val="20"/>
                <w:szCs w:val="20"/>
                <w:lang w:val="sr-Latn-ME" w:eastAsia="sr-Latn-CS"/>
              </w:rPr>
            </w:pPr>
            <w:r w:rsidRPr="00F147EE">
              <w:rPr>
                <w:rFonts w:asciiTheme="majorHAnsi" w:hAnsiTheme="majorHAnsi"/>
                <w:sz w:val="20"/>
                <w:szCs w:val="20"/>
                <w:lang w:val="sr-Latn-ME" w:eastAsia="sr-Latn-CS"/>
              </w:rPr>
              <w:t>Donošenje Interne procedure</w:t>
            </w:r>
          </w:p>
          <w:p w:rsidR="00F147EE" w:rsidRPr="00F147EE" w:rsidRDefault="00F147EE" w:rsidP="00552947">
            <w:pPr>
              <w:autoSpaceDE w:val="0"/>
              <w:autoSpaceDN w:val="0"/>
              <w:adjustRightInd w:val="0"/>
              <w:rPr>
                <w:rFonts w:asciiTheme="majorHAnsi" w:hAnsiTheme="majorHAnsi"/>
                <w:sz w:val="20"/>
                <w:szCs w:val="20"/>
                <w:lang w:val="sr-Latn-ME" w:eastAsia="sr-Latn-CS"/>
              </w:rPr>
            </w:pPr>
            <w:r w:rsidRPr="00F147EE">
              <w:rPr>
                <w:rFonts w:asciiTheme="majorHAnsi" w:hAnsiTheme="majorHAnsi"/>
                <w:sz w:val="20"/>
                <w:szCs w:val="20"/>
                <w:lang w:val="sr-Latn-ME" w:eastAsia="sr-Latn-CS"/>
              </w:rPr>
              <w:t>o upravljanu dugom i</w:t>
            </w:r>
          </w:p>
          <w:p w:rsidR="00F147EE" w:rsidRPr="00F147EE" w:rsidRDefault="00F147EE" w:rsidP="00552947">
            <w:pPr>
              <w:autoSpaceDE w:val="0"/>
              <w:autoSpaceDN w:val="0"/>
              <w:adjustRightInd w:val="0"/>
              <w:rPr>
                <w:rFonts w:asciiTheme="majorHAnsi" w:hAnsiTheme="majorHAnsi"/>
                <w:sz w:val="20"/>
                <w:szCs w:val="20"/>
                <w:lang w:val="sr-Latn-ME" w:eastAsia="sr-Latn-CS"/>
              </w:rPr>
            </w:pPr>
            <w:r w:rsidRPr="00F147EE">
              <w:rPr>
                <w:rFonts w:asciiTheme="majorHAnsi" w:hAnsiTheme="majorHAnsi"/>
                <w:sz w:val="20"/>
                <w:szCs w:val="20"/>
                <w:lang w:val="sr-Latn-ME" w:eastAsia="sr-Latn-CS"/>
              </w:rPr>
              <w:t>konsolidovanim računom</w:t>
            </w:r>
          </w:p>
          <w:p w:rsidR="00F147EE" w:rsidRPr="00F147EE" w:rsidRDefault="00F147EE" w:rsidP="00552947">
            <w:pPr>
              <w:widowControl w:val="0"/>
              <w:autoSpaceDE w:val="0"/>
              <w:autoSpaceDN w:val="0"/>
              <w:adjustRightInd w:val="0"/>
              <w:spacing w:after="200" w:line="276" w:lineRule="auto"/>
              <w:rPr>
                <w:rFonts w:asciiTheme="majorHAnsi" w:hAnsiTheme="majorHAnsi"/>
                <w:sz w:val="20"/>
                <w:szCs w:val="20"/>
              </w:rPr>
            </w:pPr>
            <w:r w:rsidRPr="00F147EE">
              <w:rPr>
                <w:rFonts w:asciiTheme="majorHAnsi" w:hAnsiTheme="majorHAnsi"/>
                <w:sz w:val="20"/>
                <w:szCs w:val="20"/>
                <w:lang w:val="sr-Latn-ME" w:eastAsia="sr-Latn-CS"/>
              </w:rPr>
              <w:t>trezora</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D405A2" w:rsidRDefault="00D405A2" w:rsidP="00D405A2">
            <w:pPr>
              <w:widowControl w:val="0"/>
              <w:autoSpaceDE w:val="0"/>
              <w:autoSpaceDN w:val="0"/>
              <w:adjustRightInd w:val="0"/>
              <w:spacing w:line="276" w:lineRule="auto"/>
              <w:rPr>
                <w:rFonts w:asciiTheme="majorHAnsi" w:hAnsiTheme="majorHAnsi"/>
                <w:sz w:val="20"/>
                <w:szCs w:val="20"/>
              </w:rPr>
            </w:pPr>
            <w:r>
              <w:rPr>
                <w:rFonts w:asciiTheme="majorHAnsi" w:hAnsiTheme="majorHAnsi"/>
                <w:sz w:val="20"/>
                <w:szCs w:val="20"/>
              </w:rPr>
              <w:lastRenderedPageBreak/>
              <w:t>Sekretar</w:t>
            </w:r>
          </w:p>
          <w:p w:rsidR="00D405A2" w:rsidRDefault="00F147EE" w:rsidP="00D405A2">
            <w:pPr>
              <w:widowControl w:val="0"/>
              <w:autoSpaceDE w:val="0"/>
              <w:autoSpaceDN w:val="0"/>
              <w:adjustRightInd w:val="0"/>
              <w:spacing w:line="276" w:lineRule="auto"/>
              <w:rPr>
                <w:rFonts w:asciiTheme="majorHAnsi" w:hAnsiTheme="majorHAnsi"/>
                <w:sz w:val="20"/>
                <w:szCs w:val="20"/>
              </w:rPr>
            </w:pPr>
            <w:r w:rsidRPr="00F147EE">
              <w:rPr>
                <w:rFonts w:asciiTheme="majorHAnsi" w:hAnsiTheme="majorHAnsi"/>
                <w:sz w:val="20"/>
                <w:szCs w:val="20"/>
              </w:rPr>
              <w:t>Sekretarijata</w:t>
            </w:r>
          </w:p>
          <w:p w:rsidR="00F147EE" w:rsidRPr="00F147EE" w:rsidRDefault="00F147EE" w:rsidP="00D405A2">
            <w:pPr>
              <w:widowControl w:val="0"/>
              <w:autoSpaceDE w:val="0"/>
              <w:autoSpaceDN w:val="0"/>
              <w:adjustRightInd w:val="0"/>
              <w:spacing w:line="276" w:lineRule="auto"/>
              <w:rPr>
                <w:rFonts w:asciiTheme="majorHAnsi" w:hAnsiTheme="majorHAnsi"/>
                <w:sz w:val="20"/>
                <w:szCs w:val="20"/>
              </w:rPr>
            </w:pPr>
            <w:r w:rsidRPr="00F147EE">
              <w:rPr>
                <w:rFonts w:asciiTheme="majorHAnsi" w:hAnsiTheme="majorHAnsi"/>
                <w:sz w:val="20"/>
                <w:szCs w:val="20"/>
              </w:rPr>
              <w:t xml:space="preserve"> </w:t>
            </w:r>
          </w:p>
          <w:p w:rsidR="00F147EE" w:rsidRPr="00F147EE" w:rsidRDefault="00D405A2" w:rsidP="00552947">
            <w:pPr>
              <w:widowControl w:val="0"/>
              <w:autoSpaceDE w:val="0"/>
              <w:autoSpaceDN w:val="0"/>
              <w:adjustRightInd w:val="0"/>
              <w:spacing w:after="200" w:line="276" w:lineRule="auto"/>
              <w:rPr>
                <w:rFonts w:asciiTheme="majorHAnsi" w:hAnsiTheme="majorHAnsi"/>
                <w:sz w:val="20"/>
                <w:szCs w:val="20"/>
              </w:rPr>
            </w:pPr>
            <w:r>
              <w:rPr>
                <w:rFonts w:asciiTheme="majorHAnsi" w:hAnsiTheme="majorHAnsi"/>
                <w:sz w:val="20"/>
                <w:szCs w:val="20"/>
              </w:rPr>
              <w:lastRenderedPageBreak/>
              <w:t>Samostalni savjetnik</w:t>
            </w:r>
            <w:r w:rsidR="00F147EE" w:rsidRPr="00F147EE">
              <w:rPr>
                <w:rFonts w:asciiTheme="majorHAnsi" w:hAnsiTheme="majorHAnsi"/>
                <w:sz w:val="20"/>
                <w:szCs w:val="20"/>
              </w:rPr>
              <w:t xml:space="preserve">  I za poslove budžeta</w:t>
            </w: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F147EE" w:rsidRPr="00D405A2" w:rsidRDefault="00F147EE">
            <w:pPr>
              <w:widowControl w:val="0"/>
              <w:autoSpaceDE w:val="0"/>
              <w:autoSpaceDN w:val="0"/>
              <w:adjustRightInd w:val="0"/>
              <w:spacing w:after="200" w:line="276" w:lineRule="auto"/>
              <w:rPr>
                <w:rFonts w:asciiTheme="majorHAnsi" w:hAnsiTheme="majorHAnsi"/>
                <w:sz w:val="20"/>
                <w:szCs w:val="20"/>
              </w:rPr>
            </w:pPr>
            <w:r w:rsidRPr="00D405A2">
              <w:rPr>
                <w:rFonts w:asciiTheme="majorHAnsi" w:hAnsiTheme="majorHAnsi"/>
                <w:sz w:val="20"/>
                <w:szCs w:val="20"/>
              </w:rPr>
              <w:lastRenderedPageBreak/>
              <w:t>Kontinuirano</w:t>
            </w:r>
          </w:p>
        </w:tc>
        <w:tc>
          <w:tcPr>
            <w:tcW w:w="305" w:type="dxa"/>
            <w:gridSpan w:val="4"/>
            <w:tcBorders>
              <w:top w:val="single" w:sz="4" w:space="0" w:color="808080"/>
              <w:left w:val="single" w:sz="4" w:space="0" w:color="808080"/>
              <w:bottom w:val="single" w:sz="4" w:space="0" w:color="808080"/>
              <w:right w:val="single" w:sz="4" w:space="0" w:color="808080"/>
            </w:tcBorders>
            <w:shd w:val="clear" w:color="000000" w:fill="FFFFFF"/>
          </w:tcPr>
          <w:p w:rsidR="00F147EE" w:rsidRPr="00D405A2" w:rsidRDefault="00F147EE">
            <w:pPr>
              <w:widowControl w:val="0"/>
              <w:autoSpaceDE w:val="0"/>
              <w:autoSpaceDN w:val="0"/>
              <w:adjustRightInd w:val="0"/>
              <w:spacing w:after="200" w:line="276" w:lineRule="auto"/>
              <w:rPr>
                <w:rFonts w:asciiTheme="majorHAnsi" w:hAnsiTheme="majorHAnsi"/>
                <w:sz w:val="20"/>
                <w:szCs w:val="20"/>
              </w:rPr>
            </w:pPr>
          </w:p>
        </w:tc>
        <w:tc>
          <w:tcPr>
            <w:tcW w:w="85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F147EE" w:rsidRPr="00D405A2" w:rsidRDefault="00F147EE">
            <w:pPr>
              <w:widowControl w:val="0"/>
              <w:autoSpaceDE w:val="0"/>
              <w:autoSpaceDN w:val="0"/>
              <w:adjustRightInd w:val="0"/>
              <w:spacing w:after="200" w:line="276" w:lineRule="auto"/>
              <w:rPr>
                <w:rFonts w:asciiTheme="majorHAnsi" w:hAnsiTheme="majorHAnsi"/>
                <w:sz w:val="20"/>
                <w:szCs w:val="20"/>
              </w:rPr>
            </w:pPr>
          </w:p>
        </w:tc>
      </w:tr>
      <w:tr w:rsidR="0084784C"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070931" w:rsidRDefault="00070931">
            <w:pPr>
              <w:widowControl w:val="0"/>
              <w:autoSpaceDE w:val="0"/>
              <w:autoSpaceDN w:val="0"/>
              <w:adjustRightInd w:val="0"/>
              <w:spacing w:after="200" w:line="276" w:lineRule="auto"/>
              <w:rPr>
                <w:rFonts w:asciiTheme="majorHAnsi" w:hAnsiTheme="majorHAnsi"/>
                <w:b/>
                <w:bCs/>
                <w:sz w:val="20"/>
                <w:szCs w:val="20"/>
              </w:rPr>
            </w:pPr>
          </w:p>
          <w:p w:rsidR="00F147EE" w:rsidRPr="00070931" w:rsidRDefault="00070931">
            <w:pPr>
              <w:widowControl w:val="0"/>
              <w:autoSpaceDE w:val="0"/>
              <w:autoSpaceDN w:val="0"/>
              <w:adjustRightInd w:val="0"/>
              <w:spacing w:after="200" w:line="276" w:lineRule="auto"/>
              <w:rPr>
                <w:rFonts w:asciiTheme="majorHAnsi" w:hAnsiTheme="majorHAnsi"/>
                <w:sz w:val="20"/>
                <w:szCs w:val="20"/>
              </w:rPr>
            </w:pPr>
            <w:r w:rsidRPr="00070931">
              <w:rPr>
                <w:rFonts w:asciiTheme="majorHAnsi" w:hAnsiTheme="majorHAnsi"/>
                <w:b/>
                <w:bCs/>
                <w:sz w:val="20"/>
                <w:szCs w:val="20"/>
              </w:rPr>
              <w:t>5</w:t>
            </w:r>
            <w:r w:rsidR="00F147EE" w:rsidRPr="00070931">
              <w:rPr>
                <w:rFonts w:asciiTheme="majorHAnsi" w:hAnsiTheme="majorHAnsi"/>
                <w:b/>
                <w:bCs/>
                <w:sz w:val="20"/>
                <w:szCs w:val="20"/>
              </w:rPr>
              <w:t>. Utvrđivanje, naplata i kontrola lokalnih javnih prihoda (poreza, prireza, taksi i naknada)</w:t>
            </w: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F147EE" w:rsidRPr="00070931" w:rsidRDefault="00F147EE">
            <w:pPr>
              <w:widowControl w:val="0"/>
              <w:autoSpaceDE w:val="0"/>
              <w:autoSpaceDN w:val="0"/>
              <w:adjustRightInd w:val="0"/>
              <w:spacing w:after="200" w:line="276" w:lineRule="auto"/>
              <w:rPr>
                <w:rFonts w:asciiTheme="majorHAnsi" w:hAnsiTheme="majorHAnsi"/>
                <w:bCs/>
                <w:sz w:val="20"/>
                <w:szCs w:val="20"/>
              </w:rPr>
            </w:pPr>
          </w:p>
          <w:p w:rsidR="00F147EE" w:rsidRPr="00070931" w:rsidRDefault="00F147EE">
            <w:pPr>
              <w:widowControl w:val="0"/>
              <w:autoSpaceDE w:val="0"/>
              <w:autoSpaceDN w:val="0"/>
              <w:adjustRightInd w:val="0"/>
              <w:spacing w:after="200" w:line="276" w:lineRule="auto"/>
              <w:rPr>
                <w:rFonts w:asciiTheme="majorHAnsi" w:hAnsiTheme="majorHAnsi"/>
                <w:bCs/>
                <w:sz w:val="20"/>
                <w:szCs w:val="20"/>
              </w:rPr>
            </w:pPr>
            <w:r w:rsidRPr="00070931">
              <w:rPr>
                <w:rFonts w:asciiTheme="majorHAnsi" w:hAnsiTheme="majorHAnsi"/>
                <w:bCs/>
                <w:sz w:val="20"/>
                <w:szCs w:val="20"/>
              </w:rPr>
              <w:t>Sekretar Sekreatrijata</w:t>
            </w:r>
          </w:p>
          <w:p w:rsidR="00F147EE" w:rsidRPr="00070931" w:rsidRDefault="00F147EE">
            <w:pPr>
              <w:widowControl w:val="0"/>
              <w:autoSpaceDE w:val="0"/>
              <w:autoSpaceDN w:val="0"/>
              <w:adjustRightInd w:val="0"/>
              <w:spacing w:after="200" w:line="276" w:lineRule="auto"/>
              <w:rPr>
                <w:rFonts w:asciiTheme="majorHAnsi" w:hAnsiTheme="majorHAnsi"/>
                <w:bCs/>
                <w:sz w:val="20"/>
                <w:szCs w:val="20"/>
              </w:rPr>
            </w:pPr>
            <w:r w:rsidRPr="00070931">
              <w:rPr>
                <w:rFonts w:asciiTheme="majorHAnsi" w:hAnsiTheme="majorHAnsi"/>
                <w:bCs/>
                <w:sz w:val="20"/>
                <w:szCs w:val="20"/>
              </w:rPr>
              <w:t>Kordinator/ka odsjeka za lokalne prihode</w:t>
            </w:r>
          </w:p>
          <w:p w:rsidR="00F147EE" w:rsidRPr="00070931" w:rsidRDefault="00F147EE">
            <w:pPr>
              <w:widowControl w:val="0"/>
              <w:autoSpaceDE w:val="0"/>
              <w:autoSpaceDN w:val="0"/>
              <w:adjustRightInd w:val="0"/>
              <w:spacing w:after="200" w:line="276" w:lineRule="auto"/>
              <w:rPr>
                <w:rFonts w:asciiTheme="majorHAnsi" w:hAnsiTheme="majorHAnsi"/>
                <w:b/>
                <w:bCs/>
                <w:sz w:val="20"/>
                <w:szCs w:val="20"/>
              </w:rPr>
            </w:pPr>
            <w:r w:rsidRPr="00070931">
              <w:rPr>
                <w:rFonts w:asciiTheme="majorHAnsi" w:hAnsiTheme="majorHAnsi"/>
                <w:bCs/>
                <w:sz w:val="20"/>
                <w:szCs w:val="20"/>
              </w:rPr>
              <w:t>Svi zaposleni u odsjeku z alokalne prihode</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070931" w:rsidRDefault="00070931">
            <w:pPr>
              <w:widowControl w:val="0"/>
              <w:autoSpaceDE w:val="0"/>
              <w:autoSpaceDN w:val="0"/>
              <w:adjustRightInd w:val="0"/>
              <w:spacing w:after="200" w:line="276" w:lineRule="auto"/>
              <w:rPr>
                <w:rFonts w:asciiTheme="majorHAnsi" w:hAnsiTheme="majorHAnsi"/>
                <w:sz w:val="20"/>
                <w:szCs w:val="20"/>
              </w:rPr>
            </w:pPr>
          </w:p>
          <w:p w:rsidR="00F147EE" w:rsidRPr="00070931" w:rsidRDefault="00F147EE">
            <w:pPr>
              <w:widowControl w:val="0"/>
              <w:autoSpaceDE w:val="0"/>
              <w:autoSpaceDN w:val="0"/>
              <w:adjustRightInd w:val="0"/>
              <w:spacing w:after="200" w:line="276" w:lineRule="auto"/>
              <w:rPr>
                <w:rFonts w:asciiTheme="majorHAnsi" w:hAnsiTheme="majorHAnsi"/>
                <w:sz w:val="20"/>
                <w:szCs w:val="20"/>
              </w:rPr>
            </w:pPr>
            <w:r w:rsidRPr="00070931">
              <w:rPr>
                <w:rFonts w:asciiTheme="majorHAnsi" w:hAnsiTheme="majorHAnsi"/>
                <w:sz w:val="20"/>
                <w:szCs w:val="20"/>
              </w:rPr>
              <w:t xml:space="preserve">Primanje nedozvoljenih poklona, </w:t>
            </w:r>
            <w:r w:rsidR="00070931">
              <w:rPr>
                <w:rFonts w:asciiTheme="majorHAnsi" w:hAnsiTheme="majorHAnsi"/>
                <w:sz w:val="20"/>
                <w:szCs w:val="20"/>
              </w:rPr>
              <w:t>neetičko</w:t>
            </w:r>
            <w:r w:rsidRPr="00070931">
              <w:rPr>
                <w:rFonts w:asciiTheme="majorHAnsi" w:hAnsiTheme="majorHAnsi"/>
                <w:sz w:val="20"/>
                <w:szCs w:val="20"/>
              </w:rPr>
              <w:t>, pristrasno i neprofesionalno ponašanje prema strankama;</w:t>
            </w:r>
          </w:p>
          <w:p w:rsidR="00F147EE" w:rsidRPr="00070931" w:rsidRDefault="00F147EE">
            <w:pPr>
              <w:widowControl w:val="0"/>
              <w:autoSpaceDE w:val="0"/>
              <w:autoSpaceDN w:val="0"/>
              <w:adjustRightInd w:val="0"/>
              <w:spacing w:after="200" w:line="276" w:lineRule="auto"/>
              <w:rPr>
                <w:rFonts w:asciiTheme="majorHAnsi" w:hAnsiTheme="majorHAnsi"/>
                <w:sz w:val="20"/>
                <w:szCs w:val="20"/>
              </w:rPr>
            </w:pPr>
            <w:r w:rsidRPr="00070931">
              <w:rPr>
                <w:rFonts w:asciiTheme="majorHAnsi" w:hAnsiTheme="majorHAnsi"/>
                <w:sz w:val="20"/>
                <w:szCs w:val="20"/>
              </w:rPr>
              <w:t>Sukob interesa</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070931" w:rsidRDefault="00070931">
            <w:pPr>
              <w:widowControl w:val="0"/>
              <w:autoSpaceDE w:val="0"/>
              <w:autoSpaceDN w:val="0"/>
              <w:adjustRightInd w:val="0"/>
              <w:spacing w:after="200" w:line="276" w:lineRule="auto"/>
              <w:rPr>
                <w:rFonts w:asciiTheme="majorHAnsi" w:hAnsiTheme="majorHAnsi"/>
                <w:sz w:val="20"/>
                <w:szCs w:val="20"/>
              </w:rPr>
            </w:pPr>
          </w:p>
          <w:p w:rsidR="00070931" w:rsidRDefault="00070931" w:rsidP="00070931">
            <w:pPr>
              <w:widowControl w:val="0"/>
              <w:autoSpaceDE w:val="0"/>
              <w:autoSpaceDN w:val="0"/>
              <w:adjustRightInd w:val="0"/>
              <w:spacing w:after="200" w:line="276" w:lineRule="auto"/>
              <w:rPr>
                <w:rFonts w:asciiTheme="majorHAnsi" w:hAnsiTheme="majorHAnsi"/>
                <w:sz w:val="20"/>
                <w:szCs w:val="20"/>
              </w:rPr>
            </w:pPr>
            <w:r w:rsidRPr="00070931">
              <w:rPr>
                <w:rFonts w:asciiTheme="majorHAnsi" w:hAnsiTheme="majorHAnsi"/>
                <w:sz w:val="20"/>
                <w:szCs w:val="20"/>
              </w:rPr>
              <w:t>Zakoni i podzakonska akta</w:t>
            </w:r>
          </w:p>
          <w:p w:rsidR="00070931" w:rsidRDefault="00070931" w:rsidP="00070931">
            <w:pPr>
              <w:widowControl w:val="0"/>
              <w:autoSpaceDE w:val="0"/>
              <w:autoSpaceDN w:val="0"/>
              <w:adjustRightInd w:val="0"/>
              <w:spacing w:after="200" w:line="276" w:lineRule="auto"/>
              <w:rPr>
                <w:rFonts w:asciiTheme="majorHAnsi" w:hAnsiTheme="majorHAnsi"/>
                <w:sz w:val="20"/>
                <w:szCs w:val="20"/>
              </w:rPr>
            </w:pPr>
            <w:r>
              <w:rPr>
                <w:rFonts w:asciiTheme="majorHAnsi" w:hAnsiTheme="majorHAnsi"/>
                <w:sz w:val="20"/>
                <w:szCs w:val="20"/>
              </w:rPr>
              <w:t>Interna akta institucije</w:t>
            </w:r>
          </w:p>
          <w:p w:rsidR="00F147EE" w:rsidRPr="00070931" w:rsidRDefault="00F147EE" w:rsidP="00070931">
            <w:pPr>
              <w:widowControl w:val="0"/>
              <w:autoSpaceDE w:val="0"/>
              <w:autoSpaceDN w:val="0"/>
              <w:adjustRightInd w:val="0"/>
              <w:spacing w:after="200" w:line="276" w:lineRule="auto"/>
              <w:rPr>
                <w:rFonts w:asciiTheme="majorHAnsi" w:hAnsiTheme="majorHAnsi"/>
                <w:sz w:val="20"/>
                <w:szCs w:val="20"/>
              </w:rPr>
            </w:pPr>
            <w:r w:rsidRPr="00070931">
              <w:rPr>
                <w:rFonts w:asciiTheme="majorHAnsi" w:hAnsiTheme="majorHAnsi"/>
                <w:sz w:val="20"/>
                <w:szCs w:val="20"/>
              </w:rPr>
              <w:t>O</w:t>
            </w:r>
            <w:r w:rsidR="00070931">
              <w:rPr>
                <w:rFonts w:asciiTheme="majorHAnsi" w:hAnsiTheme="majorHAnsi"/>
                <w:sz w:val="20"/>
                <w:szCs w:val="20"/>
              </w:rPr>
              <w:t>baveza sastavljanja izvještaja</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070931" w:rsidRDefault="00070931" w:rsidP="008D3086">
            <w:pPr>
              <w:autoSpaceDE w:val="0"/>
              <w:autoSpaceDN w:val="0"/>
              <w:adjustRightInd w:val="0"/>
              <w:rPr>
                <w:rFonts w:asciiTheme="majorHAnsi" w:hAnsiTheme="majorHAnsi"/>
                <w:sz w:val="20"/>
                <w:szCs w:val="20"/>
                <w:lang w:val="sr-Latn-ME" w:eastAsia="sr-Latn-CS"/>
              </w:rPr>
            </w:pPr>
          </w:p>
          <w:p w:rsidR="00070931" w:rsidRDefault="00070931" w:rsidP="008D3086">
            <w:pPr>
              <w:autoSpaceDE w:val="0"/>
              <w:autoSpaceDN w:val="0"/>
              <w:adjustRightInd w:val="0"/>
              <w:rPr>
                <w:rFonts w:asciiTheme="majorHAnsi" w:hAnsiTheme="majorHAnsi"/>
                <w:sz w:val="20"/>
                <w:szCs w:val="20"/>
                <w:lang w:val="sr-Latn-ME" w:eastAsia="sr-Latn-CS"/>
              </w:rPr>
            </w:pPr>
          </w:p>
          <w:p w:rsidR="00F147EE" w:rsidRPr="00070931" w:rsidRDefault="00F147EE" w:rsidP="008D3086">
            <w:pPr>
              <w:autoSpaceDE w:val="0"/>
              <w:autoSpaceDN w:val="0"/>
              <w:adjustRightInd w:val="0"/>
              <w:rPr>
                <w:rFonts w:asciiTheme="majorHAnsi" w:hAnsiTheme="majorHAnsi"/>
                <w:sz w:val="20"/>
                <w:szCs w:val="20"/>
                <w:lang w:val="sr-Latn-ME" w:eastAsia="sr-Latn-CS"/>
              </w:rPr>
            </w:pPr>
            <w:r w:rsidRPr="00070931">
              <w:rPr>
                <w:rFonts w:asciiTheme="majorHAnsi" w:hAnsiTheme="majorHAnsi"/>
                <w:sz w:val="20"/>
                <w:szCs w:val="20"/>
                <w:lang w:val="sr-Latn-ME" w:eastAsia="sr-Latn-CS"/>
              </w:rPr>
              <w:t>Nepotpuna baza podataka, što</w:t>
            </w:r>
          </w:p>
          <w:p w:rsidR="00F147EE" w:rsidRPr="00070931" w:rsidRDefault="00F147EE" w:rsidP="008D3086">
            <w:pPr>
              <w:autoSpaceDE w:val="0"/>
              <w:autoSpaceDN w:val="0"/>
              <w:adjustRightInd w:val="0"/>
              <w:rPr>
                <w:rFonts w:asciiTheme="majorHAnsi" w:hAnsiTheme="majorHAnsi"/>
                <w:sz w:val="20"/>
                <w:szCs w:val="20"/>
                <w:lang w:val="sr-Latn-ME" w:eastAsia="sr-Latn-CS"/>
              </w:rPr>
            </w:pPr>
            <w:r w:rsidRPr="00070931">
              <w:rPr>
                <w:rFonts w:asciiTheme="majorHAnsi" w:hAnsiTheme="majorHAnsi"/>
                <w:sz w:val="20"/>
                <w:szCs w:val="20"/>
                <w:lang w:val="sr-Latn-ME" w:eastAsia="sr-Latn-CS"/>
              </w:rPr>
              <w:t>uslovljava mogućnost netačnog</w:t>
            </w:r>
          </w:p>
          <w:p w:rsidR="00F147EE" w:rsidRPr="00070931" w:rsidRDefault="00F147EE" w:rsidP="008D3086">
            <w:pPr>
              <w:autoSpaceDE w:val="0"/>
              <w:autoSpaceDN w:val="0"/>
              <w:adjustRightInd w:val="0"/>
              <w:rPr>
                <w:rFonts w:asciiTheme="majorHAnsi" w:hAnsiTheme="majorHAnsi"/>
                <w:sz w:val="20"/>
                <w:szCs w:val="20"/>
                <w:lang w:val="sr-Latn-ME" w:eastAsia="sr-Latn-CS"/>
              </w:rPr>
            </w:pPr>
            <w:r w:rsidRPr="00070931">
              <w:rPr>
                <w:rFonts w:asciiTheme="majorHAnsi" w:hAnsiTheme="majorHAnsi"/>
                <w:sz w:val="20"/>
                <w:szCs w:val="20"/>
                <w:lang w:val="sr-Latn-ME" w:eastAsia="sr-Latn-CS"/>
              </w:rPr>
              <w:t>utvrđivanja i naplate poreske obaveze,</w:t>
            </w:r>
          </w:p>
          <w:p w:rsidR="00F147EE" w:rsidRPr="00070931" w:rsidRDefault="00F147EE" w:rsidP="008D3086">
            <w:pPr>
              <w:autoSpaceDE w:val="0"/>
              <w:autoSpaceDN w:val="0"/>
              <w:adjustRightInd w:val="0"/>
              <w:rPr>
                <w:rFonts w:asciiTheme="majorHAnsi" w:hAnsiTheme="majorHAnsi"/>
                <w:sz w:val="20"/>
                <w:szCs w:val="20"/>
                <w:lang w:val="sr-Latn-ME" w:eastAsia="sr-Latn-CS"/>
              </w:rPr>
            </w:pPr>
            <w:r w:rsidRPr="00070931">
              <w:rPr>
                <w:rFonts w:asciiTheme="majorHAnsi" w:hAnsiTheme="majorHAnsi"/>
                <w:sz w:val="20"/>
                <w:szCs w:val="20"/>
                <w:lang w:val="sr-Latn-ME" w:eastAsia="sr-Latn-CS"/>
              </w:rPr>
              <w:t>nefunkcionisanje softvera, odnosno</w:t>
            </w:r>
          </w:p>
          <w:p w:rsidR="00F147EE" w:rsidRDefault="00F147EE" w:rsidP="008D3086">
            <w:pPr>
              <w:autoSpaceDE w:val="0"/>
              <w:autoSpaceDN w:val="0"/>
              <w:adjustRightInd w:val="0"/>
              <w:rPr>
                <w:rFonts w:asciiTheme="majorHAnsi" w:hAnsiTheme="majorHAnsi"/>
                <w:sz w:val="20"/>
                <w:szCs w:val="20"/>
                <w:lang w:val="sr-Latn-ME" w:eastAsia="sr-Latn-CS"/>
              </w:rPr>
            </w:pPr>
            <w:r w:rsidRPr="00070931">
              <w:rPr>
                <w:rFonts w:asciiTheme="majorHAnsi" w:hAnsiTheme="majorHAnsi"/>
                <w:sz w:val="20"/>
                <w:szCs w:val="20"/>
                <w:lang w:val="sr-Latn-ME" w:eastAsia="sr-Latn-CS"/>
              </w:rPr>
              <w:t>nesavjest</w:t>
            </w:r>
            <w:r w:rsidR="00560BE2">
              <w:rPr>
                <w:rFonts w:asciiTheme="majorHAnsi" w:hAnsiTheme="majorHAnsi"/>
                <w:sz w:val="20"/>
                <w:szCs w:val="20"/>
                <w:lang w:val="sr-Latn-ME" w:eastAsia="sr-Latn-CS"/>
              </w:rPr>
              <w:t>an i nestručan rad zaposlenih</w:t>
            </w:r>
          </w:p>
          <w:p w:rsidR="00560BE2" w:rsidRPr="00070931" w:rsidRDefault="00560BE2" w:rsidP="008D3086">
            <w:pPr>
              <w:autoSpaceDE w:val="0"/>
              <w:autoSpaceDN w:val="0"/>
              <w:adjustRightInd w:val="0"/>
              <w:rPr>
                <w:rFonts w:asciiTheme="majorHAnsi" w:hAnsiTheme="majorHAnsi"/>
                <w:sz w:val="20"/>
                <w:szCs w:val="20"/>
                <w:lang w:val="sr-Latn-ME" w:eastAsia="sr-Latn-CS"/>
              </w:rPr>
            </w:pPr>
          </w:p>
          <w:p w:rsidR="00F147EE" w:rsidRPr="00070931" w:rsidRDefault="00F147EE" w:rsidP="008D3086">
            <w:pPr>
              <w:autoSpaceDE w:val="0"/>
              <w:autoSpaceDN w:val="0"/>
              <w:adjustRightInd w:val="0"/>
              <w:rPr>
                <w:rFonts w:asciiTheme="majorHAnsi" w:hAnsiTheme="majorHAnsi"/>
                <w:sz w:val="20"/>
                <w:szCs w:val="20"/>
                <w:lang w:val="sr-Latn-ME" w:eastAsia="sr-Latn-CS"/>
              </w:rPr>
            </w:pPr>
            <w:r w:rsidRPr="00070931">
              <w:rPr>
                <w:rFonts w:asciiTheme="majorHAnsi" w:hAnsiTheme="majorHAnsi"/>
                <w:sz w:val="20"/>
                <w:szCs w:val="20"/>
                <w:lang w:val="sr-Latn-ME" w:eastAsia="sr-Latn-CS"/>
              </w:rPr>
              <w:t>Duga procedura prinudne naplate</w:t>
            </w:r>
          </w:p>
          <w:p w:rsidR="00F147EE" w:rsidRPr="00070931" w:rsidRDefault="00F147EE" w:rsidP="008D3086">
            <w:pPr>
              <w:widowControl w:val="0"/>
              <w:autoSpaceDE w:val="0"/>
              <w:autoSpaceDN w:val="0"/>
              <w:adjustRightInd w:val="0"/>
              <w:spacing w:after="200" w:line="276" w:lineRule="auto"/>
              <w:rPr>
                <w:rFonts w:asciiTheme="majorHAnsi" w:hAnsiTheme="majorHAnsi"/>
                <w:sz w:val="20"/>
                <w:szCs w:val="20"/>
              </w:rPr>
            </w:pPr>
            <w:r w:rsidRPr="00070931">
              <w:rPr>
                <w:rFonts w:asciiTheme="majorHAnsi" w:hAnsiTheme="majorHAnsi"/>
                <w:sz w:val="20"/>
                <w:szCs w:val="20"/>
                <w:lang w:val="sr-Latn-ME" w:eastAsia="sr-Latn-CS"/>
              </w:rPr>
              <w:t>neplaćene poreske obaveze</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070931" w:rsidRDefault="00070931">
            <w:pPr>
              <w:widowControl w:val="0"/>
              <w:autoSpaceDE w:val="0"/>
              <w:autoSpaceDN w:val="0"/>
              <w:adjustRightInd w:val="0"/>
              <w:spacing w:after="200" w:line="276" w:lineRule="auto"/>
              <w:rPr>
                <w:rFonts w:asciiTheme="majorHAnsi" w:hAnsiTheme="majorHAnsi"/>
                <w:sz w:val="20"/>
                <w:szCs w:val="20"/>
              </w:rPr>
            </w:pPr>
          </w:p>
          <w:p w:rsidR="00F147EE" w:rsidRPr="00070931" w:rsidRDefault="00F147EE">
            <w:pPr>
              <w:widowControl w:val="0"/>
              <w:autoSpaceDE w:val="0"/>
              <w:autoSpaceDN w:val="0"/>
              <w:adjustRightInd w:val="0"/>
              <w:spacing w:after="200" w:line="276" w:lineRule="auto"/>
              <w:rPr>
                <w:rFonts w:asciiTheme="majorHAnsi" w:hAnsiTheme="majorHAnsi"/>
                <w:sz w:val="20"/>
                <w:szCs w:val="20"/>
              </w:rPr>
            </w:pPr>
            <w:r w:rsidRPr="00070931">
              <w:rPr>
                <w:rFonts w:asciiTheme="majorHAnsi" w:hAnsiTheme="majorHAnsi"/>
                <w:sz w:val="20"/>
                <w:szCs w:val="20"/>
              </w:rPr>
              <w:t>6</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070931" w:rsidRDefault="00070931">
            <w:pPr>
              <w:widowControl w:val="0"/>
              <w:autoSpaceDE w:val="0"/>
              <w:autoSpaceDN w:val="0"/>
              <w:adjustRightInd w:val="0"/>
              <w:spacing w:after="200" w:line="276" w:lineRule="auto"/>
              <w:rPr>
                <w:rFonts w:asciiTheme="majorHAnsi" w:hAnsiTheme="majorHAnsi"/>
                <w:sz w:val="20"/>
                <w:szCs w:val="20"/>
              </w:rPr>
            </w:pPr>
          </w:p>
          <w:p w:rsidR="00F147EE" w:rsidRPr="00070931" w:rsidRDefault="00F147EE">
            <w:pPr>
              <w:widowControl w:val="0"/>
              <w:autoSpaceDE w:val="0"/>
              <w:autoSpaceDN w:val="0"/>
              <w:adjustRightInd w:val="0"/>
              <w:spacing w:after="200" w:line="276" w:lineRule="auto"/>
              <w:rPr>
                <w:rFonts w:asciiTheme="majorHAnsi" w:hAnsiTheme="majorHAnsi"/>
                <w:sz w:val="20"/>
                <w:szCs w:val="20"/>
              </w:rPr>
            </w:pPr>
            <w:r w:rsidRPr="00070931">
              <w:rPr>
                <w:rFonts w:asciiTheme="majorHAnsi" w:hAnsiTheme="majorHAnsi"/>
                <w:sz w:val="20"/>
                <w:szCs w:val="20"/>
              </w:rPr>
              <w:t>7</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070931" w:rsidRDefault="00070931">
            <w:pPr>
              <w:widowControl w:val="0"/>
              <w:autoSpaceDE w:val="0"/>
              <w:autoSpaceDN w:val="0"/>
              <w:adjustRightInd w:val="0"/>
              <w:spacing w:after="200" w:line="276" w:lineRule="auto"/>
              <w:rPr>
                <w:rFonts w:asciiTheme="majorHAnsi" w:hAnsiTheme="majorHAnsi"/>
                <w:sz w:val="20"/>
                <w:szCs w:val="20"/>
              </w:rPr>
            </w:pPr>
          </w:p>
          <w:p w:rsidR="00F147EE" w:rsidRPr="00070931" w:rsidRDefault="00F147EE">
            <w:pPr>
              <w:widowControl w:val="0"/>
              <w:autoSpaceDE w:val="0"/>
              <w:autoSpaceDN w:val="0"/>
              <w:adjustRightInd w:val="0"/>
              <w:spacing w:after="200" w:line="276" w:lineRule="auto"/>
              <w:rPr>
                <w:rFonts w:asciiTheme="majorHAnsi" w:hAnsiTheme="majorHAnsi"/>
                <w:sz w:val="20"/>
                <w:szCs w:val="20"/>
              </w:rPr>
            </w:pPr>
            <w:r w:rsidRPr="00070931">
              <w:rPr>
                <w:rFonts w:asciiTheme="majorHAnsi" w:hAnsiTheme="majorHAnsi"/>
                <w:sz w:val="20"/>
                <w:szCs w:val="20"/>
              </w:rPr>
              <w:t>42</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070931" w:rsidRDefault="00070931" w:rsidP="00BC25E9">
            <w:pPr>
              <w:autoSpaceDE w:val="0"/>
              <w:autoSpaceDN w:val="0"/>
              <w:adjustRightInd w:val="0"/>
              <w:rPr>
                <w:rFonts w:asciiTheme="majorHAnsi" w:hAnsiTheme="majorHAnsi"/>
                <w:sz w:val="20"/>
                <w:szCs w:val="20"/>
                <w:lang w:val="sr-Latn-ME" w:eastAsia="sr-Latn-CS"/>
              </w:rPr>
            </w:pPr>
          </w:p>
          <w:p w:rsidR="00070931" w:rsidRDefault="00070931" w:rsidP="00BC25E9">
            <w:pPr>
              <w:autoSpaceDE w:val="0"/>
              <w:autoSpaceDN w:val="0"/>
              <w:adjustRightInd w:val="0"/>
              <w:rPr>
                <w:rFonts w:asciiTheme="majorHAnsi" w:hAnsiTheme="majorHAnsi"/>
                <w:sz w:val="20"/>
                <w:szCs w:val="20"/>
                <w:lang w:val="sr-Latn-ME" w:eastAsia="sr-Latn-CS"/>
              </w:rPr>
            </w:pPr>
          </w:p>
          <w:p w:rsidR="00F147EE" w:rsidRPr="00070931" w:rsidRDefault="00F147EE" w:rsidP="00BC25E9">
            <w:pPr>
              <w:autoSpaceDE w:val="0"/>
              <w:autoSpaceDN w:val="0"/>
              <w:adjustRightInd w:val="0"/>
              <w:rPr>
                <w:rFonts w:asciiTheme="majorHAnsi" w:hAnsiTheme="majorHAnsi"/>
                <w:sz w:val="20"/>
                <w:szCs w:val="20"/>
                <w:lang w:val="sr-Latn-ME" w:eastAsia="sr-Latn-CS"/>
              </w:rPr>
            </w:pPr>
            <w:r w:rsidRPr="00070931">
              <w:rPr>
                <w:rFonts w:asciiTheme="majorHAnsi" w:hAnsiTheme="majorHAnsi"/>
                <w:sz w:val="20"/>
                <w:szCs w:val="20"/>
                <w:lang w:val="sr-Latn-ME" w:eastAsia="sr-Latn-CS"/>
              </w:rPr>
              <w:t>Kvalitetnija informatička</w:t>
            </w:r>
          </w:p>
          <w:p w:rsidR="00F147EE" w:rsidRDefault="00070931" w:rsidP="00BC25E9">
            <w:pPr>
              <w:autoSpaceDE w:val="0"/>
              <w:autoSpaceDN w:val="0"/>
              <w:adjustRightInd w:val="0"/>
              <w:rPr>
                <w:rFonts w:asciiTheme="majorHAnsi" w:hAnsiTheme="majorHAnsi"/>
                <w:sz w:val="20"/>
                <w:szCs w:val="20"/>
                <w:lang w:val="sr-Latn-ME" w:eastAsia="sr-Latn-CS"/>
              </w:rPr>
            </w:pPr>
            <w:r>
              <w:rPr>
                <w:rFonts w:asciiTheme="majorHAnsi" w:hAnsiTheme="majorHAnsi"/>
                <w:sz w:val="20"/>
                <w:szCs w:val="20"/>
                <w:lang w:val="sr-Latn-ME" w:eastAsia="sr-Latn-CS"/>
              </w:rPr>
              <w:t>podrška i zaštita podataka</w:t>
            </w:r>
          </w:p>
          <w:p w:rsidR="00070931" w:rsidRPr="00070931" w:rsidRDefault="00070931" w:rsidP="00BC25E9">
            <w:pPr>
              <w:autoSpaceDE w:val="0"/>
              <w:autoSpaceDN w:val="0"/>
              <w:adjustRightInd w:val="0"/>
              <w:rPr>
                <w:rFonts w:asciiTheme="majorHAnsi" w:hAnsiTheme="majorHAnsi"/>
                <w:sz w:val="20"/>
                <w:szCs w:val="20"/>
                <w:lang w:val="sr-Latn-ME" w:eastAsia="sr-Latn-CS"/>
              </w:rPr>
            </w:pPr>
          </w:p>
          <w:p w:rsidR="00F147EE" w:rsidRPr="00070931" w:rsidRDefault="00F147EE" w:rsidP="00BC25E9">
            <w:pPr>
              <w:autoSpaceDE w:val="0"/>
              <w:autoSpaceDN w:val="0"/>
              <w:adjustRightInd w:val="0"/>
              <w:rPr>
                <w:rFonts w:asciiTheme="majorHAnsi" w:hAnsiTheme="majorHAnsi"/>
                <w:sz w:val="20"/>
                <w:szCs w:val="20"/>
                <w:lang w:val="sr-Latn-ME" w:eastAsia="sr-Latn-CS"/>
              </w:rPr>
            </w:pPr>
            <w:r w:rsidRPr="00070931">
              <w:rPr>
                <w:rFonts w:asciiTheme="majorHAnsi" w:hAnsiTheme="majorHAnsi"/>
                <w:sz w:val="20"/>
                <w:szCs w:val="20"/>
                <w:lang w:val="sr-Latn-ME" w:eastAsia="sr-Latn-CS"/>
              </w:rPr>
              <w:t>Kontinuirana edukacija</w:t>
            </w:r>
          </w:p>
          <w:p w:rsidR="00F147EE" w:rsidRPr="00070931" w:rsidRDefault="00F147EE" w:rsidP="00BC25E9">
            <w:pPr>
              <w:widowControl w:val="0"/>
              <w:autoSpaceDE w:val="0"/>
              <w:autoSpaceDN w:val="0"/>
              <w:adjustRightInd w:val="0"/>
              <w:spacing w:after="200" w:line="276" w:lineRule="auto"/>
              <w:rPr>
                <w:rFonts w:asciiTheme="majorHAnsi" w:hAnsiTheme="majorHAnsi"/>
                <w:sz w:val="20"/>
                <w:szCs w:val="20"/>
              </w:rPr>
            </w:pPr>
            <w:r w:rsidRPr="00070931">
              <w:rPr>
                <w:rFonts w:asciiTheme="majorHAnsi" w:hAnsiTheme="majorHAnsi"/>
                <w:sz w:val="20"/>
                <w:szCs w:val="20"/>
                <w:lang w:val="sr-Latn-ME" w:eastAsia="sr-Latn-CS"/>
              </w:rPr>
              <w:t>zaposlenih</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070931" w:rsidRDefault="00070931" w:rsidP="006F58C5">
            <w:pPr>
              <w:widowControl w:val="0"/>
              <w:autoSpaceDE w:val="0"/>
              <w:autoSpaceDN w:val="0"/>
              <w:adjustRightInd w:val="0"/>
              <w:spacing w:after="200" w:line="276" w:lineRule="auto"/>
              <w:rPr>
                <w:rFonts w:asciiTheme="majorHAnsi" w:hAnsiTheme="majorHAnsi"/>
                <w:bCs/>
                <w:sz w:val="20"/>
                <w:szCs w:val="20"/>
              </w:rPr>
            </w:pPr>
          </w:p>
          <w:p w:rsidR="00F147EE" w:rsidRPr="00070931" w:rsidRDefault="00F147EE" w:rsidP="006F58C5">
            <w:pPr>
              <w:widowControl w:val="0"/>
              <w:autoSpaceDE w:val="0"/>
              <w:autoSpaceDN w:val="0"/>
              <w:adjustRightInd w:val="0"/>
              <w:spacing w:after="200" w:line="276" w:lineRule="auto"/>
              <w:rPr>
                <w:rFonts w:asciiTheme="majorHAnsi" w:hAnsiTheme="majorHAnsi"/>
                <w:bCs/>
                <w:sz w:val="20"/>
                <w:szCs w:val="20"/>
              </w:rPr>
            </w:pPr>
            <w:r w:rsidRPr="00070931">
              <w:rPr>
                <w:rFonts w:asciiTheme="majorHAnsi" w:hAnsiTheme="majorHAnsi"/>
                <w:bCs/>
                <w:sz w:val="20"/>
                <w:szCs w:val="20"/>
              </w:rPr>
              <w:t>Sekretar Sekreatrijata</w:t>
            </w:r>
          </w:p>
          <w:p w:rsidR="00F147EE" w:rsidRPr="00070931" w:rsidRDefault="00F147EE" w:rsidP="006F58C5">
            <w:pPr>
              <w:widowControl w:val="0"/>
              <w:autoSpaceDE w:val="0"/>
              <w:autoSpaceDN w:val="0"/>
              <w:adjustRightInd w:val="0"/>
              <w:spacing w:after="200" w:line="276" w:lineRule="auto"/>
              <w:rPr>
                <w:rFonts w:asciiTheme="majorHAnsi" w:hAnsiTheme="majorHAnsi"/>
                <w:b/>
                <w:bCs/>
                <w:sz w:val="20"/>
                <w:szCs w:val="20"/>
              </w:rPr>
            </w:pPr>
            <w:r w:rsidRPr="00070931">
              <w:rPr>
                <w:rFonts w:asciiTheme="majorHAnsi" w:hAnsiTheme="majorHAnsi"/>
                <w:bCs/>
                <w:sz w:val="20"/>
                <w:szCs w:val="20"/>
              </w:rPr>
              <w:t>Kordinator/ka odsjeka za lokalne prihode</w:t>
            </w:r>
          </w:p>
          <w:p w:rsidR="00F147EE" w:rsidRPr="00070931" w:rsidRDefault="00F147EE" w:rsidP="00E56792">
            <w:pPr>
              <w:widowControl w:val="0"/>
              <w:autoSpaceDE w:val="0"/>
              <w:autoSpaceDN w:val="0"/>
              <w:adjustRightInd w:val="0"/>
              <w:spacing w:after="200" w:line="276" w:lineRule="auto"/>
              <w:rPr>
                <w:rFonts w:asciiTheme="majorHAnsi" w:hAnsiTheme="majorHAnsi"/>
                <w:b/>
                <w:bCs/>
                <w:sz w:val="20"/>
                <w:szCs w:val="20"/>
              </w:rPr>
            </w:pP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070931" w:rsidRDefault="00070931">
            <w:pPr>
              <w:widowControl w:val="0"/>
              <w:autoSpaceDE w:val="0"/>
              <w:autoSpaceDN w:val="0"/>
              <w:adjustRightInd w:val="0"/>
              <w:spacing w:after="200" w:line="276" w:lineRule="auto"/>
              <w:rPr>
                <w:rFonts w:asciiTheme="majorHAnsi" w:hAnsiTheme="majorHAnsi"/>
                <w:sz w:val="20"/>
                <w:szCs w:val="20"/>
              </w:rPr>
            </w:pPr>
          </w:p>
          <w:p w:rsidR="00F147EE" w:rsidRPr="00070931" w:rsidRDefault="00F147EE">
            <w:pPr>
              <w:widowControl w:val="0"/>
              <w:autoSpaceDE w:val="0"/>
              <w:autoSpaceDN w:val="0"/>
              <w:adjustRightInd w:val="0"/>
              <w:spacing w:after="200" w:line="276" w:lineRule="auto"/>
              <w:rPr>
                <w:rFonts w:asciiTheme="majorHAnsi" w:hAnsiTheme="majorHAnsi"/>
                <w:sz w:val="20"/>
                <w:szCs w:val="20"/>
              </w:rPr>
            </w:pPr>
            <w:r w:rsidRPr="00070931">
              <w:rPr>
                <w:rFonts w:asciiTheme="majorHAnsi" w:hAnsiTheme="majorHAnsi"/>
                <w:sz w:val="20"/>
                <w:szCs w:val="20"/>
              </w:rPr>
              <w:t>Kontinuirano</w:t>
            </w:r>
          </w:p>
        </w:tc>
        <w:tc>
          <w:tcPr>
            <w:tcW w:w="305" w:type="dxa"/>
            <w:gridSpan w:val="4"/>
            <w:tcBorders>
              <w:top w:val="single" w:sz="4" w:space="0" w:color="808080"/>
              <w:left w:val="single" w:sz="4" w:space="0" w:color="808080"/>
              <w:bottom w:val="single" w:sz="4" w:space="0" w:color="808080"/>
              <w:right w:val="single" w:sz="4" w:space="0" w:color="808080"/>
            </w:tcBorders>
            <w:shd w:val="clear" w:color="000000" w:fill="FFFFFF"/>
          </w:tcPr>
          <w:p w:rsidR="00F147EE" w:rsidRPr="00DE5414" w:rsidRDefault="00F147EE">
            <w:pPr>
              <w:widowControl w:val="0"/>
              <w:autoSpaceDE w:val="0"/>
              <w:autoSpaceDN w:val="0"/>
              <w:adjustRightInd w:val="0"/>
              <w:spacing w:after="200" w:line="276" w:lineRule="auto"/>
            </w:pPr>
          </w:p>
        </w:tc>
        <w:tc>
          <w:tcPr>
            <w:tcW w:w="85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F147EE" w:rsidRPr="00DE5414" w:rsidRDefault="00F147EE">
            <w:pPr>
              <w:widowControl w:val="0"/>
              <w:autoSpaceDE w:val="0"/>
              <w:autoSpaceDN w:val="0"/>
              <w:adjustRightInd w:val="0"/>
              <w:spacing w:after="200" w:line="276" w:lineRule="auto"/>
            </w:pPr>
          </w:p>
        </w:tc>
      </w:tr>
      <w:tr w:rsidR="0084784C" w:rsidRPr="00DE5414" w:rsidTr="007E35C6">
        <w:trPr>
          <w:trHeight w:val="5278"/>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552BB7" w:rsidRPr="00552BB7" w:rsidRDefault="00552BB7" w:rsidP="00552947">
            <w:pPr>
              <w:widowControl w:val="0"/>
              <w:autoSpaceDE w:val="0"/>
              <w:autoSpaceDN w:val="0"/>
              <w:adjustRightInd w:val="0"/>
              <w:spacing w:after="200" w:line="276" w:lineRule="auto"/>
              <w:rPr>
                <w:rFonts w:asciiTheme="majorHAnsi" w:eastAsia="Batang" w:hAnsiTheme="majorHAnsi" w:cs="Calibri"/>
                <w:sz w:val="20"/>
                <w:szCs w:val="20"/>
              </w:rPr>
            </w:pPr>
            <w:r>
              <w:rPr>
                <w:rFonts w:asciiTheme="majorHAnsi" w:eastAsia="Batang" w:hAnsiTheme="majorHAnsi" w:cs="Calibri"/>
                <w:b/>
                <w:bCs/>
                <w:sz w:val="20"/>
                <w:szCs w:val="20"/>
              </w:rPr>
              <w:lastRenderedPageBreak/>
              <w:t xml:space="preserve"> 6</w:t>
            </w:r>
            <w:r w:rsidRPr="00552BB7">
              <w:rPr>
                <w:rFonts w:asciiTheme="majorHAnsi" w:eastAsia="Batang" w:hAnsiTheme="majorHAnsi" w:cs="Calibri"/>
                <w:b/>
                <w:bCs/>
                <w:sz w:val="20"/>
                <w:szCs w:val="20"/>
              </w:rPr>
              <w:t>.Poslovi u vezi sa imovinskim pravima i ovlašćenjima na državnoj imovini kojom raspolaže i koju koriste Opština i njeni organi</w:t>
            </w: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162ECE" w:rsidRPr="00FC7D4C" w:rsidRDefault="00552BB7" w:rsidP="00552947">
            <w:pPr>
              <w:widowControl w:val="0"/>
              <w:autoSpaceDE w:val="0"/>
              <w:autoSpaceDN w:val="0"/>
              <w:adjustRightInd w:val="0"/>
              <w:spacing w:after="200" w:line="276" w:lineRule="auto"/>
              <w:rPr>
                <w:rFonts w:asciiTheme="majorHAnsi" w:hAnsiTheme="majorHAnsi" w:cs="Calibri"/>
                <w:bCs/>
                <w:sz w:val="20"/>
                <w:szCs w:val="20"/>
              </w:rPr>
            </w:pPr>
            <w:r w:rsidRPr="00FC7D4C">
              <w:rPr>
                <w:rFonts w:asciiTheme="majorHAnsi" w:hAnsiTheme="majorHAnsi" w:cs="Calibri"/>
                <w:bCs/>
                <w:sz w:val="20"/>
                <w:szCs w:val="20"/>
              </w:rPr>
              <w:t>Sekret</w:t>
            </w:r>
            <w:r w:rsidR="00162ECE" w:rsidRPr="00FC7D4C">
              <w:rPr>
                <w:rFonts w:asciiTheme="majorHAnsi" w:hAnsiTheme="majorHAnsi" w:cs="Calibri"/>
                <w:bCs/>
                <w:sz w:val="20"/>
                <w:szCs w:val="20"/>
              </w:rPr>
              <w:t xml:space="preserve">ar/ka Sekretarijata </w:t>
            </w:r>
          </w:p>
          <w:p w:rsidR="00552BB7" w:rsidRPr="00FC7D4C" w:rsidRDefault="00552BB7" w:rsidP="00552947">
            <w:pPr>
              <w:widowControl w:val="0"/>
              <w:autoSpaceDE w:val="0"/>
              <w:autoSpaceDN w:val="0"/>
              <w:adjustRightInd w:val="0"/>
              <w:spacing w:after="200" w:line="276" w:lineRule="auto"/>
              <w:rPr>
                <w:rFonts w:asciiTheme="majorHAnsi" w:hAnsiTheme="majorHAnsi" w:cs="Calibri"/>
                <w:bCs/>
                <w:sz w:val="20"/>
                <w:szCs w:val="20"/>
              </w:rPr>
            </w:pPr>
            <w:r w:rsidRPr="00FC7D4C">
              <w:rPr>
                <w:rFonts w:asciiTheme="majorHAnsi" w:hAnsiTheme="majorHAnsi" w:cs="Calibri"/>
                <w:bCs/>
                <w:sz w:val="20"/>
                <w:szCs w:val="20"/>
              </w:rPr>
              <w:t>Savjetnik za imovinsko pravne poslove</w:t>
            </w:r>
          </w:p>
          <w:p w:rsidR="00552BB7" w:rsidRPr="00FC7D4C" w:rsidRDefault="00552BB7" w:rsidP="00552947">
            <w:pPr>
              <w:widowControl w:val="0"/>
              <w:autoSpaceDE w:val="0"/>
              <w:autoSpaceDN w:val="0"/>
              <w:adjustRightInd w:val="0"/>
              <w:spacing w:after="200" w:line="276" w:lineRule="auto"/>
              <w:rPr>
                <w:rFonts w:asciiTheme="majorHAnsi" w:hAnsiTheme="majorHAnsi" w:cs="Calibri"/>
                <w:bCs/>
                <w:sz w:val="20"/>
                <w:szCs w:val="20"/>
              </w:rPr>
            </w:pPr>
          </w:p>
          <w:p w:rsidR="00552BB7" w:rsidRPr="00FC7D4C" w:rsidRDefault="00552BB7" w:rsidP="00552947">
            <w:pPr>
              <w:widowControl w:val="0"/>
              <w:autoSpaceDE w:val="0"/>
              <w:autoSpaceDN w:val="0"/>
              <w:adjustRightInd w:val="0"/>
              <w:spacing w:after="200" w:line="276" w:lineRule="auto"/>
              <w:rPr>
                <w:rFonts w:asciiTheme="majorHAnsi" w:hAnsiTheme="majorHAnsi" w:cs="Calibri"/>
                <w:bCs/>
                <w:sz w:val="20"/>
                <w:szCs w:val="20"/>
              </w:rPr>
            </w:pP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552BB7" w:rsidRPr="00FC7D4C" w:rsidRDefault="00552BB7" w:rsidP="00552947">
            <w:pPr>
              <w:autoSpaceDE w:val="0"/>
              <w:autoSpaceDN w:val="0"/>
              <w:adjustRightInd w:val="0"/>
              <w:rPr>
                <w:rFonts w:asciiTheme="majorHAnsi" w:hAnsiTheme="majorHAnsi"/>
                <w:sz w:val="20"/>
                <w:szCs w:val="20"/>
                <w:lang w:val="sr-Latn-ME" w:eastAsia="sr-Latn-CS"/>
              </w:rPr>
            </w:pPr>
            <w:r w:rsidRPr="00FC7D4C">
              <w:rPr>
                <w:rFonts w:asciiTheme="majorHAnsi" w:hAnsiTheme="majorHAnsi"/>
                <w:sz w:val="20"/>
                <w:szCs w:val="20"/>
                <w:lang w:val="sr-Latn-ME" w:eastAsia="sr-Latn-CS"/>
              </w:rPr>
              <w:t>Neažurno i</w:t>
            </w:r>
          </w:p>
          <w:p w:rsidR="00552BB7" w:rsidRPr="00FC7D4C" w:rsidRDefault="00552BB7" w:rsidP="00552947">
            <w:pPr>
              <w:autoSpaceDE w:val="0"/>
              <w:autoSpaceDN w:val="0"/>
              <w:adjustRightInd w:val="0"/>
              <w:rPr>
                <w:rFonts w:asciiTheme="majorHAnsi" w:hAnsiTheme="majorHAnsi"/>
                <w:sz w:val="20"/>
                <w:szCs w:val="20"/>
                <w:lang w:val="sr-Latn-ME" w:eastAsia="sr-Latn-CS"/>
              </w:rPr>
            </w:pPr>
            <w:r w:rsidRPr="00FC7D4C">
              <w:rPr>
                <w:rFonts w:asciiTheme="majorHAnsi" w:hAnsiTheme="majorHAnsi"/>
                <w:sz w:val="20"/>
                <w:szCs w:val="20"/>
                <w:lang w:val="sr-Latn-ME" w:eastAsia="sr-Latn-CS"/>
              </w:rPr>
              <w:t>nestručno</w:t>
            </w:r>
          </w:p>
          <w:p w:rsidR="00552BB7" w:rsidRPr="00FC7D4C" w:rsidRDefault="00552BB7" w:rsidP="00552947">
            <w:pPr>
              <w:autoSpaceDE w:val="0"/>
              <w:autoSpaceDN w:val="0"/>
              <w:adjustRightInd w:val="0"/>
              <w:rPr>
                <w:rFonts w:asciiTheme="majorHAnsi" w:hAnsiTheme="majorHAnsi"/>
                <w:sz w:val="20"/>
                <w:szCs w:val="20"/>
                <w:lang w:val="sr-Latn-ME" w:eastAsia="sr-Latn-CS"/>
              </w:rPr>
            </w:pPr>
            <w:r w:rsidRPr="00FC7D4C">
              <w:rPr>
                <w:rFonts w:asciiTheme="majorHAnsi" w:hAnsiTheme="majorHAnsi"/>
                <w:sz w:val="20"/>
                <w:szCs w:val="20"/>
                <w:lang w:val="sr-Latn-ME" w:eastAsia="sr-Latn-CS"/>
              </w:rPr>
              <w:t>vršenje poslova,</w:t>
            </w:r>
          </w:p>
          <w:p w:rsidR="00552BB7" w:rsidRPr="00FC7D4C" w:rsidRDefault="00552BB7" w:rsidP="00552947">
            <w:pPr>
              <w:autoSpaceDE w:val="0"/>
              <w:autoSpaceDN w:val="0"/>
              <w:adjustRightInd w:val="0"/>
              <w:rPr>
                <w:rFonts w:asciiTheme="majorHAnsi" w:hAnsiTheme="majorHAnsi"/>
                <w:sz w:val="20"/>
                <w:szCs w:val="20"/>
                <w:lang w:val="sr-Latn-ME" w:eastAsia="sr-Latn-CS"/>
              </w:rPr>
            </w:pPr>
            <w:r w:rsidRPr="00FC7D4C">
              <w:rPr>
                <w:rFonts w:asciiTheme="majorHAnsi" w:hAnsiTheme="majorHAnsi"/>
                <w:sz w:val="20"/>
                <w:szCs w:val="20"/>
                <w:lang w:val="sr-Latn-ME" w:eastAsia="sr-Latn-CS"/>
              </w:rPr>
              <w:t>lobiranje i drugi</w:t>
            </w:r>
          </w:p>
          <w:p w:rsidR="00552BB7" w:rsidRPr="00FC7D4C" w:rsidRDefault="00552BB7" w:rsidP="00552947">
            <w:pPr>
              <w:autoSpaceDE w:val="0"/>
              <w:autoSpaceDN w:val="0"/>
              <w:adjustRightInd w:val="0"/>
              <w:rPr>
                <w:rFonts w:asciiTheme="majorHAnsi" w:hAnsiTheme="majorHAnsi"/>
                <w:sz w:val="20"/>
                <w:szCs w:val="20"/>
                <w:lang w:val="sr-Latn-ME" w:eastAsia="sr-Latn-CS"/>
              </w:rPr>
            </w:pPr>
            <w:r w:rsidRPr="00FC7D4C">
              <w:rPr>
                <w:rFonts w:asciiTheme="majorHAnsi" w:hAnsiTheme="majorHAnsi"/>
                <w:sz w:val="20"/>
                <w:szCs w:val="20"/>
                <w:lang w:val="sr-Latn-ME" w:eastAsia="sr-Latn-CS"/>
              </w:rPr>
              <w:t>nedozvoljeni</w:t>
            </w:r>
          </w:p>
          <w:p w:rsidR="00552BB7" w:rsidRPr="00FC7D4C" w:rsidRDefault="00552BB7" w:rsidP="00552947">
            <w:pPr>
              <w:widowControl w:val="0"/>
              <w:autoSpaceDE w:val="0"/>
              <w:autoSpaceDN w:val="0"/>
              <w:adjustRightInd w:val="0"/>
              <w:spacing w:after="200" w:line="276" w:lineRule="auto"/>
              <w:rPr>
                <w:rFonts w:asciiTheme="majorHAnsi" w:hAnsiTheme="majorHAnsi" w:cs="Calibri"/>
                <w:sz w:val="20"/>
                <w:szCs w:val="20"/>
              </w:rPr>
            </w:pPr>
            <w:r w:rsidRPr="00FC7D4C">
              <w:rPr>
                <w:rFonts w:asciiTheme="majorHAnsi" w:hAnsiTheme="majorHAnsi"/>
                <w:sz w:val="20"/>
                <w:szCs w:val="20"/>
                <w:lang w:val="sr-Latn-ME" w:eastAsia="sr-Latn-CS"/>
              </w:rPr>
              <w:t>spoljašni uticaji</w:t>
            </w:r>
          </w:p>
          <w:p w:rsidR="00552BB7" w:rsidRPr="00FC7D4C" w:rsidRDefault="00552BB7" w:rsidP="00552947">
            <w:pPr>
              <w:widowControl w:val="0"/>
              <w:autoSpaceDE w:val="0"/>
              <w:autoSpaceDN w:val="0"/>
              <w:adjustRightInd w:val="0"/>
              <w:spacing w:after="200" w:line="276" w:lineRule="auto"/>
              <w:rPr>
                <w:rFonts w:asciiTheme="majorHAnsi" w:hAnsiTheme="majorHAnsi" w:cs="Calibri"/>
                <w:sz w:val="20"/>
                <w:szCs w:val="20"/>
              </w:rPr>
            </w:pPr>
          </w:p>
          <w:p w:rsidR="00552BB7" w:rsidRPr="00FC7D4C" w:rsidRDefault="00552BB7" w:rsidP="00552947">
            <w:pPr>
              <w:widowControl w:val="0"/>
              <w:autoSpaceDE w:val="0"/>
              <w:autoSpaceDN w:val="0"/>
              <w:adjustRightInd w:val="0"/>
              <w:spacing w:after="200" w:line="276" w:lineRule="auto"/>
              <w:rPr>
                <w:rFonts w:asciiTheme="majorHAnsi" w:hAnsiTheme="majorHAnsi" w:cs="Calibri"/>
                <w:sz w:val="20"/>
                <w:szCs w:val="20"/>
              </w:rPr>
            </w:pPr>
            <w:r w:rsidRPr="00FC7D4C">
              <w:rPr>
                <w:rFonts w:asciiTheme="majorHAnsi" w:hAnsiTheme="majorHAnsi" w:cs="Calibri"/>
                <w:sz w:val="20"/>
                <w:szCs w:val="20"/>
              </w:rPr>
              <w:t>Nesavjestan i nestručan rad i neblagovremeno i neažurno  obavljanje povjerenih poslova; Zloupotreba službenog položaja</w:t>
            </w:r>
          </w:p>
          <w:p w:rsidR="00552BB7" w:rsidRPr="00FC7D4C" w:rsidRDefault="00552BB7" w:rsidP="00552947">
            <w:pPr>
              <w:widowControl w:val="0"/>
              <w:autoSpaceDE w:val="0"/>
              <w:autoSpaceDN w:val="0"/>
              <w:adjustRightInd w:val="0"/>
              <w:spacing w:after="200" w:line="276" w:lineRule="auto"/>
              <w:rPr>
                <w:rFonts w:asciiTheme="majorHAnsi" w:hAnsiTheme="majorHAnsi" w:cs="Calibri"/>
                <w:sz w:val="20"/>
                <w:szCs w:val="20"/>
              </w:rPr>
            </w:pP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552BB7" w:rsidRPr="00FC7D4C" w:rsidRDefault="000D1377" w:rsidP="00552947">
            <w:pPr>
              <w:widowControl w:val="0"/>
              <w:autoSpaceDE w:val="0"/>
              <w:autoSpaceDN w:val="0"/>
              <w:adjustRightInd w:val="0"/>
              <w:spacing w:after="200" w:line="276" w:lineRule="auto"/>
              <w:rPr>
                <w:rFonts w:asciiTheme="majorHAnsi" w:hAnsiTheme="majorHAnsi" w:cs="Calibri"/>
                <w:sz w:val="20"/>
                <w:szCs w:val="20"/>
              </w:rPr>
            </w:pPr>
            <w:r w:rsidRPr="00FC7D4C">
              <w:rPr>
                <w:rFonts w:asciiTheme="majorHAnsi" w:hAnsiTheme="majorHAnsi" w:cs="Calibri"/>
                <w:sz w:val="20"/>
                <w:szCs w:val="20"/>
              </w:rPr>
              <w:t>Zakoni i</w:t>
            </w:r>
            <w:r w:rsidR="00552BB7" w:rsidRPr="00FC7D4C">
              <w:rPr>
                <w:rFonts w:asciiTheme="majorHAnsi" w:hAnsiTheme="majorHAnsi" w:cs="Calibri"/>
                <w:sz w:val="20"/>
                <w:szCs w:val="20"/>
              </w:rPr>
              <w:t xml:space="preserve"> podzakonski akti; Interni akti Opštine</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552BB7" w:rsidRPr="00FC7D4C" w:rsidRDefault="00552BB7" w:rsidP="00552947">
            <w:pPr>
              <w:autoSpaceDE w:val="0"/>
              <w:autoSpaceDN w:val="0"/>
              <w:adjustRightInd w:val="0"/>
              <w:rPr>
                <w:rFonts w:asciiTheme="majorHAnsi" w:hAnsiTheme="majorHAnsi"/>
                <w:sz w:val="20"/>
                <w:szCs w:val="20"/>
                <w:lang w:val="sr-Latn-ME" w:eastAsia="sr-Latn-CS"/>
              </w:rPr>
            </w:pPr>
            <w:r w:rsidRPr="00FC7D4C">
              <w:rPr>
                <w:rFonts w:asciiTheme="majorHAnsi" w:hAnsiTheme="majorHAnsi" w:cs="Calibri"/>
                <w:sz w:val="20"/>
                <w:szCs w:val="20"/>
              </w:rPr>
              <w:t>Netačna ili neažurna evidencija osnovnih sredstava u posjedu Opštine i njenih organa</w:t>
            </w:r>
            <w:r w:rsidRPr="00FC7D4C">
              <w:rPr>
                <w:rFonts w:asciiTheme="majorHAnsi" w:hAnsiTheme="majorHAnsi"/>
                <w:sz w:val="20"/>
                <w:szCs w:val="20"/>
                <w:lang w:val="sr-Latn-ME" w:eastAsia="sr-Latn-CS"/>
              </w:rPr>
              <w:t xml:space="preserve"> </w:t>
            </w:r>
          </w:p>
          <w:p w:rsidR="00552BB7" w:rsidRPr="00FC7D4C" w:rsidRDefault="00552BB7" w:rsidP="00552947">
            <w:pPr>
              <w:autoSpaceDE w:val="0"/>
              <w:autoSpaceDN w:val="0"/>
              <w:adjustRightInd w:val="0"/>
              <w:rPr>
                <w:rFonts w:asciiTheme="majorHAnsi" w:hAnsiTheme="majorHAnsi"/>
                <w:sz w:val="20"/>
                <w:szCs w:val="20"/>
                <w:lang w:val="sr-Latn-ME" w:eastAsia="sr-Latn-CS"/>
              </w:rPr>
            </w:pPr>
          </w:p>
          <w:p w:rsidR="00552BB7" w:rsidRPr="00FC7D4C" w:rsidRDefault="00552BB7" w:rsidP="00552947">
            <w:pPr>
              <w:autoSpaceDE w:val="0"/>
              <w:autoSpaceDN w:val="0"/>
              <w:adjustRightInd w:val="0"/>
              <w:rPr>
                <w:rFonts w:asciiTheme="majorHAnsi" w:hAnsiTheme="majorHAnsi"/>
                <w:sz w:val="20"/>
                <w:szCs w:val="20"/>
                <w:lang w:val="sr-Latn-ME" w:eastAsia="sr-Latn-CS"/>
              </w:rPr>
            </w:pPr>
          </w:p>
          <w:p w:rsidR="00552BB7" w:rsidRPr="00FC7D4C" w:rsidRDefault="00552BB7" w:rsidP="00552947">
            <w:pPr>
              <w:autoSpaceDE w:val="0"/>
              <w:autoSpaceDN w:val="0"/>
              <w:adjustRightInd w:val="0"/>
              <w:rPr>
                <w:rFonts w:asciiTheme="majorHAnsi" w:hAnsiTheme="majorHAnsi"/>
                <w:sz w:val="20"/>
                <w:szCs w:val="20"/>
                <w:lang w:val="sr-Latn-ME" w:eastAsia="sr-Latn-CS"/>
              </w:rPr>
            </w:pPr>
          </w:p>
          <w:p w:rsidR="00552BB7" w:rsidRPr="00FC7D4C" w:rsidRDefault="00552BB7" w:rsidP="00552947">
            <w:pPr>
              <w:autoSpaceDE w:val="0"/>
              <w:autoSpaceDN w:val="0"/>
              <w:adjustRightInd w:val="0"/>
              <w:rPr>
                <w:rFonts w:asciiTheme="majorHAnsi" w:hAnsiTheme="majorHAnsi"/>
                <w:sz w:val="20"/>
                <w:szCs w:val="20"/>
                <w:lang w:val="sr-Latn-ME" w:eastAsia="sr-Latn-CS"/>
              </w:rPr>
            </w:pPr>
            <w:r w:rsidRPr="00FC7D4C">
              <w:rPr>
                <w:rFonts w:asciiTheme="majorHAnsi" w:hAnsiTheme="majorHAnsi"/>
                <w:sz w:val="20"/>
                <w:szCs w:val="20"/>
                <w:lang w:val="sr-Latn-ME" w:eastAsia="sr-Latn-CS"/>
              </w:rPr>
              <w:t>Netačna i nepotpuna evidencija</w:t>
            </w:r>
          </w:p>
          <w:p w:rsidR="00552BB7" w:rsidRPr="00FC7D4C" w:rsidRDefault="00552BB7" w:rsidP="00552947">
            <w:pPr>
              <w:autoSpaceDE w:val="0"/>
              <w:autoSpaceDN w:val="0"/>
              <w:adjustRightInd w:val="0"/>
              <w:rPr>
                <w:rFonts w:asciiTheme="majorHAnsi" w:hAnsiTheme="majorHAnsi"/>
                <w:sz w:val="20"/>
                <w:szCs w:val="20"/>
                <w:lang w:val="sr-Latn-ME" w:eastAsia="sr-Latn-CS"/>
              </w:rPr>
            </w:pPr>
            <w:r w:rsidRPr="00FC7D4C">
              <w:rPr>
                <w:rFonts w:asciiTheme="majorHAnsi" w:hAnsiTheme="majorHAnsi"/>
                <w:sz w:val="20"/>
                <w:szCs w:val="20"/>
                <w:lang w:val="sr-Latn-ME" w:eastAsia="sr-Latn-CS"/>
              </w:rPr>
              <w:t>opštinske imovine.</w:t>
            </w:r>
          </w:p>
          <w:p w:rsidR="00552BB7" w:rsidRPr="00FC7D4C" w:rsidRDefault="00552BB7" w:rsidP="00552947">
            <w:pPr>
              <w:autoSpaceDE w:val="0"/>
              <w:autoSpaceDN w:val="0"/>
              <w:adjustRightInd w:val="0"/>
              <w:rPr>
                <w:rFonts w:asciiTheme="majorHAnsi" w:hAnsiTheme="majorHAnsi"/>
                <w:sz w:val="20"/>
                <w:szCs w:val="20"/>
                <w:lang w:val="sr-Latn-ME" w:eastAsia="sr-Latn-CS"/>
              </w:rPr>
            </w:pPr>
          </w:p>
          <w:p w:rsidR="00552BB7" w:rsidRPr="00FC7D4C" w:rsidRDefault="00552BB7" w:rsidP="00552947">
            <w:pPr>
              <w:autoSpaceDE w:val="0"/>
              <w:autoSpaceDN w:val="0"/>
              <w:adjustRightInd w:val="0"/>
              <w:rPr>
                <w:rFonts w:asciiTheme="majorHAnsi" w:hAnsiTheme="majorHAnsi"/>
                <w:sz w:val="20"/>
                <w:szCs w:val="20"/>
                <w:lang w:val="sr-Latn-ME" w:eastAsia="sr-Latn-CS"/>
              </w:rPr>
            </w:pPr>
          </w:p>
          <w:p w:rsidR="00552BB7" w:rsidRPr="00FC7D4C" w:rsidRDefault="00552BB7" w:rsidP="00552947">
            <w:pPr>
              <w:autoSpaceDE w:val="0"/>
              <w:autoSpaceDN w:val="0"/>
              <w:adjustRightInd w:val="0"/>
              <w:rPr>
                <w:rFonts w:asciiTheme="majorHAnsi" w:hAnsiTheme="majorHAnsi"/>
                <w:sz w:val="20"/>
                <w:szCs w:val="20"/>
                <w:lang w:val="sr-Latn-ME" w:eastAsia="sr-Latn-CS"/>
              </w:rPr>
            </w:pPr>
          </w:p>
          <w:p w:rsidR="00552BB7" w:rsidRPr="00FC7D4C" w:rsidRDefault="00552BB7" w:rsidP="00552947">
            <w:pPr>
              <w:autoSpaceDE w:val="0"/>
              <w:autoSpaceDN w:val="0"/>
              <w:adjustRightInd w:val="0"/>
              <w:rPr>
                <w:rFonts w:asciiTheme="majorHAnsi" w:hAnsiTheme="majorHAnsi"/>
                <w:sz w:val="20"/>
                <w:szCs w:val="20"/>
                <w:lang w:val="sr-Latn-ME" w:eastAsia="sr-Latn-CS"/>
              </w:rPr>
            </w:pPr>
          </w:p>
          <w:p w:rsidR="00552BB7" w:rsidRPr="00FC7D4C" w:rsidRDefault="00552BB7" w:rsidP="00552947">
            <w:pPr>
              <w:autoSpaceDE w:val="0"/>
              <w:autoSpaceDN w:val="0"/>
              <w:adjustRightInd w:val="0"/>
              <w:rPr>
                <w:rFonts w:asciiTheme="majorHAnsi" w:hAnsiTheme="majorHAnsi"/>
                <w:sz w:val="20"/>
                <w:szCs w:val="20"/>
                <w:lang w:val="sr-Latn-ME" w:eastAsia="sr-Latn-CS"/>
              </w:rPr>
            </w:pPr>
            <w:r w:rsidRPr="00FC7D4C">
              <w:rPr>
                <w:rFonts w:asciiTheme="majorHAnsi" w:hAnsiTheme="majorHAnsi"/>
                <w:sz w:val="20"/>
                <w:szCs w:val="20"/>
                <w:lang w:val="sr-Latn-ME" w:eastAsia="sr-Latn-CS"/>
              </w:rPr>
              <w:t>Pogrešna primjena materujalnih</w:t>
            </w:r>
          </w:p>
          <w:p w:rsidR="00552BB7" w:rsidRPr="00FC7D4C" w:rsidRDefault="00552BB7" w:rsidP="00552947">
            <w:pPr>
              <w:autoSpaceDE w:val="0"/>
              <w:autoSpaceDN w:val="0"/>
              <w:adjustRightInd w:val="0"/>
              <w:rPr>
                <w:rFonts w:asciiTheme="majorHAnsi" w:hAnsiTheme="majorHAnsi"/>
                <w:sz w:val="20"/>
                <w:szCs w:val="20"/>
                <w:lang w:val="sr-Latn-ME" w:eastAsia="sr-Latn-CS"/>
              </w:rPr>
            </w:pPr>
            <w:r w:rsidRPr="00FC7D4C">
              <w:rPr>
                <w:rFonts w:asciiTheme="majorHAnsi" w:hAnsiTheme="majorHAnsi"/>
                <w:sz w:val="20"/>
                <w:szCs w:val="20"/>
                <w:lang w:val="sr-Latn-ME" w:eastAsia="sr-Latn-CS"/>
              </w:rPr>
              <w:t>propisa i propuštanja vršenja</w:t>
            </w:r>
          </w:p>
          <w:p w:rsidR="00552BB7" w:rsidRPr="00FC7D4C" w:rsidRDefault="00552BB7" w:rsidP="00552947">
            <w:pPr>
              <w:autoSpaceDE w:val="0"/>
              <w:autoSpaceDN w:val="0"/>
              <w:adjustRightInd w:val="0"/>
              <w:rPr>
                <w:rFonts w:asciiTheme="majorHAnsi" w:hAnsiTheme="majorHAnsi"/>
                <w:sz w:val="20"/>
                <w:szCs w:val="20"/>
                <w:lang w:val="sr-Latn-ME" w:eastAsia="sr-Latn-CS"/>
              </w:rPr>
            </w:pPr>
            <w:r w:rsidRPr="00FC7D4C">
              <w:rPr>
                <w:rFonts w:asciiTheme="majorHAnsi" w:hAnsiTheme="majorHAnsi"/>
                <w:sz w:val="20"/>
                <w:szCs w:val="20"/>
                <w:lang w:val="sr-Latn-ME" w:eastAsia="sr-Latn-CS"/>
              </w:rPr>
              <w:t>obaveznih radnji shodno zakonskoj</w:t>
            </w:r>
          </w:p>
          <w:p w:rsidR="00552BB7" w:rsidRPr="00FC7D4C" w:rsidRDefault="00552BB7" w:rsidP="00552947">
            <w:pPr>
              <w:widowControl w:val="0"/>
              <w:autoSpaceDE w:val="0"/>
              <w:autoSpaceDN w:val="0"/>
              <w:adjustRightInd w:val="0"/>
              <w:spacing w:after="200" w:line="276" w:lineRule="auto"/>
              <w:rPr>
                <w:rFonts w:asciiTheme="majorHAnsi" w:hAnsiTheme="majorHAnsi" w:cs="Calibri"/>
                <w:sz w:val="20"/>
                <w:szCs w:val="20"/>
              </w:rPr>
            </w:pPr>
            <w:r w:rsidRPr="00FC7D4C">
              <w:rPr>
                <w:rFonts w:asciiTheme="majorHAnsi" w:hAnsiTheme="majorHAnsi"/>
                <w:sz w:val="20"/>
                <w:szCs w:val="20"/>
                <w:lang w:val="sr-Latn-ME" w:eastAsia="sr-Latn-CS"/>
              </w:rPr>
              <w:t>regulativi</w:t>
            </w:r>
          </w:p>
          <w:p w:rsidR="00552BB7" w:rsidRPr="00FC7D4C" w:rsidRDefault="00552BB7" w:rsidP="00552947">
            <w:pPr>
              <w:widowControl w:val="0"/>
              <w:autoSpaceDE w:val="0"/>
              <w:autoSpaceDN w:val="0"/>
              <w:adjustRightInd w:val="0"/>
              <w:spacing w:after="200" w:line="276" w:lineRule="auto"/>
              <w:rPr>
                <w:rFonts w:asciiTheme="majorHAnsi" w:hAnsiTheme="majorHAnsi" w:cs="Calibri"/>
                <w:sz w:val="20"/>
                <w:szCs w:val="20"/>
              </w:rPr>
            </w:pPr>
          </w:p>
          <w:p w:rsidR="00552BB7" w:rsidRPr="00FC7D4C" w:rsidRDefault="00552BB7" w:rsidP="00552947">
            <w:pPr>
              <w:widowControl w:val="0"/>
              <w:autoSpaceDE w:val="0"/>
              <w:autoSpaceDN w:val="0"/>
              <w:adjustRightInd w:val="0"/>
              <w:spacing w:after="200" w:line="276" w:lineRule="auto"/>
              <w:rPr>
                <w:rFonts w:asciiTheme="majorHAnsi" w:hAnsiTheme="majorHAnsi" w:cs="Calibri"/>
                <w:sz w:val="20"/>
                <w:szCs w:val="20"/>
              </w:rPr>
            </w:pPr>
          </w:p>
          <w:p w:rsidR="00552BB7" w:rsidRPr="00FC7D4C" w:rsidRDefault="00552BB7" w:rsidP="00552947">
            <w:pPr>
              <w:widowControl w:val="0"/>
              <w:autoSpaceDE w:val="0"/>
              <w:autoSpaceDN w:val="0"/>
              <w:adjustRightInd w:val="0"/>
              <w:spacing w:after="200" w:line="276" w:lineRule="auto"/>
              <w:rPr>
                <w:rFonts w:asciiTheme="majorHAnsi" w:hAnsiTheme="majorHAnsi" w:cs="Calibri"/>
                <w:sz w:val="20"/>
                <w:szCs w:val="20"/>
              </w:rPr>
            </w:pPr>
          </w:p>
          <w:p w:rsidR="00DC28E8" w:rsidRPr="00FC7D4C" w:rsidRDefault="00552BB7" w:rsidP="00552947">
            <w:pPr>
              <w:widowControl w:val="0"/>
              <w:autoSpaceDE w:val="0"/>
              <w:autoSpaceDN w:val="0"/>
              <w:adjustRightInd w:val="0"/>
              <w:spacing w:after="200" w:line="276" w:lineRule="auto"/>
              <w:rPr>
                <w:rFonts w:asciiTheme="majorHAnsi" w:hAnsiTheme="majorHAnsi" w:cs="Calibri"/>
                <w:sz w:val="20"/>
                <w:szCs w:val="20"/>
              </w:rPr>
            </w:pPr>
            <w:r w:rsidRPr="00FC7D4C">
              <w:rPr>
                <w:rFonts w:asciiTheme="majorHAnsi" w:hAnsiTheme="majorHAnsi" w:cs="Calibri"/>
                <w:sz w:val="20"/>
                <w:szCs w:val="20"/>
              </w:rPr>
              <w:t xml:space="preserve">Postoji rizik da zaposleni koji rade na ovim poslovima nemaju dovoljno znanja / iskustva za njegovo obavljanje / </w:t>
            </w:r>
            <w:r w:rsidR="00DC28E8" w:rsidRPr="00FC7D4C">
              <w:rPr>
                <w:rFonts w:asciiTheme="majorHAnsi" w:hAnsiTheme="majorHAnsi" w:cs="Calibri"/>
                <w:sz w:val="20"/>
                <w:szCs w:val="20"/>
              </w:rPr>
              <w:t>dovoljno visok nivo integriteta</w:t>
            </w:r>
          </w:p>
          <w:p w:rsidR="00552BB7" w:rsidRPr="00FC7D4C" w:rsidRDefault="00552BB7" w:rsidP="00552947">
            <w:pPr>
              <w:widowControl w:val="0"/>
              <w:autoSpaceDE w:val="0"/>
              <w:autoSpaceDN w:val="0"/>
              <w:adjustRightInd w:val="0"/>
              <w:spacing w:after="200" w:line="276" w:lineRule="auto"/>
              <w:rPr>
                <w:rFonts w:asciiTheme="majorHAnsi" w:hAnsiTheme="majorHAnsi" w:cs="Calibri"/>
                <w:color w:val="000000"/>
                <w:sz w:val="20"/>
                <w:szCs w:val="20"/>
              </w:rPr>
            </w:pPr>
            <w:r w:rsidRPr="00FC7D4C">
              <w:rPr>
                <w:rFonts w:asciiTheme="majorHAnsi" w:hAnsiTheme="majorHAnsi" w:cs="Calibri"/>
                <w:color w:val="000000"/>
                <w:sz w:val="20"/>
                <w:szCs w:val="20"/>
              </w:rPr>
              <w:t>Moguć</w:t>
            </w:r>
            <w:r w:rsidR="00DC28E8" w:rsidRPr="00FC7D4C">
              <w:rPr>
                <w:rFonts w:asciiTheme="majorHAnsi" w:hAnsiTheme="majorHAnsi" w:cs="Calibri"/>
                <w:color w:val="000000"/>
                <w:sz w:val="20"/>
                <w:szCs w:val="20"/>
              </w:rPr>
              <w:t>n</w:t>
            </w:r>
            <w:r w:rsidRPr="00FC7D4C">
              <w:rPr>
                <w:rFonts w:asciiTheme="majorHAnsi" w:hAnsiTheme="majorHAnsi" w:cs="Calibri"/>
                <w:color w:val="000000"/>
                <w:sz w:val="20"/>
                <w:szCs w:val="20"/>
              </w:rPr>
              <w:t>ost neuspjele prodaje imovine Opštine</w:t>
            </w:r>
          </w:p>
          <w:p w:rsidR="00552BB7" w:rsidRPr="00FC7D4C" w:rsidRDefault="00552BB7" w:rsidP="00552947">
            <w:pPr>
              <w:widowControl w:val="0"/>
              <w:autoSpaceDE w:val="0"/>
              <w:autoSpaceDN w:val="0"/>
              <w:adjustRightInd w:val="0"/>
              <w:spacing w:after="200" w:line="276" w:lineRule="auto"/>
              <w:rPr>
                <w:rFonts w:asciiTheme="majorHAnsi" w:hAnsiTheme="majorHAnsi" w:cs="Calibri"/>
                <w:sz w:val="20"/>
                <w:szCs w:val="20"/>
              </w:rPr>
            </w:pPr>
            <w:r w:rsidRPr="00FC7D4C">
              <w:rPr>
                <w:rFonts w:asciiTheme="majorHAnsi" w:hAnsiTheme="majorHAnsi" w:cs="Calibri"/>
                <w:color w:val="000000"/>
                <w:sz w:val="20"/>
                <w:szCs w:val="20"/>
              </w:rPr>
              <w:lastRenderedPageBreak/>
              <w:t>Zaključivanje štetnih poslova</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552BB7" w:rsidRPr="00560BE2" w:rsidRDefault="00552BB7" w:rsidP="00552947">
            <w:pPr>
              <w:widowControl w:val="0"/>
              <w:autoSpaceDE w:val="0"/>
              <w:autoSpaceDN w:val="0"/>
              <w:adjustRightInd w:val="0"/>
              <w:spacing w:after="200" w:line="276" w:lineRule="auto"/>
              <w:rPr>
                <w:rFonts w:asciiTheme="majorHAnsi" w:hAnsiTheme="majorHAnsi" w:cs="Calibri"/>
                <w:sz w:val="20"/>
                <w:szCs w:val="20"/>
              </w:rPr>
            </w:pPr>
            <w:r w:rsidRPr="00560BE2">
              <w:rPr>
                <w:rFonts w:asciiTheme="majorHAnsi" w:hAnsiTheme="majorHAnsi" w:cs="Calibri"/>
                <w:sz w:val="20"/>
                <w:szCs w:val="20"/>
              </w:rPr>
              <w:lastRenderedPageBreak/>
              <w:t>4</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552BB7" w:rsidRPr="00560BE2" w:rsidRDefault="00552BB7" w:rsidP="00552947">
            <w:pPr>
              <w:widowControl w:val="0"/>
              <w:autoSpaceDE w:val="0"/>
              <w:autoSpaceDN w:val="0"/>
              <w:adjustRightInd w:val="0"/>
              <w:spacing w:after="200" w:line="276" w:lineRule="auto"/>
              <w:rPr>
                <w:rFonts w:asciiTheme="majorHAnsi" w:hAnsiTheme="majorHAnsi" w:cs="Calibri"/>
                <w:sz w:val="20"/>
                <w:szCs w:val="20"/>
              </w:rPr>
            </w:pPr>
            <w:r w:rsidRPr="00560BE2">
              <w:rPr>
                <w:rFonts w:asciiTheme="majorHAnsi" w:hAnsiTheme="majorHAnsi" w:cs="Calibri"/>
                <w:sz w:val="20"/>
                <w:szCs w:val="20"/>
              </w:rPr>
              <w:t>6</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552BB7" w:rsidRPr="00560BE2" w:rsidRDefault="00552BB7" w:rsidP="00552947">
            <w:pPr>
              <w:widowControl w:val="0"/>
              <w:autoSpaceDE w:val="0"/>
              <w:autoSpaceDN w:val="0"/>
              <w:adjustRightInd w:val="0"/>
              <w:spacing w:after="200" w:line="276" w:lineRule="auto"/>
              <w:rPr>
                <w:rFonts w:asciiTheme="majorHAnsi" w:hAnsiTheme="majorHAnsi" w:cs="Calibri"/>
                <w:sz w:val="20"/>
                <w:szCs w:val="20"/>
              </w:rPr>
            </w:pPr>
            <w:r w:rsidRPr="00560BE2">
              <w:rPr>
                <w:rFonts w:asciiTheme="majorHAnsi" w:hAnsiTheme="majorHAnsi" w:cs="Calibri"/>
                <w:sz w:val="20"/>
                <w:szCs w:val="20"/>
              </w:rPr>
              <w:t>24</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552BB7" w:rsidRPr="00560BE2" w:rsidRDefault="00552BB7" w:rsidP="00552947">
            <w:pPr>
              <w:widowControl w:val="0"/>
              <w:autoSpaceDE w:val="0"/>
              <w:autoSpaceDN w:val="0"/>
              <w:adjustRightInd w:val="0"/>
              <w:spacing w:after="200" w:line="276" w:lineRule="auto"/>
              <w:rPr>
                <w:rFonts w:asciiTheme="majorHAnsi" w:hAnsiTheme="majorHAnsi" w:cs="Calibri"/>
                <w:sz w:val="20"/>
                <w:szCs w:val="20"/>
              </w:rPr>
            </w:pPr>
            <w:r w:rsidRPr="00560BE2">
              <w:rPr>
                <w:rFonts w:asciiTheme="majorHAnsi" w:hAnsiTheme="majorHAnsi" w:cs="Calibri"/>
                <w:sz w:val="20"/>
                <w:szCs w:val="20"/>
              </w:rPr>
              <w:t xml:space="preserve">Evidentirati amortizaciju nepokretnosti, opreme i ostalih osnovnih sredstava u poslovnim knjigama </w:t>
            </w:r>
          </w:p>
          <w:p w:rsidR="00552BB7" w:rsidRPr="00560BE2" w:rsidRDefault="00552BB7" w:rsidP="00552947">
            <w:pPr>
              <w:autoSpaceDE w:val="0"/>
              <w:autoSpaceDN w:val="0"/>
              <w:adjustRightInd w:val="0"/>
              <w:rPr>
                <w:rFonts w:asciiTheme="majorHAnsi" w:hAnsiTheme="majorHAnsi"/>
                <w:sz w:val="20"/>
                <w:szCs w:val="20"/>
                <w:lang w:val="sr-Latn-ME" w:eastAsia="sr-Latn-CS"/>
              </w:rPr>
            </w:pPr>
            <w:r w:rsidRPr="00560BE2">
              <w:rPr>
                <w:rFonts w:asciiTheme="majorHAnsi" w:hAnsiTheme="majorHAnsi"/>
                <w:sz w:val="20"/>
                <w:szCs w:val="20"/>
                <w:lang w:val="sr-Latn-ME" w:eastAsia="sr-Latn-CS"/>
              </w:rPr>
              <w:t>Uspostavljanje adekvatnog</w:t>
            </w:r>
          </w:p>
          <w:p w:rsidR="00552BB7" w:rsidRPr="00560BE2" w:rsidRDefault="00552BB7" w:rsidP="00552947">
            <w:pPr>
              <w:autoSpaceDE w:val="0"/>
              <w:autoSpaceDN w:val="0"/>
              <w:adjustRightInd w:val="0"/>
              <w:rPr>
                <w:rFonts w:asciiTheme="majorHAnsi" w:hAnsiTheme="majorHAnsi"/>
                <w:sz w:val="20"/>
                <w:szCs w:val="20"/>
                <w:lang w:val="sr-Latn-ME" w:eastAsia="sr-Latn-CS"/>
              </w:rPr>
            </w:pPr>
            <w:r w:rsidRPr="00560BE2">
              <w:rPr>
                <w:rFonts w:asciiTheme="majorHAnsi" w:hAnsiTheme="majorHAnsi"/>
                <w:sz w:val="20"/>
                <w:szCs w:val="20"/>
                <w:lang w:val="sr-Latn-ME" w:eastAsia="sr-Latn-CS"/>
              </w:rPr>
              <w:t>programa za vođenje</w:t>
            </w:r>
          </w:p>
          <w:p w:rsidR="00552BB7" w:rsidRPr="00560BE2" w:rsidRDefault="00552BB7" w:rsidP="00552947">
            <w:pPr>
              <w:autoSpaceDE w:val="0"/>
              <w:autoSpaceDN w:val="0"/>
              <w:adjustRightInd w:val="0"/>
              <w:rPr>
                <w:rFonts w:asciiTheme="majorHAnsi" w:hAnsiTheme="majorHAnsi"/>
                <w:sz w:val="20"/>
                <w:szCs w:val="20"/>
                <w:lang w:val="sr-Latn-ME" w:eastAsia="sr-Latn-CS"/>
              </w:rPr>
            </w:pPr>
            <w:r w:rsidRPr="00560BE2">
              <w:rPr>
                <w:rFonts w:asciiTheme="majorHAnsi" w:hAnsiTheme="majorHAnsi"/>
                <w:sz w:val="20"/>
                <w:szCs w:val="20"/>
                <w:lang w:val="sr-Latn-ME" w:eastAsia="sr-Latn-CS"/>
              </w:rPr>
              <w:t>evidencije imovine,</w:t>
            </w:r>
          </w:p>
          <w:p w:rsidR="00552BB7" w:rsidRPr="00560BE2" w:rsidRDefault="00552BB7" w:rsidP="00552947">
            <w:pPr>
              <w:autoSpaceDE w:val="0"/>
              <w:autoSpaceDN w:val="0"/>
              <w:adjustRightInd w:val="0"/>
              <w:rPr>
                <w:rFonts w:asciiTheme="majorHAnsi" w:hAnsiTheme="majorHAnsi"/>
                <w:sz w:val="20"/>
                <w:szCs w:val="20"/>
                <w:lang w:val="sr-Latn-ME" w:eastAsia="sr-Latn-CS"/>
              </w:rPr>
            </w:pPr>
            <w:r w:rsidRPr="00560BE2">
              <w:rPr>
                <w:rFonts w:asciiTheme="majorHAnsi" w:hAnsiTheme="majorHAnsi"/>
                <w:sz w:val="20"/>
                <w:szCs w:val="20"/>
                <w:lang w:val="sr-Latn-ME" w:eastAsia="sr-Latn-CS"/>
              </w:rPr>
              <w:t>redovni popisi opštinske</w:t>
            </w:r>
          </w:p>
          <w:p w:rsidR="00552BB7" w:rsidRPr="00560BE2" w:rsidRDefault="00552BB7" w:rsidP="00552947">
            <w:pPr>
              <w:widowControl w:val="0"/>
              <w:autoSpaceDE w:val="0"/>
              <w:autoSpaceDN w:val="0"/>
              <w:adjustRightInd w:val="0"/>
              <w:spacing w:after="200" w:line="276" w:lineRule="auto"/>
              <w:rPr>
                <w:rFonts w:asciiTheme="majorHAnsi" w:hAnsiTheme="majorHAnsi" w:cs="Calibri"/>
                <w:sz w:val="20"/>
                <w:szCs w:val="20"/>
              </w:rPr>
            </w:pPr>
            <w:r w:rsidRPr="00560BE2">
              <w:rPr>
                <w:rFonts w:asciiTheme="majorHAnsi" w:hAnsiTheme="majorHAnsi"/>
                <w:sz w:val="20"/>
                <w:szCs w:val="20"/>
                <w:lang w:val="sr-Latn-ME" w:eastAsia="sr-Latn-CS"/>
              </w:rPr>
              <w:t>imovine.</w:t>
            </w:r>
          </w:p>
          <w:p w:rsidR="00552BB7" w:rsidRPr="00560BE2" w:rsidRDefault="00552BB7" w:rsidP="00552947">
            <w:pPr>
              <w:widowControl w:val="0"/>
              <w:autoSpaceDE w:val="0"/>
              <w:autoSpaceDN w:val="0"/>
              <w:adjustRightInd w:val="0"/>
              <w:spacing w:after="200" w:line="276" w:lineRule="auto"/>
              <w:rPr>
                <w:rFonts w:asciiTheme="majorHAnsi" w:hAnsiTheme="majorHAnsi" w:cs="Calibri"/>
                <w:sz w:val="20"/>
                <w:szCs w:val="20"/>
              </w:rPr>
            </w:pPr>
          </w:p>
          <w:p w:rsidR="00552BB7" w:rsidRPr="00560BE2" w:rsidRDefault="00552BB7" w:rsidP="00552947">
            <w:pPr>
              <w:autoSpaceDE w:val="0"/>
              <w:autoSpaceDN w:val="0"/>
              <w:adjustRightInd w:val="0"/>
              <w:rPr>
                <w:rFonts w:asciiTheme="majorHAnsi" w:hAnsiTheme="majorHAnsi"/>
                <w:sz w:val="20"/>
                <w:szCs w:val="20"/>
                <w:lang w:val="sr-Latn-ME" w:eastAsia="sr-Latn-CS"/>
              </w:rPr>
            </w:pPr>
            <w:r w:rsidRPr="00560BE2">
              <w:rPr>
                <w:rFonts w:asciiTheme="majorHAnsi" w:hAnsiTheme="majorHAnsi"/>
                <w:sz w:val="20"/>
                <w:szCs w:val="20"/>
                <w:lang w:val="sr-Latn-ME" w:eastAsia="sr-Latn-CS"/>
              </w:rPr>
              <w:t>Stalna kontrola primjene</w:t>
            </w:r>
          </w:p>
          <w:p w:rsidR="00552BB7" w:rsidRPr="00560BE2" w:rsidRDefault="00552BB7" w:rsidP="00552947">
            <w:pPr>
              <w:widowControl w:val="0"/>
              <w:autoSpaceDE w:val="0"/>
              <w:autoSpaceDN w:val="0"/>
              <w:adjustRightInd w:val="0"/>
              <w:spacing w:after="200" w:line="276" w:lineRule="auto"/>
              <w:rPr>
                <w:rFonts w:asciiTheme="majorHAnsi" w:hAnsiTheme="majorHAnsi" w:cs="Calibri"/>
                <w:sz w:val="20"/>
                <w:szCs w:val="20"/>
              </w:rPr>
            </w:pPr>
            <w:r w:rsidRPr="00560BE2">
              <w:rPr>
                <w:rFonts w:asciiTheme="majorHAnsi" w:hAnsiTheme="majorHAnsi"/>
                <w:sz w:val="20"/>
                <w:szCs w:val="20"/>
                <w:lang w:val="sr-Latn-ME" w:eastAsia="sr-Latn-CS"/>
              </w:rPr>
              <w:t>zakonske regulative</w:t>
            </w:r>
          </w:p>
          <w:p w:rsidR="00552BB7" w:rsidRPr="00560BE2" w:rsidRDefault="00552BB7" w:rsidP="00552947">
            <w:pPr>
              <w:widowControl w:val="0"/>
              <w:autoSpaceDE w:val="0"/>
              <w:autoSpaceDN w:val="0"/>
              <w:adjustRightInd w:val="0"/>
              <w:spacing w:after="200" w:line="276" w:lineRule="auto"/>
              <w:rPr>
                <w:rFonts w:asciiTheme="majorHAnsi" w:hAnsiTheme="majorHAnsi" w:cs="Calibri"/>
                <w:sz w:val="20"/>
                <w:szCs w:val="20"/>
              </w:rPr>
            </w:pPr>
            <w:r w:rsidRPr="00560BE2">
              <w:rPr>
                <w:rFonts w:asciiTheme="majorHAnsi" w:hAnsiTheme="majorHAnsi" w:cs="Calibri"/>
                <w:sz w:val="20"/>
                <w:szCs w:val="20"/>
              </w:rPr>
              <w:t>Vršiti nadzor prilikom izrade popisne liste osnovnih sredstava</w:t>
            </w:r>
          </w:p>
          <w:p w:rsidR="00552BB7" w:rsidRPr="00560BE2" w:rsidRDefault="00552BB7" w:rsidP="00552947">
            <w:pPr>
              <w:widowControl w:val="0"/>
              <w:autoSpaceDE w:val="0"/>
              <w:autoSpaceDN w:val="0"/>
              <w:adjustRightInd w:val="0"/>
              <w:spacing w:after="200" w:line="276" w:lineRule="auto"/>
              <w:rPr>
                <w:rFonts w:asciiTheme="majorHAnsi" w:hAnsiTheme="majorHAnsi"/>
                <w:sz w:val="20"/>
                <w:szCs w:val="20"/>
                <w:lang w:val="sr-Latn-ME" w:eastAsia="sr-Latn-CS"/>
              </w:rPr>
            </w:pPr>
            <w:r w:rsidRPr="00560BE2">
              <w:rPr>
                <w:rFonts w:asciiTheme="majorHAnsi" w:hAnsiTheme="majorHAnsi"/>
                <w:sz w:val="20"/>
                <w:szCs w:val="20"/>
                <w:lang w:val="sr-Latn-ME" w:eastAsia="sr-Latn-CS"/>
              </w:rPr>
              <w:t>Edukacija zaposlenih,</w:t>
            </w:r>
          </w:p>
          <w:p w:rsidR="00552BB7" w:rsidRPr="00560BE2" w:rsidRDefault="00552BB7" w:rsidP="00552947">
            <w:pPr>
              <w:widowControl w:val="0"/>
              <w:autoSpaceDE w:val="0"/>
              <w:autoSpaceDN w:val="0"/>
              <w:adjustRightInd w:val="0"/>
              <w:spacing w:after="200" w:line="276" w:lineRule="auto"/>
              <w:rPr>
                <w:rFonts w:asciiTheme="majorHAnsi" w:hAnsiTheme="majorHAnsi"/>
                <w:sz w:val="20"/>
                <w:szCs w:val="20"/>
                <w:lang w:val="sr-Latn-ME" w:eastAsia="sr-Latn-CS"/>
              </w:rPr>
            </w:pPr>
          </w:p>
          <w:p w:rsidR="00552BB7" w:rsidRPr="00560BE2" w:rsidRDefault="00552BB7" w:rsidP="00552947">
            <w:pPr>
              <w:widowControl w:val="0"/>
              <w:autoSpaceDE w:val="0"/>
              <w:autoSpaceDN w:val="0"/>
              <w:adjustRightInd w:val="0"/>
              <w:spacing w:after="200" w:line="276" w:lineRule="auto"/>
              <w:rPr>
                <w:rFonts w:asciiTheme="majorHAnsi" w:hAnsiTheme="majorHAnsi"/>
                <w:sz w:val="20"/>
                <w:szCs w:val="20"/>
                <w:lang w:val="sr-Latn-ME" w:eastAsia="sr-Latn-CS"/>
              </w:rPr>
            </w:pPr>
          </w:p>
          <w:p w:rsidR="00552BB7" w:rsidRPr="00560BE2" w:rsidRDefault="00552BB7" w:rsidP="00552947">
            <w:pPr>
              <w:widowControl w:val="0"/>
              <w:autoSpaceDE w:val="0"/>
              <w:autoSpaceDN w:val="0"/>
              <w:adjustRightInd w:val="0"/>
              <w:spacing w:after="200" w:line="276" w:lineRule="auto"/>
              <w:rPr>
                <w:rFonts w:asciiTheme="majorHAnsi" w:hAnsiTheme="majorHAnsi"/>
                <w:sz w:val="20"/>
                <w:szCs w:val="20"/>
                <w:lang w:val="sr-Latn-ME" w:eastAsia="sr-Latn-CS"/>
              </w:rPr>
            </w:pPr>
            <w:r w:rsidRPr="00560BE2">
              <w:rPr>
                <w:rFonts w:asciiTheme="majorHAnsi" w:hAnsiTheme="majorHAnsi"/>
                <w:sz w:val="20"/>
                <w:szCs w:val="20"/>
                <w:lang w:val="sr-Latn-ME" w:eastAsia="sr-Latn-CS"/>
              </w:rPr>
              <w:t xml:space="preserve">Veća transparentnost </w:t>
            </w:r>
          </w:p>
          <w:p w:rsidR="00552BB7" w:rsidRPr="00560BE2" w:rsidRDefault="00552BB7" w:rsidP="00552947">
            <w:pPr>
              <w:widowControl w:val="0"/>
              <w:autoSpaceDE w:val="0"/>
              <w:autoSpaceDN w:val="0"/>
              <w:adjustRightInd w:val="0"/>
              <w:spacing w:after="200" w:line="276" w:lineRule="auto"/>
              <w:rPr>
                <w:rFonts w:asciiTheme="majorHAnsi" w:hAnsiTheme="majorHAnsi" w:cs="Calibri"/>
                <w:sz w:val="20"/>
                <w:szCs w:val="20"/>
              </w:rPr>
            </w:pPr>
            <w:r w:rsidRPr="00560BE2">
              <w:rPr>
                <w:rFonts w:asciiTheme="majorHAnsi" w:hAnsiTheme="majorHAnsi"/>
                <w:sz w:val="20"/>
                <w:szCs w:val="20"/>
                <w:lang w:val="sr-Latn-ME" w:eastAsia="sr-Latn-CS"/>
              </w:rPr>
              <w:t>Podnošenja Izvještaja skupštini opštine o stanju imovine</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552BB7" w:rsidRPr="00B422BF" w:rsidRDefault="00552BB7" w:rsidP="008B34F3">
            <w:pPr>
              <w:autoSpaceDE w:val="0"/>
              <w:autoSpaceDN w:val="0"/>
              <w:adjustRightInd w:val="0"/>
              <w:rPr>
                <w:rFonts w:asciiTheme="majorHAnsi" w:hAnsiTheme="majorHAnsi"/>
                <w:sz w:val="20"/>
                <w:szCs w:val="20"/>
                <w:lang w:val="sr-Latn-ME" w:eastAsia="sr-Latn-CS"/>
              </w:rPr>
            </w:pPr>
            <w:r w:rsidRPr="00B422BF">
              <w:rPr>
                <w:rFonts w:asciiTheme="majorHAnsi" w:hAnsiTheme="majorHAnsi"/>
                <w:sz w:val="20"/>
                <w:szCs w:val="20"/>
                <w:lang w:val="sr-Latn-ME" w:eastAsia="sr-Latn-CS"/>
              </w:rPr>
              <w:lastRenderedPageBreak/>
              <w:t>Predsjednik opštine</w:t>
            </w: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552BB7" w:rsidRPr="00DE5414" w:rsidRDefault="00552BB7">
            <w:pPr>
              <w:widowControl w:val="0"/>
              <w:autoSpaceDE w:val="0"/>
              <w:autoSpaceDN w:val="0"/>
              <w:adjustRightInd w:val="0"/>
              <w:spacing w:after="200" w:line="276" w:lineRule="auto"/>
              <w:rPr>
                <w:sz w:val="16"/>
                <w:szCs w:val="16"/>
              </w:rPr>
            </w:pPr>
          </w:p>
        </w:tc>
        <w:tc>
          <w:tcPr>
            <w:tcW w:w="305" w:type="dxa"/>
            <w:gridSpan w:val="4"/>
            <w:tcBorders>
              <w:top w:val="single" w:sz="4" w:space="0" w:color="808080"/>
              <w:left w:val="single" w:sz="4" w:space="0" w:color="808080"/>
              <w:bottom w:val="single" w:sz="4" w:space="0" w:color="808080"/>
              <w:right w:val="single" w:sz="4" w:space="0" w:color="808080"/>
            </w:tcBorders>
            <w:shd w:val="clear" w:color="000000" w:fill="FFFFFF"/>
          </w:tcPr>
          <w:p w:rsidR="00552BB7" w:rsidRPr="00DE5414" w:rsidRDefault="00552BB7">
            <w:pPr>
              <w:widowControl w:val="0"/>
              <w:autoSpaceDE w:val="0"/>
              <w:autoSpaceDN w:val="0"/>
              <w:adjustRightInd w:val="0"/>
              <w:spacing w:after="200" w:line="276" w:lineRule="auto"/>
            </w:pPr>
          </w:p>
        </w:tc>
        <w:tc>
          <w:tcPr>
            <w:tcW w:w="85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552BB7" w:rsidRPr="00DE5414" w:rsidRDefault="00552BB7">
            <w:pPr>
              <w:widowControl w:val="0"/>
              <w:autoSpaceDE w:val="0"/>
              <w:autoSpaceDN w:val="0"/>
              <w:adjustRightInd w:val="0"/>
              <w:spacing w:after="200" w:line="276" w:lineRule="auto"/>
            </w:pPr>
          </w:p>
        </w:tc>
      </w:tr>
      <w:tr w:rsidR="0084784C"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725FC1" w:rsidRPr="00725FC1" w:rsidRDefault="00725FC1" w:rsidP="00552947">
            <w:pPr>
              <w:widowControl w:val="0"/>
              <w:autoSpaceDE w:val="0"/>
              <w:autoSpaceDN w:val="0"/>
              <w:adjustRightInd w:val="0"/>
              <w:spacing w:after="200" w:line="276" w:lineRule="auto"/>
              <w:rPr>
                <w:rFonts w:asciiTheme="majorHAnsi" w:hAnsiTheme="majorHAnsi" w:cs="Calibri"/>
                <w:sz w:val="20"/>
                <w:szCs w:val="20"/>
              </w:rPr>
            </w:pPr>
            <w:r w:rsidRPr="00725FC1">
              <w:rPr>
                <w:rFonts w:asciiTheme="majorHAnsi" w:hAnsiTheme="majorHAnsi" w:cs="Calibri"/>
                <w:b/>
                <w:bCs/>
                <w:sz w:val="20"/>
                <w:szCs w:val="20"/>
              </w:rPr>
              <w:lastRenderedPageBreak/>
              <w:t>7. Vođenje postupka za rješavanje stambenih pitanja lica u stanju socijalne potrebe</w:t>
            </w: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725FC1" w:rsidRPr="00FC7D4C" w:rsidRDefault="00725FC1" w:rsidP="00552947">
            <w:pPr>
              <w:widowControl w:val="0"/>
              <w:autoSpaceDE w:val="0"/>
              <w:autoSpaceDN w:val="0"/>
              <w:adjustRightInd w:val="0"/>
              <w:spacing w:after="200" w:line="276" w:lineRule="auto"/>
              <w:rPr>
                <w:rFonts w:asciiTheme="majorHAnsi" w:hAnsiTheme="majorHAnsi" w:cs="Calibri"/>
                <w:bCs/>
                <w:sz w:val="20"/>
                <w:szCs w:val="20"/>
              </w:rPr>
            </w:pPr>
            <w:r w:rsidRPr="00FC7D4C">
              <w:rPr>
                <w:rFonts w:asciiTheme="majorHAnsi" w:hAnsiTheme="majorHAnsi" w:cs="Calibri"/>
                <w:bCs/>
                <w:sz w:val="20"/>
                <w:szCs w:val="20"/>
              </w:rPr>
              <w:t xml:space="preserve">Sekretar Sekretarijata </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725FC1" w:rsidRPr="00FC7D4C" w:rsidRDefault="00725FC1" w:rsidP="00552947">
            <w:pPr>
              <w:widowControl w:val="0"/>
              <w:autoSpaceDE w:val="0"/>
              <w:autoSpaceDN w:val="0"/>
              <w:adjustRightInd w:val="0"/>
              <w:spacing w:after="200" w:line="276" w:lineRule="auto"/>
              <w:rPr>
                <w:rFonts w:asciiTheme="majorHAnsi" w:hAnsiTheme="majorHAnsi" w:cs="Calibri"/>
                <w:sz w:val="20"/>
                <w:szCs w:val="20"/>
              </w:rPr>
            </w:pPr>
            <w:r w:rsidRPr="00FC7D4C">
              <w:rPr>
                <w:rFonts w:asciiTheme="majorHAnsi" w:hAnsiTheme="majorHAnsi" w:cs="Calibri"/>
                <w:sz w:val="20"/>
                <w:szCs w:val="20"/>
              </w:rPr>
              <w:t xml:space="preserve">Zloupotreba službenog položaja </w:t>
            </w:r>
          </w:p>
          <w:p w:rsidR="00725FC1" w:rsidRPr="00FC7D4C" w:rsidRDefault="00725FC1" w:rsidP="00552947">
            <w:pPr>
              <w:widowControl w:val="0"/>
              <w:autoSpaceDE w:val="0"/>
              <w:autoSpaceDN w:val="0"/>
              <w:adjustRightInd w:val="0"/>
              <w:spacing w:after="200" w:line="276" w:lineRule="auto"/>
              <w:rPr>
                <w:rFonts w:asciiTheme="majorHAnsi" w:hAnsiTheme="majorHAnsi" w:cs="Calibri"/>
                <w:sz w:val="20"/>
                <w:szCs w:val="20"/>
              </w:rPr>
            </w:pPr>
            <w:r w:rsidRPr="00FC7D4C">
              <w:rPr>
                <w:rFonts w:asciiTheme="majorHAnsi" w:hAnsiTheme="majorHAnsi" w:cs="Calibri"/>
                <w:sz w:val="20"/>
                <w:szCs w:val="20"/>
              </w:rPr>
              <w:t>Povrede profesionalnih, etičkih pravila i pristrasno ponašanje sa lakšim posledicama</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725FC1" w:rsidRPr="00FC7D4C" w:rsidRDefault="00725FC1" w:rsidP="00725FC1">
            <w:pPr>
              <w:widowControl w:val="0"/>
              <w:autoSpaceDE w:val="0"/>
              <w:autoSpaceDN w:val="0"/>
              <w:adjustRightInd w:val="0"/>
              <w:spacing w:after="200" w:line="276" w:lineRule="auto"/>
              <w:rPr>
                <w:rFonts w:asciiTheme="majorHAnsi" w:hAnsiTheme="majorHAnsi" w:cs="Calibri"/>
                <w:sz w:val="20"/>
                <w:szCs w:val="20"/>
              </w:rPr>
            </w:pPr>
            <w:r w:rsidRPr="00FC7D4C">
              <w:rPr>
                <w:rFonts w:asciiTheme="majorHAnsi" w:hAnsiTheme="majorHAnsi" w:cs="Calibri"/>
                <w:sz w:val="20"/>
                <w:szCs w:val="20"/>
              </w:rPr>
              <w:t>Zakoni i podzakonska akta</w:t>
            </w:r>
          </w:p>
          <w:p w:rsidR="00542E8A" w:rsidRPr="00FC7D4C" w:rsidRDefault="00542E8A" w:rsidP="00725FC1">
            <w:pPr>
              <w:widowControl w:val="0"/>
              <w:autoSpaceDE w:val="0"/>
              <w:autoSpaceDN w:val="0"/>
              <w:adjustRightInd w:val="0"/>
              <w:spacing w:after="200" w:line="276" w:lineRule="auto"/>
              <w:rPr>
                <w:rFonts w:asciiTheme="majorHAnsi" w:hAnsiTheme="majorHAnsi" w:cs="Calibri"/>
                <w:sz w:val="20"/>
                <w:szCs w:val="20"/>
              </w:rPr>
            </w:pPr>
            <w:r w:rsidRPr="00FC7D4C">
              <w:rPr>
                <w:rFonts w:asciiTheme="majorHAnsi" w:hAnsiTheme="majorHAnsi" w:cs="Calibri"/>
                <w:sz w:val="20"/>
                <w:szCs w:val="20"/>
              </w:rPr>
              <w:t>Interna akta institucije</w:t>
            </w:r>
          </w:p>
          <w:p w:rsidR="00725FC1" w:rsidRPr="00FC7D4C" w:rsidRDefault="00725FC1" w:rsidP="00725FC1">
            <w:pPr>
              <w:widowControl w:val="0"/>
              <w:autoSpaceDE w:val="0"/>
              <w:autoSpaceDN w:val="0"/>
              <w:adjustRightInd w:val="0"/>
              <w:spacing w:after="200" w:line="276" w:lineRule="auto"/>
              <w:rPr>
                <w:rFonts w:asciiTheme="majorHAnsi" w:hAnsiTheme="majorHAnsi" w:cs="Calibri"/>
                <w:sz w:val="20"/>
                <w:szCs w:val="20"/>
              </w:rPr>
            </w:pPr>
            <w:r w:rsidRPr="00FC7D4C">
              <w:rPr>
                <w:rFonts w:asciiTheme="majorHAnsi" w:hAnsiTheme="majorHAnsi" w:cs="Calibri"/>
                <w:sz w:val="20"/>
                <w:szCs w:val="20"/>
              </w:rPr>
              <w:t>Obaveza sastavljanja izvještaj</w:t>
            </w:r>
            <w:r w:rsidR="00542E8A" w:rsidRPr="00FC7D4C">
              <w:rPr>
                <w:rFonts w:asciiTheme="majorHAnsi" w:hAnsiTheme="majorHAnsi" w:cs="Calibri"/>
                <w:sz w:val="20"/>
                <w:szCs w:val="20"/>
              </w:rPr>
              <w:lastRenderedPageBreak/>
              <w:t>a</w:t>
            </w:r>
            <w:r w:rsidRPr="00FC7D4C">
              <w:rPr>
                <w:rFonts w:asciiTheme="majorHAnsi" w:hAnsiTheme="majorHAnsi" w:cs="Calibri"/>
                <w:sz w:val="20"/>
                <w:szCs w:val="20"/>
              </w:rPr>
              <w:t xml:space="preserve"> </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725FC1" w:rsidRPr="00FC7D4C" w:rsidRDefault="00725FC1" w:rsidP="00552947">
            <w:pPr>
              <w:autoSpaceDE w:val="0"/>
              <w:autoSpaceDN w:val="0"/>
              <w:adjustRightInd w:val="0"/>
              <w:rPr>
                <w:rFonts w:asciiTheme="majorHAnsi" w:hAnsiTheme="majorHAnsi"/>
                <w:sz w:val="20"/>
                <w:szCs w:val="20"/>
                <w:lang w:val="sr-Latn-ME" w:eastAsia="sr-Latn-CS"/>
              </w:rPr>
            </w:pPr>
            <w:r w:rsidRPr="00FC7D4C">
              <w:rPr>
                <w:rFonts w:asciiTheme="majorHAnsi" w:hAnsiTheme="majorHAnsi"/>
                <w:sz w:val="20"/>
                <w:szCs w:val="20"/>
                <w:lang w:val="sr-Latn-ME" w:eastAsia="sr-Latn-CS"/>
              </w:rPr>
              <w:lastRenderedPageBreak/>
              <w:t>Nemogućnost rješavanja</w:t>
            </w:r>
          </w:p>
          <w:p w:rsidR="00725FC1" w:rsidRPr="00FC7D4C" w:rsidRDefault="00725FC1" w:rsidP="00552947">
            <w:pPr>
              <w:autoSpaceDE w:val="0"/>
              <w:autoSpaceDN w:val="0"/>
              <w:adjustRightInd w:val="0"/>
              <w:rPr>
                <w:rFonts w:asciiTheme="majorHAnsi" w:hAnsiTheme="majorHAnsi"/>
                <w:sz w:val="20"/>
                <w:szCs w:val="20"/>
                <w:lang w:val="sr-Latn-ME" w:eastAsia="sr-Latn-CS"/>
              </w:rPr>
            </w:pPr>
            <w:r w:rsidRPr="00FC7D4C">
              <w:rPr>
                <w:rFonts w:asciiTheme="majorHAnsi" w:hAnsiTheme="majorHAnsi"/>
                <w:sz w:val="20"/>
                <w:szCs w:val="20"/>
                <w:lang w:val="sr-Latn-ME" w:eastAsia="sr-Latn-CS"/>
              </w:rPr>
              <w:t>stambenih potreba socijalno</w:t>
            </w:r>
          </w:p>
          <w:p w:rsidR="00725FC1" w:rsidRPr="00FC7D4C" w:rsidRDefault="00725FC1" w:rsidP="00552947">
            <w:pPr>
              <w:widowControl w:val="0"/>
              <w:autoSpaceDE w:val="0"/>
              <w:autoSpaceDN w:val="0"/>
              <w:adjustRightInd w:val="0"/>
              <w:spacing w:after="200" w:line="276" w:lineRule="auto"/>
              <w:rPr>
                <w:rFonts w:asciiTheme="majorHAnsi" w:hAnsiTheme="majorHAnsi" w:cs="Calibri"/>
                <w:sz w:val="20"/>
                <w:szCs w:val="20"/>
              </w:rPr>
            </w:pPr>
            <w:r w:rsidRPr="00FC7D4C">
              <w:rPr>
                <w:rFonts w:asciiTheme="majorHAnsi" w:hAnsiTheme="majorHAnsi"/>
                <w:sz w:val="20"/>
                <w:szCs w:val="20"/>
                <w:lang w:val="sr-Latn-ME" w:eastAsia="sr-Latn-CS"/>
              </w:rPr>
              <w:t>ugroženih lica.</w:t>
            </w:r>
          </w:p>
          <w:p w:rsidR="00725FC1" w:rsidRPr="00FC7D4C" w:rsidRDefault="00725FC1" w:rsidP="00552947">
            <w:pPr>
              <w:widowControl w:val="0"/>
              <w:autoSpaceDE w:val="0"/>
              <w:autoSpaceDN w:val="0"/>
              <w:adjustRightInd w:val="0"/>
              <w:spacing w:after="200" w:line="276" w:lineRule="auto"/>
              <w:rPr>
                <w:rFonts w:asciiTheme="majorHAnsi" w:hAnsiTheme="majorHAnsi" w:cs="Calibri"/>
                <w:sz w:val="20"/>
                <w:szCs w:val="20"/>
              </w:rPr>
            </w:pPr>
          </w:p>
          <w:p w:rsidR="00725FC1" w:rsidRPr="00FC7D4C" w:rsidRDefault="00725FC1" w:rsidP="00552947">
            <w:pPr>
              <w:widowControl w:val="0"/>
              <w:autoSpaceDE w:val="0"/>
              <w:autoSpaceDN w:val="0"/>
              <w:adjustRightInd w:val="0"/>
              <w:spacing w:after="200" w:line="276" w:lineRule="auto"/>
              <w:rPr>
                <w:rFonts w:asciiTheme="majorHAnsi" w:hAnsiTheme="majorHAnsi" w:cs="Calibri"/>
                <w:sz w:val="20"/>
                <w:szCs w:val="20"/>
              </w:rPr>
            </w:pPr>
            <w:r w:rsidRPr="00FC7D4C">
              <w:rPr>
                <w:rFonts w:asciiTheme="majorHAnsi" w:hAnsiTheme="majorHAnsi" w:cs="Calibri"/>
                <w:sz w:val="20"/>
                <w:szCs w:val="20"/>
              </w:rPr>
              <w:t>Mogućnost nezakonitog uticaja ili nedostatka motivacije za rad usljed nepovoljnog materijalnog položaja službenika;</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725FC1" w:rsidRPr="00725FC1" w:rsidRDefault="00725FC1" w:rsidP="00552947">
            <w:pPr>
              <w:widowControl w:val="0"/>
              <w:autoSpaceDE w:val="0"/>
              <w:autoSpaceDN w:val="0"/>
              <w:adjustRightInd w:val="0"/>
              <w:spacing w:after="200" w:line="276" w:lineRule="auto"/>
              <w:rPr>
                <w:rFonts w:asciiTheme="majorHAnsi" w:hAnsiTheme="majorHAnsi" w:cs="Calibri"/>
                <w:sz w:val="20"/>
                <w:szCs w:val="20"/>
              </w:rPr>
            </w:pPr>
            <w:r w:rsidRPr="00725FC1">
              <w:rPr>
                <w:rFonts w:asciiTheme="majorHAnsi" w:hAnsiTheme="majorHAnsi" w:cs="Calibri"/>
                <w:sz w:val="20"/>
                <w:szCs w:val="20"/>
              </w:rPr>
              <w:t>7</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725FC1" w:rsidRPr="00725FC1" w:rsidRDefault="00725FC1" w:rsidP="00552947">
            <w:pPr>
              <w:widowControl w:val="0"/>
              <w:autoSpaceDE w:val="0"/>
              <w:autoSpaceDN w:val="0"/>
              <w:adjustRightInd w:val="0"/>
              <w:spacing w:after="200" w:line="276" w:lineRule="auto"/>
              <w:rPr>
                <w:rFonts w:asciiTheme="majorHAnsi" w:hAnsiTheme="majorHAnsi" w:cs="Calibri"/>
                <w:sz w:val="20"/>
                <w:szCs w:val="20"/>
              </w:rPr>
            </w:pPr>
            <w:r w:rsidRPr="00725FC1">
              <w:rPr>
                <w:rFonts w:asciiTheme="majorHAnsi" w:hAnsiTheme="majorHAnsi" w:cs="Calibri"/>
                <w:sz w:val="20"/>
                <w:szCs w:val="20"/>
              </w:rPr>
              <w:t>6</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725FC1" w:rsidRPr="00725FC1" w:rsidRDefault="00725FC1" w:rsidP="00552947">
            <w:pPr>
              <w:widowControl w:val="0"/>
              <w:autoSpaceDE w:val="0"/>
              <w:autoSpaceDN w:val="0"/>
              <w:adjustRightInd w:val="0"/>
              <w:spacing w:after="200" w:line="276" w:lineRule="auto"/>
              <w:rPr>
                <w:rFonts w:asciiTheme="majorHAnsi" w:hAnsiTheme="majorHAnsi" w:cs="Calibri"/>
                <w:sz w:val="20"/>
                <w:szCs w:val="20"/>
              </w:rPr>
            </w:pPr>
            <w:r w:rsidRPr="00725FC1">
              <w:rPr>
                <w:rFonts w:asciiTheme="majorHAnsi" w:hAnsiTheme="majorHAnsi" w:cs="Calibri"/>
                <w:sz w:val="20"/>
                <w:szCs w:val="20"/>
              </w:rPr>
              <w:t>42</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725FC1" w:rsidRPr="00725FC1" w:rsidRDefault="00725FC1" w:rsidP="00552947">
            <w:pPr>
              <w:autoSpaceDE w:val="0"/>
              <w:autoSpaceDN w:val="0"/>
              <w:adjustRightInd w:val="0"/>
              <w:rPr>
                <w:rFonts w:asciiTheme="majorHAnsi" w:hAnsiTheme="majorHAnsi"/>
                <w:sz w:val="20"/>
                <w:szCs w:val="20"/>
                <w:lang w:val="sr-Latn-ME" w:eastAsia="sr-Latn-CS"/>
              </w:rPr>
            </w:pPr>
            <w:r w:rsidRPr="00725FC1">
              <w:rPr>
                <w:rFonts w:asciiTheme="majorHAnsi" w:hAnsiTheme="majorHAnsi"/>
                <w:sz w:val="20"/>
                <w:szCs w:val="20"/>
                <w:lang w:val="sr-Latn-ME" w:eastAsia="sr-Latn-CS"/>
              </w:rPr>
              <w:t>Komisijsko praćenje i</w:t>
            </w:r>
          </w:p>
          <w:p w:rsidR="00725FC1" w:rsidRPr="00725FC1" w:rsidRDefault="00725FC1" w:rsidP="00552947">
            <w:pPr>
              <w:autoSpaceDE w:val="0"/>
              <w:autoSpaceDN w:val="0"/>
              <w:adjustRightInd w:val="0"/>
              <w:rPr>
                <w:rFonts w:asciiTheme="majorHAnsi" w:hAnsiTheme="majorHAnsi"/>
                <w:sz w:val="20"/>
                <w:szCs w:val="20"/>
                <w:lang w:val="sr-Latn-ME" w:eastAsia="sr-Latn-CS"/>
              </w:rPr>
            </w:pPr>
            <w:r w:rsidRPr="00725FC1">
              <w:rPr>
                <w:rFonts w:asciiTheme="majorHAnsi" w:hAnsiTheme="majorHAnsi"/>
                <w:sz w:val="20"/>
                <w:szCs w:val="20"/>
                <w:lang w:val="sr-Latn-ME" w:eastAsia="sr-Latn-CS"/>
              </w:rPr>
              <w:t>evidencija (ne)korišćenja</w:t>
            </w:r>
          </w:p>
          <w:p w:rsidR="00725FC1" w:rsidRPr="00725FC1" w:rsidRDefault="00725FC1" w:rsidP="00552947">
            <w:pPr>
              <w:autoSpaceDE w:val="0"/>
              <w:autoSpaceDN w:val="0"/>
              <w:adjustRightInd w:val="0"/>
              <w:rPr>
                <w:rFonts w:asciiTheme="majorHAnsi" w:hAnsiTheme="majorHAnsi"/>
                <w:sz w:val="20"/>
                <w:szCs w:val="20"/>
                <w:lang w:val="sr-Latn-ME" w:eastAsia="sr-Latn-CS"/>
              </w:rPr>
            </w:pPr>
            <w:r w:rsidRPr="00725FC1">
              <w:rPr>
                <w:rFonts w:asciiTheme="majorHAnsi" w:hAnsiTheme="majorHAnsi"/>
                <w:sz w:val="20"/>
                <w:szCs w:val="20"/>
                <w:lang w:val="sr-Latn-ME" w:eastAsia="sr-Latn-CS"/>
              </w:rPr>
              <w:t>postojećih stambenih</w:t>
            </w:r>
          </w:p>
          <w:p w:rsidR="00725FC1" w:rsidRPr="00725FC1" w:rsidRDefault="00725FC1" w:rsidP="00552947">
            <w:pPr>
              <w:widowControl w:val="0"/>
              <w:autoSpaceDE w:val="0"/>
              <w:autoSpaceDN w:val="0"/>
              <w:adjustRightInd w:val="0"/>
              <w:spacing w:after="200" w:line="276" w:lineRule="auto"/>
              <w:rPr>
                <w:rFonts w:asciiTheme="majorHAnsi" w:hAnsiTheme="majorHAnsi" w:cs="Calibri"/>
                <w:sz w:val="20"/>
                <w:szCs w:val="20"/>
              </w:rPr>
            </w:pPr>
            <w:r w:rsidRPr="00725FC1">
              <w:rPr>
                <w:rFonts w:asciiTheme="majorHAnsi" w:hAnsiTheme="majorHAnsi"/>
                <w:sz w:val="20"/>
                <w:szCs w:val="20"/>
                <w:lang w:val="sr-Latn-ME" w:eastAsia="sr-Latn-CS"/>
              </w:rPr>
              <w:t>jedinica;</w:t>
            </w:r>
          </w:p>
          <w:p w:rsidR="00725FC1" w:rsidRPr="00725FC1" w:rsidRDefault="00725FC1" w:rsidP="00552947">
            <w:pPr>
              <w:widowControl w:val="0"/>
              <w:autoSpaceDE w:val="0"/>
              <w:autoSpaceDN w:val="0"/>
              <w:adjustRightInd w:val="0"/>
              <w:spacing w:after="200" w:line="276" w:lineRule="auto"/>
              <w:rPr>
                <w:rFonts w:asciiTheme="majorHAnsi" w:hAnsiTheme="majorHAnsi" w:cs="Calibri"/>
                <w:sz w:val="20"/>
                <w:szCs w:val="20"/>
              </w:rPr>
            </w:pPr>
          </w:p>
          <w:p w:rsidR="00725FC1" w:rsidRPr="00725FC1" w:rsidRDefault="00725FC1" w:rsidP="00552947">
            <w:pPr>
              <w:widowControl w:val="0"/>
              <w:autoSpaceDE w:val="0"/>
              <w:autoSpaceDN w:val="0"/>
              <w:adjustRightInd w:val="0"/>
              <w:spacing w:after="200" w:line="276" w:lineRule="auto"/>
              <w:rPr>
                <w:rFonts w:asciiTheme="majorHAnsi" w:hAnsiTheme="majorHAnsi" w:cs="Calibri"/>
                <w:sz w:val="20"/>
                <w:szCs w:val="20"/>
              </w:rPr>
            </w:pPr>
            <w:r w:rsidRPr="00725FC1">
              <w:rPr>
                <w:rFonts w:asciiTheme="majorHAnsi" w:hAnsiTheme="majorHAnsi" w:cs="Calibri"/>
                <w:sz w:val="20"/>
                <w:szCs w:val="20"/>
              </w:rPr>
              <w:t xml:space="preserve">Donošenje preciznih pravila i kriterijuma u procesima kod kojih može postojatii rizik za </w:t>
            </w:r>
            <w:r w:rsidRPr="00725FC1">
              <w:rPr>
                <w:rFonts w:asciiTheme="majorHAnsi" w:hAnsiTheme="majorHAnsi" w:cs="Calibri"/>
                <w:sz w:val="20"/>
                <w:szCs w:val="20"/>
              </w:rPr>
              <w:lastRenderedPageBreak/>
              <w:t>nastanak korupcije</w:t>
            </w:r>
          </w:p>
          <w:p w:rsidR="00725FC1" w:rsidRPr="00725FC1" w:rsidRDefault="00725FC1" w:rsidP="00552947">
            <w:pPr>
              <w:autoSpaceDE w:val="0"/>
              <w:autoSpaceDN w:val="0"/>
              <w:adjustRightInd w:val="0"/>
              <w:rPr>
                <w:rFonts w:asciiTheme="majorHAnsi" w:hAnsiTheme="majorHAnsi"/>
                <w:sz w:val="20"/>
                <w:szCs w:val="20"/>
                <w:lang w:val="sr-Latn-ME" w:eastAsia="sr-Latn-CS"/>
              </w:rPr>
            </w:pPr>
            <w:r w:rsidRPr="00725FC1">
              <w:rPr>
                <w:rFonts w:asciiTheme="majorHAnsi" w:hAnsiTheme="majorHAnsi"/>
                <w:sz w:val="20"/>
                <w:szCs w:val="20"/>
                <w:lang w:val="sr-Latn-ME" w:eastAsia="sr-Latn-CS"/>
              </w:rPr>
              <w:t>Učestvovanje u</w:t>
            </w:r>
          </w:p>
          <w:p w:rsidR="00725FC1" w:rsidRPr="00725FC1" w:rsidRDefault="00725FC1" w:rsidP="00552947">
            <w:pPr>
              <w:autoSpaceDE w:val="0"/>
              <w:autoSpaceDN w:val="0"/>
              <w:adjustRightInd w:val="0"/>
              <w:rPr>
                <w:rFonts w:asciiTheme="majorHAnsi" w:hAnsiTheme="majorHAnsi"/>
                <w:sz w:val="20"/>
                <w:szCs w:val="20"/>
                <w:lang w:val="sr-Latn-ME" w:eastAsia="sr-Latn-CS"/>
              </w:rPr>
            </w:pPr>
            <w:r w:rsidRPr="00725FC1">
              <w:rPr>
                <w:rFonts w:asciiTheme="majorHAnsi" w:hAnsiTheme="majorHAnsi"/>
                <w:sz w:val="20"/>
                <w:szCs w:val="20"/>
                <w:lang w:val="sr-Latn-ME" w:eastAsia="sr-Latn-CS"/>
              </w:rPr>
              <w:t>projektima rješavanja</w:t>
            </w:r>
          </w:p>
          <w:p w:rsidR="00725FC1" w:rsidRPr="00725FC1" w:rsidRDefault="00725FC1" w:rsidP="00552947">
            <w:pPr>
              <w:autoSpaceDE w:val="0"/>
              <w:autoSpaceDN w:val="0"/>
              <w:adjustRightInd w:val="0"/>
              <w:rPr>
                <w:rFonts w:asciiTheme="majorHAnsi" w:hAnsiTheme="majorHAnsi"/>
                <w:sz w:val="20"/>
                <w:szCs w:val="20"/>
                <w:lang w:val="sr-Latn-ME" w:eastAsia="sr-Latn-CS"/>
              </w:rPr>
            </w:pPr>
            <w:r w:rsidRPr="00725FC1">
              <w:rPr>
                <w:rFonts w:asciiTheme="majorHAnsi" w:hAnsiTheme="majorHAnsi"/>
                <w:sz w:val="20"/>
                <w:szCs w:val="20"/>
                <w:lang w:val="sr-Latn-ME" w:eastAsia="sr-Latn-CS"/>
              </w:rPr>
              <w:t>stambenih potreba lica u</w:t>
            </w:r>
          </w:p>
          <w:p w:rsidR="00542E8A" w:rsidRPr="00725FC1" w:rsidRDefault="00542E8A" w:rsidP="00552947">
            <w:pPr>
              <w:autoSpaceDE w:val="0"/>
              <w:autoSpaceDN w:val="0"/>
              <w:adjustRightInd w:val="0"/>
              <w:rPr>
                <w:rFonts w:asciiTheme="majorHAnsi" w:hAnsiTheme="majorHAnsi"/>
                <w:sz w:val="20"/>
                <w:szCs w:val="20"/>
                <w:lang w:val="sr-Latn-ME" w:eastAsia="sr-Latn-CS"/>
              </w:rPr>
            </w:pPr>
            <w:r>
              <w:rPr>
                <w:rFonts w:asciiTheme="majorHAnsi" w:hAnsiTheme="majorHAnsi"/>
                <w:sz w:val="20"/>
                <w:szCs w:val="20"/>
                <w:lang w:val="sr-Latn-ME" w:eastAsia="sr-Latn-CS"/>
              </w:rPr>
              <w:t>stanju socijalne potrebe</w:t>
            </w:r>
          </w:p>
          <w:p w:rsidR="00725FC1" w:rsidRPr="00725FC1" w:rsidRDefault="00725FC1" w:rsidP="00552947">
            <w:pPr>
              <w:autoSpaceDE w:val="0"/>
              <w:autoSpaceDN w:val="0"/>
              <w:adjustRightInd w:val="0"/>
              <w:rPr>
                <w:rFonts w:asciiTheme="majorHAnsi" w:hAnsiTheme="majorHAnsi"/>
                <w:sz w:val="20"/>
                <w:szCs w:val="20"/>
                <w:lang w:val="sr-Latn-ME" w:eastAsia="sr-Latn-CS"/>
              </w:rPr>
            </w:pPr>
            <w:r w:rsidRPr="00725FC1">
              <w:rPr>
                <w:rFonts w:asciiTheme="majorHAnsi" w:hAnsiTheme="majorHAnsi"/>
                <w:sz w:val="20"/>
                <w:szCs w:val="20"/>
                <w:lang w:val="sr-Latn-ME" w:eastAsia="sr-Latn-CS"/>
              </w:rPr>
              <w:t>Donošenje Lokalnog</w:t>
            </w:r>
          </w:p>
          <w:p w:rsidR="00725FC1" w:rsidRPr="00725FC1" w:rsidRDefault="00725FC1" w:rsidP="00552947">
            <w:pPr>
              <w:autoSpaceDE w:val="0"/>
              <w:autoSpaceDN w:val="0"/>
              <w:adjustRightInd w:val="0"/>
              <w:rPr>
                <w:rFonts w:asciiTheme="majorHAnsi" w:hAnsiTheme="majorHAnsi"/>
                <w:sz w:val="20"/>
                <w:szCs w:val="20"/>
                <w:lang w:val="sr-Latn-ME" w:eastAsia="sr-Latn-CS"/>
              </w:rPr>
            </w:pPr>
            <w:r w:rsidRPr="00725FC1">
              <w:rPr>
                <w:rFonts w:asciiTheme="majorHAnsi" w:hAnsiTheme="majorHAnsi"/>
                <w:sz w:val="20"/>
                <w:szCs w:val="20"/>
                <w:lang w:val="sr-Latn-ME" w:eastAsia="sr-Latn-CS"/>
              </w:rPr>
              <w:t>programa socijalnog</w:t>
            </w:r>
          </w:p>
          <w:p w:rsidR="00725FC1" w:rsidRPr="00725FC1" w:rsidRDefault="00725FC1" w:rsidP="00552947">
            <w:pPr>
              <w:widowControl w:val="0"/>
              <w:autoSpaceDE w:val="0"/>
              <w:autoSpaceDN w:val="0"/>
              <w:adjustRightInd w:val="0"/>
              <w:spacing w:after="200" w:line="276" w:lineRule="auto"/>
              <w:rPr>
                <w:rFonts w:asciiTheme="majorHAnsi" w:hAnsiTheme="majorHAnsi" w:cs="Calibri"/>
                <w:sz w:val="20"/>
                <w:szCs w:val="20"/>
              </w:rPr>
            </w:pPr>
            <w:r w:rsidRPr="00725FC1">
              <w:rPr>
                <w:rFonts w:asciiTheme="majorHAnsi" w:hAnsiTheme="majorHAnsi"/>
                <w:sz w:val="20"/>
                <w:szCs w:val="20"/>
                <w:lang w:val="sr-Latn-ME" w:eastAsia="sr-Latn-CS"/>
              </w:rPr>
              <w:t>stanovanja</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725FC1" w:rsidRPr="00725FC1" w:rsidRDefault="00725FC1" w:rsidP="008B34F3">
            <w:pPr>
              <w:autoSpaceDE w:val="0"/>
              <w:autoSpaceDN w:val="0"/>
              <w:adjustRightInd w:val="0"/>
              <w:rPr>
                <w:rFonts w:asciiTheme="majorHAnsi" w:hAnsiTheme="majorHAnsi"/>
                <w:sz w:val="20"/>
                <w:szCs w:val="20"/>
                <w:lang w:val="sr-Latn-ME" w:eastAsia="sr-Latn-CS"/>
              </w:rPr>
            </w:pPr>
            <w:r w:rsidRPr="00725FC1">
              <w:rPr>
                <w:rFonts w:asciiTheme="majorHAnsi" w:hAnsiTheme="majorHAnsi"/>
                <w:sz w:val="20"/>
                <w:szCs w:val="20"/>
                <w:lang w:val="sr-Latn-ME" w:eastAsia="sr-Latn-CS"/>
              </w:rPr>
              <w:lastRenderedPageBreak/>
              <w:t>Predsjednik</w:t>
            </w:r>
          </w:p>
          <w:p w:rsidR="00725FC1" w:rsidRDefault="00542E8A" w:rsidP="008B34F3">
            <w:pPr>
              <w:widowControl w:val="0"/>
              <w:autoSpaceDE w:val="0"/>
              <w:autoSpaceDN w:val="0"/>
              <w:adjustRightInd w:val="0"/>
              <w:spacing w:after="200" w:line="276" w:lineRule="auto"/>
              <w:rPr>
                <w:rFonts w:asciiTheme="majorHAnsi" w:hAnsiTheme="majorHAnsi"/>
                <w:sz w:val="20"/>
                <w:szCs w:val="20"/>
                <w:lang w:val="sr-Latn-ME" w:eastAsia="sr-Latn-CS"/>
              </w:rPr>
            </w:pPr>
            <w:r>
              <w:rPr>
                <w:rFonts w:asciiTheme="majorHAnsi" w:hAnsiTheme="majorHAnsi"/>
                <w:sz w:val="20"/>
                <w:szCs w:val="20"/>
                <w:lang w:val="sr-Latn-ME" w:eastAsia="sr-Latn-CS"/>
              </w:rPr>
              <w:t>Opštine</w:t>
            </w:r>
          </w:p>
          <w:p w:rsidR="00542E8A" w:rsidRPr="00725FC1" w:rsidRDefault="00542E8A" w:rsidP="008B34F3">
            <w:pPr>
              <w:widowControl w:val="0"/>
              <w:autoSpaceDE w:val="0"/>
              <w:autoSpaceDN w:val="0"/>
              <w:adjustRightInd w:val="0"/>
              <w:spacing w:after="200" w:line="276" w:lineRule="auto"/>
              <w:rPr>
                <w:rFonts w:asciiTheme="majorHAnsi" w:hAnsiTheme="majorHAnsi"/>
                <w:sz w:val="20"/>
                <w:szCs w:val="20"/>
              </w:rPr>
            </w:pPr>
            <w:r>
              <w:rPr>
                <w:rFonts w:asciiTheme="majorHAnsi" w:hAnsiTheme="majorHAnsi"/>
                <w:sz w:val="20"/>
                <w:szCs w:val="20"/>
                <w:lang w:val="sr-Latn-ME" w:eastAsia="sr-Latn-CS"/>
              </w:rPr>
              <w:t>Sekretar Sekretarijata</w:t>
            </w: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725FC1" w:rsidRPr="00725FC1" w:rsidRDefault="00725FC1">
            <w:pPr>
              <w:widowControl w:val="0"/>
              <w:autoSpaceDE w:val="0"/>
              <w:autoSpaceDN w:val="0"/>
              <w:adjustRightInd w:val="0"/>
              <w:spacing w:after="200" w:line="276" w:lineRule="auto"/>
              <w:rPr>
                <w:rFonts w:asciiTheme="majorHAnsi" w:hAnsiTheme="majorHAnsi"/>
                <w:sz w:val="20"/>
                <w:szCs w:val="20"/>
              </w:rPr>
            </w:pPr>
          </w:p>
        </w:tc>
        <w:tc>
          <w:tcPr>
            <w:tcW w:w="305" w:type="dxa"/>
            <w:gridSpan w:val="4"/>
            <w:tcBorders>
              <w:top w:val="single" w:sz="4" w:space="0" w:color="808080"/>
              <w:left w:val="single" w:sz="4" w:space="0" w:color="808080"/>
              <w:bottom w:val="single" w:sz="4" w:space="0" w:color="808080"/>
              <w:right w:val="single" w:sz="4" w:space="0" w:color="808080"/>
            </w:tcBorders>
            <w:shd w:val="clear" w:color="000000" w:fill="FFFFFF"/>
          </w:tcPr>
          <w:p w:rsidR="00725FC1" w:rsidRPr="00DE5414" w:rsidRDefault="00725FC1">
            <w:pPr>
              <w:widowControl w:val="0"/>
              <w:autoSpaceDE w:val="0"/>
              <w:autoSpaceDN w:val="0"/>
              <w:adjustRightInd w:val="0"/>
              <w:spacing w:after="200" w:line="276" w:lineRule="auto"/>
            </w:pPr>
          </w:p>
        </w:tc>
        <w:tc>
          <w:tcPr>
            <w:tcW w:w="85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725FC1" w:rsidRPr="00DE5414" w:rsidRDefault="00725FC1">
            <w:pPr>
              <w:widowControl w:val="0"/>
              <w:autoSpaceDE w:val="0"/>
              <w:autoSpaceDN w:val="0"/>
              <w:adjustRightInd w:val="0"/>
              <w:spacing w:after="200" w:line="276" w:lineRule="auto"/>
            </w:pPr>
          </w:p>
        </w:tc>
      </w:tr>
      <w:tr w:rsidR="00BB650F" w:rsidRPr="00DE5414" w:rsidTr="007E35C6">
        <w:trPr>
          <w:trHeight w:val="1"/>
        </w:trPr>
        <w:tc>
          <w:tcPr>
            <w:tcW w:w="1405" w:type="dxa"/>
            <w:tcBorders>
              <w:top w:val="single" w:sz="4" w:space="0" w:color="808080"/>
              <w:left w:val="single" w:sz="4" w:space="0" w:color="808080"/>
              <w:bottom w:val="single" w:sz="4" w:space="0" w:color="808080"/>
              <w:right w:val="single" w:sz="4" w:space="0" w:color="808080"/>
            </w:tcBorders>
            <w:shd w:val="clear" w:color="000000" w:fill="FFFFFF"/>
          </w:tcPr>
          <w:p w:rsidR="00BB650F" w:rsidRPr="00DB51CA" w:rsidRDefault="00D05E9F" w:rsidP="00552947">
            <w:pPr>
              <w:autoSpaceDE w:val="0"/>
              <w:autoSpaceDN w:val="0"/>
              <w:adjustRightInd w:val="0"/>
              <w:rPr>
                <w:rFonts w:asciiTheme="majorHAnsi" w:hAnsiTheme="majorHAnsi"/>
                <w:b/>
                <w:bCs/>
                <w:sz w:val="20"/>
                <w:szCs w:val="20"/>
                <w:lang w:val="sr-Latn-ME" w:eastAsia="sr-Latn-CS"/>
              </w:rPr>
            </w:pPr>
            <w:r w:rsidRPr="00DB51CA">
              <w:rPr>
                <w:rFonts w:asciiTheme="majorHAnsi" w:hAnsiTheme="majorHAnsi"/>
                <w:b/>
                <w:bCs/>
                <w:sz w:val="20"/>
                <w:szCs w:val="20"/>
                <w:lang w:val="sr-Latn-ME" w:eastAsia="sr-Latn-CS"/>
              </w:rPr>
              <w:lastRenderedPageBreak/>
              <w:t>8.</w:t>
            </w:r>
            <w:r w:rsidR="00BB650F" w:rsidRPr="00DB51CA">
              <w:rPr>
                <w:rFonts w:asciiTheme="majorHAnsi" w:hAnsiTheme="majorHAnsi"/>
                <w:b/>
                <w:bCs/>
                <w:sz w:val="20"/>
                <w:szCs w:val="20"/>
                <w:lang w:val="sr-Latn-ME" w:eastAsia="sr-Latn-CS"/>
              </w:rPr>
              <w:t>Slobodan  pristup informacijama</w:t>
            </w:r>
          </w:p>
        </w:tc>
        <w:tc>
          <w:tcPr>
            <w:tcW w:w="113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BB650F" w:rsidRPr="00DB51CA" w:rsidRDefault="00BB650F" w:rsidP="00552947">
            <w:pPr>
              <w:autoSpaceDE w:val="0"/>
              <w:autoSpaceDN w:val="0"/>
              <w:adjustRightInd w:val="0"/>
              <w:jc w:val="both"/>
              <w:rPr>
                <w:rFonts w:asciiTheme="majorHAnsi" w:hAnsiTheme="majorHAnsi"/>
                <w:sz w:val="20"/>
                <w:szCs w:val="20"/>
                <w:lang w:val="sr-Latn-ME" w:eastAsia="sr-Latn-CS"/>
              </w:rPr>
            </w:pPr>
            <w:r w:rsidRPr="00DB51CA">
              <w:rPr>
                <w:rFonts w:asciiTheme="majorHAnsi" w:hAnsiTheme="majorHAnsi"/>
                <w:sz w:val="20"/>
                <w:szCs w:val="20"/>
                <w:lang w:val="sr-Latn-ME" w:eastAsia="sr-Latn-CS"/>
              </w:rPr>
              <w:t>Službenik iz IT</w:t>
            </w:r>
          </w:p>
          <w:p w:rsidR="00BB650F" w:rsidRPr="00DB51CA" w:rsidRDefault="00BB650F" w:rsidP="00552947">
            <w:pPr>
              <w:autoSpaceDE w:val="0"/>
              <w:autoSpaceDN w:val="0"/>
              <w:adjustRightInd w:val="0"/>
              <w:jc w:val="both"/>
              <w:rPr>
                <w:rFonts w:asciiTheme="majorHAnsi" w:hAnsiTheme="majorHAnsi"/>
                <w:sz w:val="20"/>
                <w:szCs w:val="20"/>
                <w:lang w:val="sr-Latn-ME" w:eastAsia="sr-Latn-CS"/>
              </w:rPr>
            </w:pPr>
            <w:r w:rsidRPr="00DB51CA">
              <w:rPr>
                <w:rFonts w:asciiTheme="majorHAnsi" w:hAnsiTheme="majorHAnsi"/>
                <w:sz w:val="20"/>
                <w:szCs w:val="20"/>
                <w:lang w:val="sr-Latn-ME" w:eastAsia="sr-Latn-CS"/>
              </w:rPr>
              <w:t>sektora zadužen</w:t>
            </w:r>
          </w:p>
          <w:p w:rsidR="00BB650F" w:rsidRPr="00DB51CA" w:rsidRDefault="00BB650F" w:rsidP="00552947">
            <w:pPr>
              <w:autoSpaceDE w:val="0"/>
              <w:autoSpaceDN w:val="0"/>
              <w:adjustRightInd w:val="0"/>
              <w:jc w:val="both"/>
              <w:rPr>
                <w:rFonts w:asciiTheme="majorHAnsi" w:hAnsiTheme="majorHAnsi"/>
                <w:sz w:val="20"/>
                <w:szCs w:val="20"/>
                <w:lang w:val="sr-Latn-ME" w:eastAsia="sr-Latn-CS"/>
              </w:rPr>
            </w:pPr>
            <w:r w:rsidRPr="00DB51CA">
              <w:rPr>
                <w:rFonts w:asciiTheme="majorHAnsi" w:hAnsiTheme="majorHAnsi"/>
                <w:sz w:val="20"/>
                <w:szCs w:val="20"/>
                <w:lang w:val="sr-Latn-ME" w:eastAsia="sr-Latn-CS"/>
              </w:rPr>
              <w:t>za ažuriranje</w:t>
            </w:r>
          </w:p>
          <w:p w:rsidR="00BB650F" w:rsidRPr="00DB51CA" w:rsidRDefault="00BB650F" w:rsidP="00552947">
            <w:pPr>
              <w:autoSpaceDE w:val="0"/>
              <w:autoSpaceDN w:val="0"/>
              <w:adjustRightInd w:val="0"/>
              <w:jc w:val="both"/>
              <w:rPr>
                <w:rFonts w:asciiTheme="majorHAnsi" w:hAnsiTheme="majorHAnsi"/>
                <w:sz w:val="20"/>
                <w:szCs w:val="20"/>
                <w:lang w:val="sr-Latn-ME" w:eastAsia="sr-Latn-CS"/>
              </w:rPr>
            </w:pPr>
            <w:r w:rsidRPr="00DB51CA">
              <w:rPr>
                <w:rFonts w:asciiTheme="majorHAnsi" w:hAnsiTheme="majorHAnsi"/>
                <w:sz w:val="20"/>
                <w:szCs w:val="20"/>
                <w:lang w:val="sr-Latn-ME" w:eastAsia="sr-Latn-CS"/>
              </w:rPr>
              <w:t>podataka na</w:t>
            </w:r>
          </w:p>
          <w:p w:rsidR="00BB650F" w:rsidRPr="00DB51CA" w:rsidRDefault="00BB650F" w:rsidP="00552947">
            <w:pPr>
              <w:autoSpaceDE w:val="0"/>
              <w:autoSpaceDN w:val="0"/>
              <w:adjustRightInd w:val="0"/>
              <w:jc w:val="both"/>
              <w:rPr>
                <w:rFonts w:asciiTheme="majorHAnsi" w:hAnsiTheme="majorHAnsi"/>
                <w:sz w:val="20"/>
                <w:szCs w:val="20"/>
                <w:lang w:val="sr-Latn-ME" w:eastAsia="sr-Latn-CS"/>
              </w:rPr>
            </w:pPr>
            <w:r w:rsidRPr="00DB51CA">
              <w:rPr>
                <w:rFonts w:asciiTheme="majorHAnsi" w:hAnsiTheme="majorHAnsi"/>
                <w:sz w:val="20"/>
                <w:szCs w:val="20"/>
                <w:lang w:val="sr-Latn-ME" w:eastAsia="sr-Latn-CS"/>
              </w:rPr>
              <w:t>zvaničnoj web</w:t>
            </w:r>
          </w:p>
          <w:p w:rsidR="00BB650F" w:rsidRPr="00DB51CA" w:rsidRDefault="00BB650F" w:rsidP="00552947">
            <w:pPr>
              <w:autoSpaceDE w:val="0"/>
              <w:autoSpaceDN w:val="0"/>
              <w:adjustRightInd w:val="0"/>
              <w:jc w:val="both"/>
              <w:rPr>
                <w:rFonts w:asciiTheme="majorHAnsi" w:hAnsiTheme="majorHAnsi"/>
                <w:sz w:val="20"/>
                <w:szCs w:val="20"/>
                <w:lang w:val="sr-Latn-ME" w:eastAsia="sr-Latn-CS"/>
              </w:rPr>
            </w:pPr>
            <w:r w:rsidRPr="00DB51CA">
              <w:rPr>
                <w:rFonts w:asciiTheme="majorHAnsi" w:hAnsiTheme="majorHAnsi"/>
                <w:sz w:val="20"/>
                <w:szCs w:val="20"/>
                <w:lang w:val="sr-Latn-ME" w:eastAsia="sr-Latn-CS"/>
              </w:rPr>
              <w:t>stranici</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Kršenje principa</w:t>
            </w:r>
          </w:p>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transparentnosti</w:t>
            </w:r>
          </w:p>
        </w:tc>
        <w:tc>
          <w:tcPr>
            <w:tcW w:w="8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Zakon o</w:t>
            </w:r>
          </w:p>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slobodnom</w:t>
            </w:r>
          </w:p>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pristupu</w:t>
            </w:r>
          </w:p>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informacijama</w:t>
            </w:r>
          </w:p>
        </w:tc>
        <w:tc>
          <w:tcPr>
            <w:tcW w:w="254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Neobjavljivanje</w:t>
            </w:r>
          </w:p>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dokumenata shodno</w:t>
            </w:r>
          </w:p>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Zakono o slobodnom</w:t>
            </w:r>
          </w:p>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pristupu informacijama,</w:t>
            </w:r>
          </w:p>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kao i ostalih informacija</w:t>
            </w:r>
          </w:p>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od značaja za građane</w:t>
            </w:r>
          </w:p>
        </w:tc>
        <w:tc>
          <w:tcPr>
            <w:tcW w:w="287" w:type="dxa"/>
            <w:gridSpan w:val="2"/>
            <w:tcBorders>
              <w:top w:val="single" w:sz="4" w:space="0" w:color="808080"/>
              <w:left w:val="single" w:sz="4" w:space="0" w:color="808080"/>
              <w:bottom w:val="single" w:sz="4" w:space="0" w:color="808080"/>
              <w:right w:val="single" w:sz="4" w:space="0" w:color="808080"/>
            </w:tcBorders>
            <w:shd w:val="clear" w:color="auto" w:fill="8DB3E2"/>
          </w:tcPr>
          <w:p w:rsidR="00BB650F" w:rsidRPr="00DB51CA" w:rsidRDefault="00542D64" w:rsidP="00552947">
            <w:pPr>
              <w:widowControl w:val="0"/>
              <w:autoSpaceDE w:val="0"/>
              <w:autoSpaceDN w:val="0"/>
              <w:adjustRightInd w:val="0"/>
              <w:spacing w:after="200" w:line="276" w:lineRule="auto"/>
              <w:rPr>
                <w:rFonts w:asciiTheme="majorHAnsi" w:hAnsiTheme="majorHAnsi" w:cs="Calibri"/>
                <w:sz w:val="20"/>
                <w:szCs w:val="20"/>
              </w:rPr>
            </w:pPr>
            <w:r>
              <w:rPr>
                <w:rFonts w:asciiTheme="majorHAnsi" w:hAnsiTheme="majorHAnsi" w:cs="Calibri"/>
                <w:sz w:val="20"/>
                <w:szCs w:val="20"/>
              </w:rPr>
              <w:t>2</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BB650F" w:rsidRPr="00DB51CA" w:rsidRDefault="00542D64" w:rsidP="00552947">
            <w:pPr>
              <w:widowControl w:val="0"/>
              <w:autoSpaceDE w:val="0"/>
              <w:autoSpaceDN w:val="0"/>
              <w:adjustRightInd w:val="0"/>
              <w:spacing w:after="200" w:line="276" w:lineRule="auto"/>
              <w:rPr>
                <w:rFonts w:asciiTheme="majorHAnsi" w:hAnsiTheme="majorHAnsi" w:cs="Calibri"/>
                <w:sz w:val="20"/>
                <w:szCs w:val="20"/>
              </w:rPr>
            </w:pPr>
            <w:r>
              <w:rPr>
                <w:rFonts w:asciiTheme="majorHAnsi" w:hAnsiTheme="majorHAnsi" w:cs="Calibri"/>
                <w:sz w:val="20"/>
                <w:szCs w:val="20"/>
              </w:rPr>
              <w:t>5</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BB650F" w:rsidRPr="00DB51CA" w:rsidRDefault="00542D64" w:rsidP="00552947">
            <w:pPr>
              <w:widowControl w:val="0"/>
              <w:autoSpaceDE w:val="0"/>
              <w:autoSpaceDN w:val="0"/>
              <w:adjustRightInd w:val="0"/>
              <w:spacing w:after="200" w:line="276" w:lineRule="auto"/>
              <w:rPr>
                <w:rFonts w:asciiTheme="majorHAnsi" w:hAnsiTheme="majorHAnsi" w:cs="Calibri"/>
                <w:sz w:val="20"/>
                <w:szCs w:val="20"/>
              </w:rPr>
            </w:pPr>
            <w:r w:rsidRPr="00DB51CA">
              <w:rPr>
                <w:rFonts w:asciiTheme="majorHAnsi" w:hAnsiTheme="majorHAnsi"/>
                <w:sz w:val="20"/>
                <w:szCs w:val="20"/>
                <w:lang w:val="sr-Latn-ME" w:eastAsia="sr-Latn-CS"/>
              </w:rPr>
              <w:t>1</w:t>
            </w:r>
            <w:r>
              <w:rPr>
                <w:rFonts w:asciiTheme="majorHAnsi" w:hAnsiTheme="majorHAnsi" w:cs="Calibri"/>
                <w:sz w:val="20"/>
                <w:szCs w:val="20"/>
              </w:rPr>
              <w:t>0</w:t>
            </w:r>
          </w:p>
        </w:tc>
        <w:tc>
          <w:tcPr>
            <w:tcW w:w="1560" w:type="dxa"/>
            <w:gridSpan w:val="3"/>
            <w:tcBorders>
              <w:top w:val="single" w:sz="4" w:space="0" w:color="808080"/>
              <w:left w:val="single" w:sz="4" w:space="0" w:color="808080"/>
              <w:bottom w:val="single" w:sz="4" w:space="0" w:color="808080"/>
              <w:right w:val="single" w:sz="4" w:space="0" w:color="808080"/>
            </w:tcBorders>
            <w:shd w:val="clear" w:color="000000" w:fill="FFFFFF"/>
          </w:tcPr>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Objaviti Vodič za slobodan</w:t>
            </w:r>
          </w:p>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pristup informacijama na internet</w:t>
            </w:r>
          </w:p>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stranici institucije</w:t>
            </w:r>
          </w:p>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Redovno objavljivati i ažurirati</w:t>
            </w:r>
          </w:p>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propise koji regulišu rad ustanove</w:t>
            </w:r>
          </w:p>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na internet stranici, u skladu sa</w:t>
            </w:r>
          </w:p>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članom 12 ZSPI</w:t>
            </w:r>
          </w:p>
        </w:tc>
        <w:tc>
          <w:tcPr>
            <w:tcW w:w="1428" w:type="dxa"/>
            <w:tcBorders>
              <w:top w:val="single" w:sz="4" w:space="0" w:color="808080"/>
              <w:left w:val="single" w:sz="4" w:space="0" w:color="808080"/>
              <w:bottom w:val="single" w:sz="4" w:space="0" w:color="808080"/>
              <w:right w:val="single" w:sz="4" w:space="0" w:color="808080"/>
            </w:tcBorders>
            <w:shd w:val="clear" w:color="000000" w:fill="FFFFFF"/>
          </w:tcPr>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Službenik</w:t>
            </w:r>
          </w:p>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zadužen za</w:t>
            </w:r>
          </w:p>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slobodan</w:t>
            </w:r>
          </w:p>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pristup</w:t>
            </w:r>
          </w:p>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informacijam</w:t>
            </w:r>
          </w:p>
          <w:p w:rsidR="00BB650F" w:rsidRPr="00DB51CA" w:rsidRDefault="00BB650F" w:rsidP="00552947">
            <w:pPr>
              <w:autoSpaceDE w:val="0"/>
              <w:autoSpaceDN w:val="0"/>
              <w:adjustRightInd w:val="0"/>
              <w:rPr>
                <w:rFonts w:asciiTheme="majorHAnsi" w:hAnsiTheme="majorHAnsi"/>
                <w:sz w:val="20"/>
                <w:szCs w:val="20"/>
                <w:lang w:val="sr-Latn-ME" w:eastAsia="sr-Latn-CS"/>
              </w:rPr>
            </w:pPr>
            <w:r w:rsidRPr="00DB51CA">
              <w:rPr>
                <w:rFonts w:asciiTheme="majorHAnsi" w:hAnsiTheme="majorHAnsi"/>
                <w:sz w:val="20"/>
                <w:szCs w:val="20"/>
                <w:lang w:val="sr-Latn-ME" w:eastAsia="sr-Latn-CS"/>
              </w:rPr>
              <w:t>a</w:t>
            </w:r>
          </w:p>
        </w:tc>
        <w:tc>
          <w:tcPr>
            <w:tcW w:w="121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BB650F" w:rsidRPr="00DB51CA" w:rsidRDefault="00D05E9F" w:rsidP="00552947">
            <w:pPr>
              <w:widowControl w:val="0"/>
              <w:autoSpaceDE w:val="0"/>
              <w:autoSpaceDN w:val="0"/>
              <w:adjustRightInd w:val="0"/>
              <w:spacing w:after="200" w:line="276" w:lineRule="auto"/>
              <w:rPr>
                <w:rFonts w:asciiTheme="majorHAnsi" w:hAnsiTheme="majorHAnsi" w:cs="Calibri"/>
                <w:sz w:val="20"/>
                <w:szCs w:val="20"/>
              </w:rPr>
            </w:pPr>
            <w:r w:rsidRPr="00DB51CA">
              <w:rPr>
                <w:rFonts w:asciiTheme="majorHAnsi" w:hAnsiTheme="majorHAnsi" w:cs="Calibri"/>
                <w:sz w:val="20"/>
                <w:szCs w:val="20"/>
              </w:rPr>
              <w:t>kontinuirano</w:t>
            </w:r>
          </w:p>
        </w:tc>
        <w:tc>
          <w:tcPr>
            <w:tcW w:w="305" w:type="dxa"/>
            <w:gridSpan w:val="4"/>
            <w:tcBorders>
              <w:top w:val="single" w:sz="4" w:space="0" w:color="808080"/>
              <w:left w:val="single" w:sz="4" w:space="0" w:color="808080"/>
              <w:bottom w:val="single" w:sz="4" w:space="0" w:color="808080"/>
              <w:right w:val="single" w:sz="4" w:space="0" w:color="808080"/>
            </w:tcBorders>
            <w:shd w:val="clear" w:color="000000" w:fill="FFFFFF"/>
          </w:tcPr>
          <w:p w:rsidR="00BB650F" w:rsidRPr="00DE5414" w:rsidRDefault="00BB650F">
            <w:pPr>
              <w:widowControl w:val="0"/>
              <w:autoSpaceDE w:val="0"/>
              <w:autoSpaceDN w:val="0"/>
              <w:adjustRightInd w:val="0"/>
              <w:spacing w:after="200" w:line="276" w:lineRule="auto"/>
            </w:pPr>
          </w:p>
        </w:tc>
        <w:tc>
          <w:tcPr>
            <w:tcW w:w="853" w:type="dxa"/>
            <w:gridSpan w:val="2"/>
            <w:tcBorders>
              <w:top w:val="single" w:sz="4" w:space="0" w:color="808080"/>
              <w:left w:val="single" w:sz="4" w:space="0" w:color="808080"/>
              <w:bottom w:val="single" w:sz="4" w:space="0" w:color="808080"/>
              <w:right w:val="single" w:sz="4" w:space="0" w:color="808080"/>
            </w:tcBorders>
            <w:shd w:val="clear" w:color="000000" w:fill="FFFFFF"/>
          </w:tcPr>
          <w:p w:rsidR="00BB650F" w:rsidRPr="00DE5414" w:rsidRDefault="00BB650F">
            <w:pPr>
              <w:widowControl w:val="0"/>
              <w:autoSpaceDE w:val="0"/>
              <w:autoSpaceDN w:val="0"/>
              <w:adjustRightInd w:val="0"/>
              <w:spacing w:after="200" w:line="276" w:lineRule="auto"/>
            </w:pPr>
          </w:p>
        </w:tc>
      </w:tr>
      <w:tr w:rsidR="0084784C" w:rsidTr="007E35C6">
        <w:trPr>
          <w:gridAfter w:val="1"/>
          <w:wAfter w:w="104" w:type="dxa"/>
          <w:trHeight w:val="5278"/>
        </w:trPr>
        <w:tc>
          <w:tcPr>
            <w:tcW w:w="1416"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05E9F" w:rsidRPr="00F81C82" w:rsidRDefault="00D7748C" w:rsidP="00552947">
            <w:pPr>
              <w:autoSpaceDE w:val="0"/>
              <w:autoSpaceDN w:val="0"/>
              <w:adjustRightInd w:val="0"/>
              <w:rPr>
                <w:rFonts w:asciiTheme="majorHAnsi" w:hAnsiTheme="majorHAnsi"/>
                <w:b/>
                <w:bCs/>
                <w:sz w:val="20"/>
                <w:szCs w:val="20"/>
                <w:lang w:val="sr-Latn-ME" w:eastAsia="sr-Latn-CS"/>
              </w:rPr>
            </w:pPr>
            <w:r w:rsidRPr="00F81C82">
              <w:rPr>
                <w:rFonts w:asciiTheme="majorHAnsi" w:hAnsiTheme="majorHAnsi"/>
                <w:b/>
                <w:bCs/>
                <w:sz w:val="20"/>
                <w:szCs w:val="20"/>
                <w:lang w:val="sr-Latn-ME" w:eastAsia="sr-Latn-CS"/>
              </w:rPr>
              <w:lastRenderedPageBreak/>
              <w:t>9.</w:t>
            </w:r>
            <w:r w:rsidR="00D05E9F" w:rsidRPr="00F81C82">
              <w:rPr>
                <w:rFonts w:asciiTheme="majorHAnsi" w:hAnsiTheme="majorHAnsi"/>
                <w:b/>
                <w:bCs/>
                <w:sz w:val="20"/>
                <w:szCs w:val="20"/>
                <w:lang w:val="sr-Latn-ME" w:eastAsia="sr-Latn-CS"/>
              </w:rPr>
              <w:t>Stručni i</w:t>
            </w:r>
          </w:p>
          <w:p w:rsidR="00D05E9F" w:rsidRPr="00F81C82" w:rsidRDefault="00D05E9F" w:rsidP="00552947">
            <w:pPr>
              <w:autoSpaceDE w:val="0"/>
              <w:autoSpaceDN w:val="0"/>
              <w:adjustRightInd w:val="0"/>
              <w:rPr>
                <w:rFonts w:asciiTheme="majorHAnsi" w:hAnsiTheme="majorHAnsi"/>
                <w:b/>
                <w:bCs/>
                <w:sz w:val="20"/>
                <w:szCs w:val="20"/>
                <w:lang w:val="sr-Latn-ME" w:eastAsia="sr-Latn-CS"/>
              </w:rPr>
            </w:pPr>
            <w:r w:rsidRPr="00F81C82">
              <w:rPr>
                <w:rFonts w:asciiTheme="majorHAnsi" w:hAnsiTheme="majorHAnsi"/>
                <w:b/>
                <w:bCs/>
                <w:sz w:val="20"/>
                <w:szCs w:val="20"/>
                <w:lang w:val="sr-Latn-ME" w:eastAsia="sr-Latn-CS"/>
              </w:rPr>
              <w:t>drugi poslovi</w:t>
            </w:r>
          </w:p>
          <w:p w:rsidR="00D05E9F" w:rsidRPr="00F81C82" w:rsidRDefault="00D05E9F" w:rsidP="00552947">
            <w:pPr>
              <w:autoSpaceDE w:val="0"/>
              <w:autoSpaceDN w:val="0"/>
              <w:adjustRightInd w:val="0"/>
              <w:rPr>
                <w:rFonts w:asciiTheme="majorHAnsi" w:hAnsiTheme="majorHAnsi"/>
                <w:b/>
                <w:bCs/>
                <w:sz w:val="20"/>
                <w:szCs w:val="20"/>
                <w:lang w:val="sr-Latn-ME" w:eastAsia="sr-Latn-CS"/>
              </w:rPr>
            </w:pPr>
            <w:r w:rsidRPr="00F81C82">
              <w:rPr>
                <w:rFonts w:asciiTheme="majorHAnsi" w:hAnsiTheme="majorHAnsi"/>
                <w:b/>
                <w:bCs/>
                <w:sz w:val="20"/>
                <w:szCs w:val="20"/>
                <w:lang w:val="sr-Latn-ME" w:eastAsia="sr-Latn-CS"/>
              </w:rPr>
              <w:t>vezani za rad</w:t>
            </w:r>
          </w:p>
          <w:p w:rsidR="00D05E9F" w:rsidRPr="00F81C82" w:rsidRDefault="00D05E9F" w:rsidP="00552947">
            <w:pPr>
              <w:autoSpaceDE w:val="0"/>
              <w:autoSpaceDN w:val="0"/>
              <w:adjustRightInd w:val="0"/>
              <w:rPr>
                <w:rFonts w:asciiTheme="majorHAnsi" w:hAnsiTheme="majorHAnsi"/>
                <w:b/>
                <w:bCs/>
                <w:sz w:val="20"/>
                <w:szCs w:val="20"/>
                <w:lang w:val="sr-Latn-ME" w:eastAsia="sr-Latn-CS"/>
              </w:rPr>
            </w:pPr>
            <w:r w:rsidRPr="00F81C82">
              <w:rPr>
                <w:rFonts w:asciiTheme="majorHAnsi" w:hAnsiTheme="majorHAnsi"/>
                <w:b/>
                <w:bCs/>
                <w:sz w:val="20"/>
                <w:szCs w:val="20"/>
                <w:lang w:val="sr-Latn-ME" w:eastAsia="sr-Latn-CS"/>
              </w:rPr>
              <w:t>predsjednika i</w:t>
            </w:r>
          </w:p>
          <w:p w:rsidR="00D05E9F" w:rsidRPr="00F81C82" w:rsidRDefault="00D05E9F" w:rsidP="00552947">
            <w:pPr>
              <w:autoSpaceDE w:val="0"/>
              <w:autoSpaceDN w:val="0"/>
              <w:adjustRightInd w:val="0"/>
              <w:rPr>
                <w:rFonts w:asciiTheme="majorHAnsi" w:hAnsiTheme="majorHAnsi"/>
                <w:b/>
                <w:bCs/>
                <w:sz w:val="20"/>
                <w:szCs w:val="20"/>
                <w:lang w:val="sr-Latn-ME" w:eastAsia="sr-Latn-CS"/>
              </w:rPr>
            </w:pPr>
            <w:r w:rsidRPr="00F81C82">
              <w:rPr>
                <w:rFonts w:asciiTheme="majorHAnsi" w:hAnsiTheme="majorHAnsi"/>
                <w:b/>
                <w:bCs/>
                <w:sz w:val="20"/>
                <w:szCs w:val="20"/>
                <w:lang w:val="sr-Latn-ME" w:eastAsia="sr-Latn-CS"/>
              </w:rPr>
              <w:t>potpredsjednika</w:t>
            </w:r>
          </w:p>
          <w:p w:rsidR="00D05E9F" w:rsidRPr="00F81C82" w:rsidRDefault="00D05E9F" w:rsidP="00552947">
            <w:pPr>
              <w:autoSpaceDE w:val="0"/>
              <w:autoSpaceDN w:val="0"/>
              <w:adjustRightInd w:val="0"/>
              <w:rPr>
                <w:rFonts w:asciiTheme="majorHAnsi" w:hAnsiTheme="majorHAnsi"/>
                <w:b/>
                <w:bCs/>
                <w:sz w:val="20"/>
                <w:szCs w:val="20"/>
                <w:lang w:val="sr-Latn-ME" w:eastAsia="sr-Latn-CS"/>
              </w:rPr>
            </w:pPr>
            <w:r w:rsidRPr="00F81C82">
              <w:rPr>
                <w:rFonts w:asciiTheme="majorHAnsi" w:hAnsiTheme="majorHAnsi"/>
                <w:b/>
                <w:bCs/>
                <w:sz w:val="20"/>
                <w:szCs w:val="20"/>
                <w:lang w:val="sr-Latn-ME" w:eastAsia="sr-Latn-CS"/>
              </w:rPr>
              <w:t>Opštine</w:t>
            </w:r>
          </w:p>
        </w:tc>
        <w:tc>
          <w:tcPr>
            <w:tcW w:w="113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Zaposleni u</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Stručnoj</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službi</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predsjednika</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Narušavnje</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integriteta</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institucije</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Pripremanje</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nezakonitih</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odluka</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Nedozvoljeno</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lobiranje, drugi</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nejavni uticaj ili</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drugi oblici</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kršenja principa</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transparentnosti</w:t>
            </w:r>
          </w:p>
          <w:p w:rsidR="00D05E9F" w:rsidRPr="00F81C82" w:rsidRDefault="00D05E9F" w:rsidP="00552947">
            <w:pPr>
              <w:autoSpaceDE w:val="0"/>
              <w:autoSpaceDN w:val="0"/>
              <w:adjustRightInd w:val="0"/>
              <w:rPr>
                <w:rFonts w:asciiTheme="majorHAnsi" w:hAnsiTheme="majorHAnsi"/>
                <w:sz w:val="20"/>
                <w:szCs w:val="20"/>
                <w:lang w:val="sr-Latn-ME" w:eastAsia="sr-Latn-CS"/>
              </w:rPr>
            </w:pP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Primanje</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nedozvoljenih</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poklona ili druge</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nezakonite koristi</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Neadekvatna</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realizacija</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planova,</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programa i</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projekata</w:t>
            </w:r>
          </w:p>
          <w:p w:rsidR="00D05E9F" w:rsidRPr="00F81C82" w:rsidRDefault="00D05E9F" w:rsidP="00552947">
            <w:pPr>
              <w:autoSpaceDE w:val="0"/>
              <w:autoSpaceDN w:val="0"/>
              <w:adjustRightInd w:val="0"/>
              <w:rPr>
                <w:rFonts w:asciiTheme="majorHAnsi" w:hAnsiTheme="majorHAnsi"/>
                <w:sz w:val="20"/>
                <w:szCs w:val="20"/>
                <w:lang w:val="sr-Latn-ME" w:eastAsia="sr-Latn-CS"/>
              </w:rPr>
            </w:pPr>
          </w:p>
        </w:tc>
        <w:tc>
          <w:tcPr>
            <w:tcW w:w="851"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Zakoni i podzakonska akta</w:t>
            </w:r>
          </w:p>
        </w:tc>
        <w:tc>
          <w:tcPr>
            <w:tcW w:w="25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Neadekvatno sprovođenje važećih</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zakonskih i drugih akata;</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Nepoštovanje Etičkog kodeksa;</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Diskriminacija građana po bilo kom</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osnovu:</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Neblagovremeno postupanje po</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zahtjevima građana i drugih subjekata.</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Nepoštovanje rokova i neadekvatno</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praćenje projekata.</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8DB3E2"/>
          </w:tcPr>
          <w:p w:rsidR="00D05E9F" w:rsidRPr="00F81C82" w:rsidRDefault="00D05E9F" w:rsidP="00552947">
            <w:pPr>
              <w:widowControl w:val="0"/>
              <w:autoSpaceDE w:val="0"/>
              <w:autoSpaceDN w:val="0"/>
              <w:adjustRightInd w:val="0"/>
              <w:spacing w:after="200" w:line="276" w:lineRule="auto"/>
              <w:rPr>
                <w:rFonts w:asciiTheme="majorHAnsi" w:hAnsiTheme="majorHAnsi" w:cs="Calibri"/>
                <w:sz w:val="20"/>
                <w:szCs w:val="20"/>
              </w:rPr>
            </w:pPr>
            <w:r w:rsidRPr="00F81C82">
              <w:rPr>
                <w:rFonts w:asciiTheme="majorHAnsi" w:hAnsiTheme="majorHAnsi" w:cs="Calibri"/>
                <w:sz w:val="20"/>
                <w:szCs w:val="20"/>
              </w:rPr>
              <w:t>4</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D05E9F" w:rsidRPr="00F81C82" w:rsidRDefault="00D05E9F" w:rsidP="00552947">
            <w:pPr>
              <w:widowControl w:val="0"/>
              <w:autoSpaceDE w:val="0"/>
              <w:autoSpaceDN w:val="0"/>
              <w:adjustRightInd w:val="0"/>
              <w:spacing w:after="200" w:line="276" w:lineRule="auto"/>
              <w:rPr>
                <w:rFonts w:asciiTheme="majorHAnsi" w:hAnsiTheme="majorHAnsi" w:cs="Calibri"/>
                <w:sz w:val="20"/>
                <w:szCs w:val="20"/>
              </w:rPr>
            </w:pPr>
            <w:r w:rsidRPr="00F81C82">
              <w:rPr>
                <w:rFonts w:asciiTheme="majorHAnsi" w:hAnsiTheme="majorHAnsi" w:cs="Calibri"/>
                <w:sz w:val="20"/>
                <w:szCs w:val="20"/>
              </w:rPr>
              <w:t>7</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D05E9F" w:rsidRPr="00F81C82" w:rsidRDefault="00D05E9F" w:rsidP="00552947">
            <w:pPr>
              <w:widowControl w:val="0"/>
              <w:autoSpaceDE w:val="0"/>
              <w:autoSpaceDN w:val="0"/>
              <w:adjustRightInd w:val="0"/>
              <w:spacing w:after="200" w:line="276" w:lineRule="auto"/>
              <w:rPr>
                <w:rFonts w:asciiTheme="majorHAnsi" w:hAnsiTheme="majorHAnsi" w:cs="Calibri"/>
                <w:sz w:val="20"/>
                <w:szCs w:val="20"/>
              </w:rPr>
            </w:pPr>
            <w:r w:rsidRPr="00F81C82">
              <w:rPr>
                <w:rFonts w:asciiTheme="majorHAnsi" w:hAnsiTheme="majorHAnsi" w:cs="Calibri"/>
                <w:sz w:val="20"/>
                <w:szCs w:val="20"/>
              </w:rPr>
              <w:t>28</w:t>
            </w:r>
          </w:p>
        </w:tc>
        <w:tc>
          <w:tcPr>
            <w:tcW w:w="1414" w:type="dxa"/>
            <w:tcBorders>
              <w:top w:val="single" w:sz="4" w:space="0" w:color="808080"/>
              <w:left w:val="single" w:sz="4" w:space="0" w:color="808080"/>
              <w:bottom w:val="single" w:sz="4" w:space="0" w:color="808080"/>
              <w:right w:val="single" w:sz="4" w:space="0" w:color="808080"/>
            </w:tcBorders>
            <w:shd w:val="clear" w:color="000000" w:fill="FFFFFF"/>
          </w:tcPr>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Edukacija zaposlenih</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Kontrola poštovanja</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Etičkog kodeksa.</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Pracenje prijava i</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prigovora gradjana</w:t>
            </w:r>
          </w:p>
          <w:p w:rsidR="00D05E9F" w:rsidRPr="00F81C82" w:rsidRDefault="00D05E9F" w:rsidP="00552947">
            <w:pPr>
              <w:autoSpaceDE w:val="0"/>
              <w:autoSpaceDN w:val="0"/>
              <w:adjustRightInd w:val="0"/>
              <w:rPr>
                <w:rFonts w:asciiTheme="majorHAnsi" w:hAnsiTheme="majorHAnsi"/>
                <w:sz w:val="20"/>
                <w:szCs w:val="20"/>
                <w:lang w:val="sr-Latn-ME" w:eastAsia="sr-Latn-CS"/>
              </w:rPr>
            </w:pP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Praćenje i izvještavanje o</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stepenu realizacije planova,</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programa, projekata</w:t>
            </w:r>
          </w:p>
          <w:p w:rsidR="00D05E9F" w:rsidRPr="00F81C82" w:rsidRDefault="00D05E9F"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Predsjedniku Opštine .</w:t>
            </w:r>
          </w:p>
        </w:tc>
        <w:tc>
          <w:tcPr>
            <w:tcW w:w="1559" w:type="dxa"/>
            <w:gridSpan w:val="2"/>
            <w:tcBorders>
              <w:top w:val="single" w:sz="4" w:space="0" w:color="808080"/>
              <w:left w:val="single" w:sz="4" w:space="0" w:color="808080"/>
              <w:bottom w:val="single" w:sz="4" w:space="0" w:color="808080"/>
              <w:right w:val="single" w:sz="4" w:space="0" w:color="808080"/>
            </w:tcBorders>
            <w:shd w:val="clear" w:color="000000" w:fill="FFFFFF"/>
          </w:tcPr>
          <w:p w:rsidR="00D05E9F" w:rsidRPr="00330E4B" w:rsidRDefault="00D05E9F" w:rsidP="00552947">
            <w:pPr>
              <w:autoSpaceDE w:val="0"/>
              <w:autoSpaceDN w:val="0"/>
              <w:adjustRightInd w:val="0"/>
              <w:rPr>
                <w:rFonts w:asciiTheme="majorHAnsi" w:hAnsiTheme="majorHAnsi"/>
                <w:sz w:val="20"/>
                <w:szCs w:val="20"/>
                <w:lang w:val="sr-Latn-ME" w:eastAsia="sr-Latn-CS"/>
              </w:rPr>
            </w:pPr>
            <w:r w:rsidRPr="00330E4B">
              <w:rPr>
                <w:rFonts w:asciiTheme="majorHAnsi" w:hAnsiTheme="majorHAnsi"/>
                <w:sz w:val="20"/>
                <w:szCs w:val="20"/>
                <w:lang w:val="sr-Latn-ME" w:eastAsia="sr-Latn-CS"/>
              </w:rPr>
              <w:t>Predsjednik opštine</w:t>
            </w:r>
          </w:p>
        </w:tc>
        <w:tc>
          <w:tcPr>
            <w:tcW w:w="1009" w:type="dxa"/>
            <w:tcBorders>
              <w:top w:val="single" w:sz="4" w:space="0" w:color="808080"/>
              <w:left w:val="single" w:sz="4" w:space="0" w:color="808080"/>
              <w:bottom w:val="single" w:sz="4" w:space="0" w:color="808080"/>
              <w:right w:val="single" w:sz="4" w:space="0" w:color="808080"/>
            </w:tcBorders>
            <w:shd w:val="clear" w:color="000000" w:fill="FFFFFF"/>
          </w:tcPr>
          <w:p w:rsidR="00D05E9F" w:rsidRPr="00330E4B" w:rsidRDefault="00D05E9F" w:rsidP="00552947">
            <w:pPr>
              <w:widowControl w:val="0"/>
              <w:autoSpaceDE w:val="0"/>
              <w:autoSpaceDN w:val="0"/>
              <w:adjustRightInd w:val="0"/>
              <w:spacing w:after="200" w:line="276" w:lineRule="auto"/>
              <w:rPr>
                <w:rFonts w:asciiTheme="majorHAnsi" w:hAnsiTheme="majorHAnsi" w:cs="Calibri"/>
                <w:sz w:val="20"/>
                <w:szCs w:val="20"/>
              </w:rPr>
            </w:pPr>
          </w:p>
        </w:tc>
        <w:tc>
          <w:tcPr>
            <w:tcW w:w="426" w:type="dxa"/>
            <w:gridSpan w:val="3"/>
            <w:tcBorders>
              <w:top w:val="single" w:sz="4" w:space="0" w:color="808080"/>
              <w:left w:val="single" w:sz="4" w:space="0" w:color="808080"/>
              <w:bottom w:val="single" w:sz="4" w:space="0" w:color="808080"/>
              <w:right w:val="single" w:sz="4" w:space="0" w:color="808080"/>
            </w:tcBorders>
            <w:shd w:val="clear" w:color="000000" w:fill="FFFFFF"/>
          </w:tcPr>
          <w:p w:rsidR="00D05E9F" w:rsidRPr="00330E4B" w:rsidRDefault="00D05E9F" w:rsidP="00552947">
            <w:pPr>
              <w:widowControl w:val="0"/>
              <w:autoSpaceDE w:val="0"/>
              <w:autoSpaceDN w:val="0"/>
              <w:adjustRightInd w:val="0"/>
              <w:spacing w:after="200" w:line="276" w:lineRule="auto"/>
              <w:rPr>
                <w:rFonts w:asciiTheme="majorHAnsi" w:hAnsiTheme="majorHAnsi" w:cs="Calibri"/>
                <w:sz w:val="20"/>
                <w:szCs w:val="20"/>
              </w:rPr>
            </w:pPr>
          </w:p>
        </w:tc>
        <w:tc>
          <w:tcPr>
            <w:tcW w:w="833" w:type="dxa"/>
            <w:gridSpan w:val="3"/>
            <w:tcBorders>
              <w:top w:val="single" w:sz="4" w:space="0" w:color="808080"/>
              <w:left w:val="single" w:sz="4" w:space="0" w:color="808080"/>
              <w:bottom w:val="single" w:sz="4" w:space="0" w:color="808080"/>
              <w:right w:val="single" w:sz="4" w:space="0" w:color="808080"/>
            </w:tcBorders>
            <w:shd w:val="clear" w:color="000000" w:fill="FFFFFF"/>
          </w:tcPr>
          <w:p w:rsidR="00D05E9F" w:rsidRDefault="00D05E9F" w:rsidP="00552947">
            <w:pPr>
              <w:widowControl w:val="0"/>
              <w:autoSpaceDE w:val="0"/>
              <w:autoSpaceDN w:val="0"/>
              <w:adjustRightInd w:val="0"/>
              <w:spacing w:after="200" w:line="276" w:lineRule="auto"/>
              <w:rPr>
                <w:rFonts w:ascii="Calibri" w:hAnsi="Calibri" w:cs="Calibri"/>
              </w:rPr>
            </w:pPr>
          </w:p>
        </w:tc>
      </w:tr>
      <w:tr w:rsidR="007A1DA2" w:rsidRPr="00DE5414" w:rsidTr="007E35C6">
        <w:trPr>
          <w:gridAfter w:val="1"/>
          <w:wAfter w:w="104" w:type="dxa"/>
          <w:trHeight w:val="1"/>
        </w:trPr>
        <w:tc>
          <w:tcPr>
            <w:tcW w:w="1416" w:type="dxa"/>
            <w:gridSpan w:val="2"/>
            <w:tcBorders>
              <w:top w:val="single" w:sz="4" w:space="0" w:color="808080"/>
              <w:left w:val="single" w:sz="4" w:space="0" w:color="808080"/>
              <w:bottom w:val="single" w:sz="4" w:space="0" w:color="808080"/>
              <w:right w:val="single" w:sz="4" w:space="0" w:color="808080"/>
            </w:tcBorders>
            <w:shd w:val="clear" w:color="000000" w:fill="FFFFFF"/>
          </w:tcPr>
          <w:p w:rsidR="00BB650F" w:rsidRPr="00725FC1" w:rsidRDefault="00BB650F" w:rsidP="00552947">
            <w:pPr>
              <w:widowControl w:val="0"/>
              <w:autoSpaceDE w:val="0"/>
              <w:autoSpaceDN w:val="0"/>
              <w:adjustRightInd w:val="0"/>
              <w:spacing w:after="200" w:line="276" w:lineRule="auto"/>
              <w:rPr>
                <w:rFonts w:asciiTheme="majorHAnsi" w:hAnsiTheme="majorHAnsi" w:cs="Calibri"/>
                <w:b/>
                <w:bCs/>
                <w:sz w:val="20"/>
                <w:szCs w:val="20"/>
              </w:rPr>
            </w:pPr>
          </w:p>
        </w:tc>
        <w:tc>
          <w:tcPr>
            <w:tcW w:w="113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BB650F" w:rsidRPr="00725FC1" w:rsidRDefault="00BB650F" w:rsidP="00552947">
            <w:pPr>
              <w:widowControl w:val="0"/>
              <w:autoSpaceDE w:val="0"/>
              <w:autoSpaceDN w:val="0"/>
              <w:adjustRightInd w:val="0"/>
              <w:spacing w:after="200" w:line="276" w:lineRule="auto"/>
              <w:rPr>
                <w:rFonts w:asciiTheme="majorHAnsi" w:hAnsiTheme="majorHAnsi" w:cs="Calibri"/>
                <w:b/>
                <w:bCs/>
                <w:sz w:val="20"/>
                <w:szCs w:val="20"/>
              </w:rPr>
            </w:pP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BB650F" w:rsidRPr="00725FC1" w:rsidRDefault="00BB650F" w:rsidP="00552947">
            <w:pPr>
              <w:widowControl w:val="0"/>
              <w:autoSpaceDE w:val="0"/>
              <w:autoSpaceDN w:val="0"/>
              <w:adjustRightInd w:val="0"/>
              <w:spacing w:after="200" w:line="276" w:lineRule="auto"/>
              <w:rPr>
                <w:rFonts w:asciiTheme="majorHAnsi" w:hAnsiTheme="majorHAnsi" w:cs="Calibri"/>
                <w:sz w:val="20"/>
                <w:szCs w:val="20"/>
              </w:rPr>
            </w:pPr>
          </w:p>
        </w:tc>
        <w:tc>
          <w:tcPr>
            <w:tcW w:w="851" w:type="dxa"/>
            <w:gridSpan w:val="2"/>
            <w:tcBorders>
              <w:top w:val="single" w:sz="4" w:space="0" w:color="808080"/>
              <w:left w:val="single" w:sz="4" w:space="0" w:color="808080"/>
              <w:bottom w:val="single" w:sz="4" w:space="0" w:color="808080"/>
              <w:right w:val="single" w:sz="4" w:space="0" w:color="808080"/>
            </w:tcBorders>
            <w:shd w:val="clear" w:color="000000" w:fill="FFFFFF"/>
          </w:tcPr>
          <w:p w:rsidR="00BB650F" w:rsidRPr="00725FC1" w:rsidRDefault="00BB650F" w:rsidP="00725FC1">
            <w:pPr>
              <w:widowControl w:val="0"/>
              <w:autoSpaceDE w:val="0"/>
              <w:autoSpaceDN w:val="0"/>
              <w:adjustRightInd w:val="0"/>
              <w:spacing w:after="200" w:line="276" w:lineRule="auto"/>
              <w:rPr>
                <w:rFonts w:asciiTheme="majorHAnsi" w:hAnsiTheme="majorHAnsi" w:cs="Calibri"/>
                <w:sz w:val="20"/>
                <w:szCs w:val="20"/>
              </w:rPr>
            </w:pPr>
          </w:p>
        </w:tc>
        <w:tc>
          <w:tcPr>
            <w:tcW w:w="25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BB650F" w:rsidRPr="00725FC1" w:rsidRDefault="00BB650F" w:rsidP="00552947">
            <w:pPr>
              <w:autoSpaceDE w:val="0"/>
              <w:autoSpaceDN w:val="0"/>
              <w:adjustRightInd w:val="0"/>
              <w:rPr>
                <w:rFonts w:asciiTheme="majorHAnsi" w:hAnsiTheme="majorHAnsi"/>
                <w:sz w:val="20"/>
                <w:szCs w:val="20"/>
                <w:lang w:val="sr-Latn-ME" w:eastAsia="sr-Latn-CS"/>
              </w:rPr>
            </w:pP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8DB3E2"/>
          </w:tcPr>
          <w:p w:rsidR="00BB650F" w:rsidRPr="00725FC1" w:rsidRDefault="00BB650F" w:rsidP="00552947">
            <w:pPr>
              <w:widowControl w:val="0"/>
              <w:autoSpaceDE w:val="0"/>
              <w:autoSpaceDN w:val="0"/>
              <w:adjustRightInd w:val="0"/>
              <w:spacing w:after="200" w:line="276" w:lineRule="auto"/>
              <w:rPr>
                <w:rFonts w:asciiTheme="majorHAnsi" w:hAnsiTheme="majorHAnsi" w:cs="Calibri"/>
                <w:sz w:val="20"/>
                <w:szCs w:val="20"/>
              </w:rPr>
            </w:pP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BB650F" w:rsidRPr="00725FC1" w:rsidRDefault="00BB650F" w:rsidP="00552947">
            <w:pPr>
              <w:widowControl w:val="0"/>
              <w:autoSpaceDE w:val="0"/>
              <w:autoSpaceDN w:val="0"/>
              <w:adjustRightInd w:val="0"/>
              <w:spacing w:after="200" w:line="276" w:lineRule="auto"/>
              <w:rPr>
                <w:rFonts w:asciiTheme="majorHAnsi" w:hAnsiTheme="majorHAnsi" w:cs="Calibri"/>
                <w:sz w:val="20"/>
                <w:szCs w:val="20"/>
              </w:rPr>
            </w:pP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BB650F" w:rsidRPr="00725FC1" w:rsidRDefault="00BB650F" w:rsidP="00552947">
            <w:pPr>
              <w:widowControl w:val="0"/>
              <w:autoSpaceDE w:val="0"/>
              <w:autoSpaceDN w:val="0"/>
              <w:adjustRightInd w:val="0"/>
              <w:spacing w:after="200" w:line="276" w:lineRule="auto"/>
              <w:rPr>
                <w:rFonts w:asciiTheme="majorHAnsi" w:hAnsiTheme="majorHAnsi" w:cs="Calibri"/>
                <w:sz w:val="20"/>
                <w:szCs w:val="20"/>
              </w:rPr>
            </w:pPr>
          </w:p>
        </w:tc>
        <w:tc>
          <w:tcPr>
            <w:tcW w:w="1414" w:type="dxa"/>
            <w:tcBorders>
              <w:top w:val="single" w:sz="4" w:space="0" w:color="808080"/>
              <w:left w:val="single" w:sz="4" w:space="0" w:color="808080"/>
              <w:bottom w:val="single" w:sz="4" w:space="0" w:color="808080"/>
              <w:right w:val="single" w:sz="4" w:space="0" w:color="808080"/>
            </w:tcBorders>
            <w:shd w:val="clear" w:color="000000" w:fill="FFFFFF"/>
          </w:tcPr>
          <w:p w:rsidR="00BB650F" w:rsidRPr="00725FC1" w:rsidRDefault="00BB650F" w:rsidP="00552947">
            <w:pPr>
              <w:autoSpaceDE w:val="0"/>
              <w:autoSpaceDN w:val="0"/>
              <w:adjustRightInd w:val="0"/>
              <w:rPr>
                <w:rFonts w:asciiTheme="majorHAnsi" w:hAnsiTheme="majorHAnsi"/>
                <w:sz w:val="20"/>
                <w:szCs w:val="20"/>
                <w:lang w:val="sr-Latn-ME" w:eastAsia="sr-Latn-CS"/>
              </w:rPr>
            </w:pPr>
          </w:p>
        </w:tc>
        <w:tc>
          <w:tcPr>
            <w:tcW w:w="1559" w:type="dxa"/>
            <w:gridSpan w:val="2"/>
            <w:tcBorders>
              <w:top w:val="single" w:sz="4" w:space="0" w:color="808080"/>
              <w:left w:val="single" w:sz="4" w:space="0" w:color="808080"/>
              <w:bottom w:val="single" w:sz="4" w:space="0" w:color="808080"/>
              <w:right w:val="single" w:sz="4" w:space="0" w:color="808080"/>
            </w:tcBorders>
            <w:shd w:val="clear" w:color="000000" w:fill="FFFFFF"/>
          </w:tcPr>
          <w:p w:rsidR="00BB650F" w:rsidRPr="00725FC1" w:rsidRDefault="00BB650F" w:rsidP="008B34F3">
            <w:pPr>
              <w:autoSpaceDE w:val="0"/>
              <w:autoSpaceDN w:val="0"/>
              <w:adjustRightInd w:val="0"/>
              <w:rPr>
                <w:rFonts w:asciiTheme="majorHAnsi" w:hAnsiTheme="majorHAnsi"/>
                <w:sz w:val="20"/>
                <w:szCs w:val="20"/>
                <w:lang w:val="sr-Latn-ME" w:eastAsia="sr-Latn-CS"/>
              </w:rPr>
            </w:pPr>
          </w:p>
        </w:tc>
        <w:tc>
          <w:tcPr>
            <w:tcW w:w="1009" w:type="dxa"/>
            <w:tcBorders>
              <w:top w:val="single" w:sz="4" w:space="0" w:color="808080"/>
              <w:left w:val="single" w:sz="4" w:space="0" w:color="808080"/>
              <w:bottom w:val="single" w:sz="4" w:space="0" w:color="808080"/>
              <w:right w:val="single" w:sz="4" w:space="0" w:color="808080"/>
            </w:tcBorders>
            <w:shd w:val="clear" w:color="000000" w:fill="FFFFFF"/>
          </w:tcPr>
          <w:p w:rsidR="00BB650F" w:rsidRPr="00725FC1" w:rsidRDefault="00BB650F">
            <w:pPr>
              <w:widowControl w:val="0"/>
              <w:autoSpaceDE w:val="0"/>
              <w:autoSpaceDN w:val="0"/>
              <w:adjustRightInd w:val="0"/>
              <w:spacing w:after="200" w:line="276" w:lineRule="auto"/>
              <w:rPr>
                <w:rFonts w:asciiTheme="majorHAnsi" w:hAnsiTheme="majorHAnsi"/>
                <w:sz w:val="20"/>
                <w:szCs w:val="20"/>
              </w:rPr>
            </w:pPr>
          </w:p>
        </w:tc>
        <w:tc>
          <w:tcPr>
            <w:tcW w:w="426" w:type="dxa"/>
            <w:gridSpan w:val="3"/>
            <w:tcBorders>
              <w:top w:val="single" w:sz="4" w:space="0" w:color="808080"/>
              <w:left w:val="single" w:sz="4" w:space="0" w:color="808080"/>
              <w:bottom w:val="single" w:sz="4" w:space="0" w:color="808080"/>
              <w:right w:val="single" w:sz="4" w:space="0" w:color="808080"/>
            </w:tcBorders>
            <w:shd w:val="clear" w:color="000000" w:fill="FFFFFF"/>
          </w:tcPr>
          <w:p w:rsidR="00BB650F" w:rsidRPr="00DE5414" w:rsidRDefault="00BB650F">
            <w:pPr>
              <w:widowControl w:val="0"/>
              <w:autoSpaceDE w:val="0"/>
              <w:autoSpaceDN w:val="0"/>
              <w:adjustRightInd w:val="0"/>
              <w:spacing w:after="200" w:line="276" w:lineRule="auto"/>
            </w:pPr>
          </w:p>
        </w:tc>
        <w:tc>
          <w:tcPr>
            <w:tcW w:w="833" w:type="dxa"/>
            <w:gridSpan w:val="3"/>
            <w:tcBorders>
              <w:top w:val="single" w:sz="4" w:space="0" w:color="808080"/>
              <w:left w:val="single" w:sz="4" w:space="0" w:color="808080"/>
              <w:bottom w:val="single" w:sz="4" w:space="0" w:color="808080"/>
              <w:right w:val="single" w:sz="4" w:space="0" w:color="808080"/>
            </w:tcBorders>
            <w:shd w:val="clear" w:color="000000" w:fill="FFFFFF"/>
          </w:tcPr>
          <w:p w:rsidR="00BB650F" w:rsidRPr="00DE5414" w:rsidRDefault="00BB650F">
            <w:pPr>
              <w:widowControl w:val="0"/>
              <w:autoSpaceDE w:val="0"/>
              <w:autoSpaceDN w:val="0"/>
              <w:adjustRightInd w:val="0"/>
              <w:spacing w:after="200" w:line="276" w:lineRule="auto"/>
            </w:pPr>
          </w:p>
        </w:tc>
      </w:tr>
      <w:tr w:rsidR="00AF354E" w:rsidTr="007E35C6">
        <w:trPr>
          <w:gridAfter w:val="1"/>
          <w:wAfter w:w="104" w:type="dxa"/>
          <w:trHeight w:val="1"/>
        </w:trPr>
        <w:tc>
          <w:tcPr>
            <w:tcW w:w="1416" w:type="dxa"/>
            <w:gridSpan w:val="2"/>
            <w:tcBorders>
              <w:top w:val="single" w:sz="4" w:space="0" w:color="808080"/>
              <w:left w:val="single" w:sz="4" w:space="0" w:color="808080"/>
              <w:bottom w:val="single" w:sz="4" w:space="0" w:color="808080"/>
              <w:right w:val="single" w:sz="4" w:space="0" w:color="808080"/>
            </w:tcBorders>
            <w:shd w:val="clear" w:color="000000" w:fill="FFFFFF"/>
          </w:tcPr>
          <w:p w:rsidR="00AF354E" w:rsidRPr="00F81C82" w:rsidRDefault="00542D64" w:rsidP="00552947">
            <w:pPr>
              <w:autoSpaceDE w:val="0"/>
              <w:autoSpaceDN w:val="0"/>
              <w:adjustRightInd w:val="0"/>
              <w:rPr>
                <w:rFonts w:asciiTheme="majorHAnsi" w:hAnsiTheme="majorHAnsi"/>
                <w:b/>
                <w:bCs/>
                <w:sz w:val="20"/>
                <w:szCs w:val="20"/>
                <w:lang w:val="sr-Latn-ME" w:eastAsia="sr-Latn-CS"/>
              </w:rPr>
            </w:pPr>
            <w:r w:rsidRPr="00542D64">
              <w:rPr>
                <w:rFonts w:asciiTheme="majorHAnsi" w:hAnsiTheme="majorHAnsi"/>
                <w:b/>
                <w:sz w:val="20"/>
                <w:szCs w:val="20"/>
                <w:lang w:val="sr-Latn-ME" w:eastAsia="sr-Latn-CS"/>
              </w:rPr>
              <w:t>1</w:t>
            </w:r>
            <w:r w:rsidR="00AF354E" w:rsidRPr="00F81C82">
              <w:rPr>
                <w:rFonts w:asciiTheme="majorHAnsi" w:hAnsiTheme="majorHAnsi"/>
                <w:b/>
                <w:bCs/>
                <w:sz w:val="20"/>
                <w:szCs w:val="20"/>
                <w:lang w:val="sr-Latn-ME" w:eastAsia="sr-Latn-CS"/>
              </w:rPr>
              <w:t>0.Spašavanje i</w:t>
            </w:r>
          </w:p>
          <w:p w:rsidR="00AF354E" w:rsidRPr="00F81C82" w:rsidRDefault="00AF354E" w:rsidP="00552947">
            <w:pPr>
              <w:autoSpaceDE w:val="0"/>
              <w:autoSpaceDN w:val="0"/>
              <w:adjustRightInd w:val="0"/>
              <w:rPr>
                <w:rFonts w:asciiTheme="majorHAnsi" w:hAnsiTheme="majorHAnsi"/>
                <w:b/>
                <w:bCs/>
                <w:sz w:val="20"/>
                <w:szCs w:val="20"/>
                <w:lang w:val="sr-Latn-ME" w:eastAsia="sr-Latn-CS"/>
              </w:rPr>
            </w:pPr>
            <w:r w:rsidRPr="00F81C82">
              <w:rPr>
                <w:rFonts w:asciiTheme="majorHAnsi" w:hAnsiTheme="majorHAnsi"/>
                <w:b/>
                <w:bCs/>
                <w:sz w:val="20"/>
                <w:szCs w:val="20"/>
                <w:lang w:val="sr-Latn-ME" w:eastAsia="sr-Latn-CS"/>
              </w:rPr>
              <w:t>zaštita ljudi i</w:t>
            </w:r>
          </w:p>
          <w:p w:rsidR="00AF354E" w:rsidRPr="00F81C82" w:rsidRDefault="00AF354E" w:rsidP="00552947">
            <w:pPr>
              <w:autoSpaceDE w:val="0"/>
              <w:autoSpaceDN w:val="0"/>
              <w:adjustRightInd w:val="0"/>
              <w:rPr>
                <w:rFonts w:asciiTheme="majorHAnsi" w:hAnsiTheme="majorHAnsi"/>
                <w:b/>
                <w:bCs/>
                <w:sz w:val="20"/>
                <w:szCs w:val="20"/>
                <w:lang w:val="sr-Latn-ME" w:eastAsia="sr-Latn-CS"/>
              </w:rPr>
            </w:pPr>
            <w:r w:rsidRPr="00F81C82">
              <w:rPr>
                <w:rFonts w:asciiTheme="majorHAnsi" w:hAnsiTheme="majorHAnsi"/>
                <w:b/>
                <w:bCs/>
                <w:sz w:val="20"/>
                <w:szCs w:val="20"/>
                <w:lang w:val="sr-Latn-ME" w:eastAsia="sr-Latn-CS"/>
              </w:rPr>
              <w:t>imovine od požara,</w:t>
            </w:r>
          </w:p>
          <w:p w:rsidR="00AF354E" w:rsidRPr="00F81C82" w:rsidRDefault="00AF354E" w:rsidP="00552947">
            <w:pPr>
              <w:autoSpaceDE w:val="0"/>
              <w:autoSpaceDN w:val="0"/>
              <w:adjustRightInd w:val="0"/>
              <w:rPr>
                <w:rFonts w:asciiTheme="majorHAnsi" w:hAnsiTheme="majorHAnsi"/>
                <w:b/>
                <w:bCs/>
                <w:sz w:val="20"/>
                <w:szCs w:val="20"/>
                <w:lang w:val="sr-Latn-ME" w:eastAsia="sr-Latn-CS"/>
              </w:rPr>
            </w:pPr>
            <w:r w:rsidRPr="00F81C82">
              <w:rPr>
                <w:rFonts w:asciiTheme="majorHAnsi" w:hAnsiTheme="majorHAnsi"/>
                <w:b/>
                <w:bCs/>
                <w:sz w:val="20"/>
                <w:szCs w:val="20"/>
                <w:lang w:val="sr-Latn-ME" w:eastAsia="sr-Latn-CS"/>
              </w:rPr>
              <w:lastRenderedPageBreak/>
              <w:t>eksplozija, havarija</w:t>
            </w:r>
          </w:p>
          <w:p w:rsidR="00AF354E" w:rsidRPr="00F81C82" w:rsidRDefault="00AF354E" w:rsidP="00552947">
            <w:pPr>
              <w:autoSpaceDE w:val="0"/>
              <w:autoSpaceDN w:val="0"/>
              <w:adjustRightInd w:val="0"/>
              <w:rPr>
                <w:rFonts w:asciiTheme="majorHAnsi" w:hAnsiTheme="majorHAnsi"/>
                <w:b/>
                <w:bCs/>
                <w:sz w:val="20"/>
                <w:szCs w:val="20"/>
                <w:lang w:val="sr-Latn-ME" w:eastAsia="sr-Latn-CS"/>
              </w:rPr>
            </w:pPr>
            <w:r w:rsidRPr="00F81C82">
              <w:rPr>
                <w:rFonts w:asciiTheme="majorHAnsi" w:hAnsiTheme="majorHAnsi"/>
                <w:b/>
                <w:bCs/>
                <w:sz w:val="20"/>
                <w:szCs w:val="20"/>
                <w:lang w:val="sr-Latn-ME" w:eastAsia="sr-Latn-CS"/>
              </w:rPr>
              <w:t>i drugih</w:t>
            </w:r>
          </w:p>
          <w:p w:rsidR="00AF354E" w:rsidRPr="00F81C82" w:rsidRDefault="00AF354E" w:rsidP="00552947">
            <w:pPr>
              <w:autoSpaceDE w:val="0"/>
              <w:autoSpaceDN w:val="0"/>
              <w:adjustRightInd w:val="0"/>
              <w:rPr>
                <w:rFonts w:asciiTheme="majorHAnsi" w:hAnsiTheme="majorHAnsi"/>
                <w:b/>
                <w:bCs/>
                <w:sz w:val="20"/>
                <w:szCs w:val="20"/>
                <w:lang w:val="sr-Latn-ME" w:eastAsia="sr-Latn-CS"/>
              </w:rPr>
            </w:pPr>
            <w:r w:rsidRPr="00F81C82">
              <w:rPr>
                <w:rFonts w:asciiTheme="majorHAnsi" w:hAnsiTheme="majorHAnsi"/>
                <w:b/>
                <w:bCs/>
                <w:sz w:val="20"/>
                <w:szCs w:val="20"/>
                <w:lang w:val="sr-Latn-ME" w:eastAsia="sr-Latn-CS"/>
              </w:rPr>
              <w:t>akcidentnih i</w:t>
            </w:r>
          </w:p>
          <w:p w:rsidR="00AF354E" w:rsidRPr="00F81C82" w:rsidRDefault="00AF354E" w:rsidP="00552947">
            <w:pPr>
              <w:widowControl w:val="0"/>
              <w:autoSpaceDE w:val="0"/>
              <w:autoSpaceDN w:val="0"/>
              <w:adjustRightInd w:val="0"/>
              <w:spacing w:after="200" w:line="276" w:lineRule="auto"/>
              <w:jc w:val="both"/>
              <w:rPr>
                <w:rFonts w:asciiTheme="majorHAnsi" w:hAnsiTheme="majorHAnsi" w:cs="Calibri"/>
                <w:b/>
                <w:bCs/>
                <w:sz w:val="20"/>
                <w:szCs w:val="20"/>
              </w:rPr>
            </w:pPr>
            <w:r w:rsidRPr="00F81C82">
              <w:rPr>
                <w:rFonts w:asciiTheme="majorHAnsi" w:hAnsiTheme="majorHAnsi"/>
                <w:b/>
                <w:bCs/>
                <w:sz w:val="20"/>
                <w:szCs w:val="20"/>
                <w:lang w:val="sr-Latn-ME" w:eastAsia="sr-Latn-CS"/>
              </w:rPr>
              <w:t>vanrednih situacija</w:t>
            </w:r>
          </w:p>
        </w:tc>
        <w:tc>
          <w:tcPr>
            <w:tcW w:w="1137" w:type="dxa"/>
            <w:gridSpan w:val="2"/>
            <w:tcBorders>
              <w:top w:val="single" w:sz="4" w:space="0" w:color="808080"/>
              <w:left w:val="single" w:sz="4" w:space="0" w:color="808080"/>
              <w:bottom w:val="single" w:sz="4" w:space="0" w:color="808080"/>
              <w:right w:val="single" w:sz="4" w:space="0" w:color="808080"/>
            </w:tcBorders>
            <w:shd w:val="clear" w:color="000000" w:fill="FFFFFF"/>
          </w:tcPr>
          <w:p w:rsidR="00AF354E" w:rsidRPr="00F81C82" w:rsidRDefault="00AF354E"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lastRenderedPageBreak/>
              <w:t>Komandir</w:t>
            </w:r>
          </w:p>
          <w:p w:rsidR="00AF354E" w:rsidRPr="00F81C82" w:rsidRDefault="00AF354E"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Službe</w:t>
            </w:r>
          </w:p>
          <w:p w:rsidR="00AF354E" w:rsidRPr="00F81C82" w:rsidRDefault="00AF354E"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zaštite i</w:t>
            </w:r>
          </w:p>
          <w:p w:rsidR="00AF354E" w:rsidRPr="00F81C82" w:rsidRDefault="00AF354E"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zaposleni u</w:t>
            </w:r>
          </w:p>
          <w:p w:rsidR="00AF354E" w:rsidRPr="00F81C82" w:rsidRDefault="00AF354E" w:rsidP="00552947">
            <w:pPr>
              <w:widowControl w:val="0"/>
              <w:autoSpaceDE w:val="0"/>
              <w:autoSpaceDN w:val="0"/>
              <w:adjustRightInd w:val="0"/>
              <w:spacing w:after="200" w:line="276" w:lineRule="auto"/>
              <w:rPr>
                <w:rFonts w:asciiTheme="majorHAnsi" w:hAnsiTheme="majorHAnsi" w:cs="Calibri"/>
                <w:bCs/>
                <w:sz w:val="20"/>
                <w:szCs w:val="20"/>
              </w:rPr>
            </w:pPr>
            <w:r w:rsidRPr="00F81C82">
              <w:rPr>
                <w:rFonts w:asciiTheme="majorHAnsi" w:hAnsiTheme="majorHAnsi"/>
                <w:sz w:val="20"/>
                <w:szCs w:val="20"/>
                <w:lang w:val="sr-Latn-ME" w:eastAsia="sr-Latn-CS"/>
              </w:rPr>
              <w:lastRenderedPageBreak/>
              <w:t>Službi</w:t>
            </w:r>
          </w:p>
        </w:tc>
        <w:tc>
          <w:tcPr>
            <w:tcW w:w="1134" w:type="dxa"/>
            <w:gridSpan w:val="2"/>
            <w:tcBorders>
              <w:top w:val="single" w:sz="4" w:space="0" w:color="808080"/>
              <w:left w:val="single" w:sz="4" w:space="0" w:color="808080"/>
              <w:bottom w:val="single" w:sz="4" w:space="0" w:color="808080"/>
              <w:right w:val="single" w:sz="4" w:space="0" w:color="808080"/>
            </w:tcBorders>
            <w:shd w:val="clear" w:color="000000" w:fill="FFFFFF"/>
          </w:tcPr>
          <w:p w:rsidR="00AF354E" w:rsidRPr="00F81C82" w:rsidRDefault="00AF354E"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lastRenderedPageBreak/>
              <w:t>Nesavjesno,</w:t>
            </w:r>
          </w:p>
          <w:p w:rsidR="00AF354E" w:rsidRPr="00F81C82" w:rsidRDefault="00AF354E"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nestručno i</w:t>
            </w:r>
          </w:p>
          <w:p w:rsidR="00AF354E" w:rsidRPr="00F81C82" w:rsidRDefault="00AF354E"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neblagovremeno</w:t>
            </w:r>
          </w:p>
          <w:p w:rsidR="00AF354E" w:rsidRPr="00F81C82" w:rsidRDefault="00AF354E"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vršenje</w:t>
            </w:r>
          </w:p>
          <w:p w:rsidR="00AF354E" w:rsidRPr="00F81C82" w:rsidRDefault="00AF354E"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lastRenderedPageBreak/>
              <w:t>povjerenih</w:t>
            </w:r>
          </w:p>
          <w:p w:rsidR="00AF354E" w:rsidRPr="00F81C82" w:rsidRDefault="00AF354E"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poslova</w:t>
            </w:r>
          </w:p>
        </w:tc>
        <w:tc>
          <w:tcPr>
            <w:tcW w:w="851" w:type="dxa"/>
            <w:gridSpan w:val="2"/>
            <w:tcBorders>
              <w:top w:val="single" w:sz="4" w:space="0" w:color="808080"/>
              <w:left w:val="single" w:sz="4" w:space="0" w:color="808080"/>
              <w:bottom w:val="single" w:sz="4" w:space="0" w:color="808080"/>
              <w:right w:val="single" w:sz="4" w:space="0" w:color="808080"/>
            </w:tcBorders>
            <w:shd w:val="clear" w:color="000000" w:fill="FFFFFF"/>
          </w:tcPr>
          <w:p w:rsidR="00AF354E" w:rsidRPr="00F81C82" w:rsidRDefault="00AF354E"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lastRenderedPageBreak/>
              <w:t>Zakonska regulative i</w:t>
            </w:r>
          </w:p>
          <w:p w:rsidR="00AF354E" w:rsidRPr="00F81C82" w:rsidRDefault="00AF354E"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 xml:space="preserve">interna </w:t>
            </w:r>
            <w:r w:rsidRPr="00F81C82">
              <w:rPr>
                <w:rFonts w:asciiTheme="majorHAnsi" w:hAnsiTheme="majorHAnsi"/>
                <w:sz w:val="20"/>
                <w:szCs w:val="20"/>
                <w:lang w:val="sr-Latn-ME" w:eastAsia="sr-Latn-CS"/>
              </w:rPr>
              <w:lastRenderedPageBreak/>
              <w:t>akta</w:t>
            </w:r>
          </w:p>
        </w:tc>
        <w:tc>
          <w:tcPr>
            <w:tcW w:w="2550" w:type="dxa"/>
            <w:gridSpan w:val="2"/>
            <w:tcBorders>
              <w:top w:val="single" w:sz="4" w:space="0" w:color="808080"/>
              <w:left w:val="single" w:sz="4" w:space="0" w:color="808080"/>
              <w:bottom w:val="single" w:sz="4" w:space="0" w:color="808080"/>
              <w:right w:val="single" w:sz="4" w:space="0" w:color="808080"/>
            </w:tcBorders>
            <w:shd w:val="clear" w:color="000000" w:fill="FFFFFF"/>
          </w:tcPr>
          <w:p w:rsidR="00AF354E" w:rsidRPr="00F81C82" w:rsidRDefault="00AF354E"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lastRenderedPageBreak/>
              <w:t>Neadekvatno postupanje u slučaju</w:t>
            </w:r>
          </w:p>
          <w:p w:rsidR="00AF354E" w:rsidRPr="00F81C82" w:rsidRDefault="00AF354E" w:rsidP="00552947">
            <w:pPr>
              <w:autoSpaceDE w:val="0"/>
              <w:autoSpaceDN w:val="0"/>
              <w:adjustRightInd w:val="0"/>
              <w:rPr>
                <w:rFonts w:asciiTheme="majorHAnsi" w:hAnsiTheme="majorHAnsi"/>
                <w:sz w:val="20"/>
                <w:szCs w:val="20"/>
                <w:lang w:val="sr-Latn-ME" w:eastAsia="sr-Latn-CS"/>
              </w:rPr>
            </w:pPr>
            <w:r w:rsidRPr="00F81C82">
              <w:rPr>
                <w:rFonts w:asciiTheme="majorHAnsi" w:hAnsiTheme="majorHAnsi"/>
                <w:sz w:val="20"/>
                <w:szCs w:val="20"/>
                <w:lang w:val="sr-Latn-ME" w:eastAsia="sr-Latn-CS"/>
              </w:rPr>
              <w:t>nastanka elementarnih nepogoda.</w:t>
            </w:r>
          </w:p>
          <w:p w:rsidR="00AF354E" w:rsidRPr="00F81C82" w:rsidRDefault="00AF354E" w:rsidP="00552947">
            <w:pPr>
              <w:autoSpaceDE w:val="0"/>
              <w:autoSpaceDN w:val="0"/>
              <w:adjustRightInd w:val="0"/>
              <w:rPr>
                <w:rFonts w:asciiTheme="majorHAnsi" w:hAnsiTheme="majorHAnsi"/>
                <w:sz w:val="20"/>
                <w:szCs w:val="20"/>
                <w:lang w:val="sr-Latn-ME" w:eastAsia="sr-Latn-CS"/>
              </w:rPr>
            </w:pP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8DB3E2"/>
          </w:tcPr>
          <w:p w:rsidR="00AF354E" w:rsidRDefault="00AF354E" w:rsidP="00552947">
            <w:pPr>
              <w:widowControl w:val="0"/>
              <w:autoSpaceDE w:val="0"/>
              <w:autoSpaceDN w:val="0"/>
              <w:adjustRightInd w:val="0"/>
              <w:spacing w:after="200" w:line="276" w:lineRule="auto"/>
              <w:rPr>
                <w:rFonts w:ascii="Calibri" w:hAnsi="Calibri" w:cs="Calibri"/>
                <w:sz w:val="16"/>
                <w:szCs w:val="16"/>
              </w:rPr>
            </w:pPr>
            <w:r>
              <w:rPr>
                <w:rFonts w:ascii="Calibri" w:hAnsi="Calibri" w:cs="Calibri"/>
                <w:sz w:val="16"/>
                <w:szCs w:val="16"/>
              </w:rPr>
              <w:t>4</w:t>
            </w: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8DB3E2"/>
          </w:tcPr>
          <w:p w:rsidR="00AF354E" w:rsidRDefault="00AF354E" w:rsidP="00552947">
            <w:pPr>
              <w:widowControl w:val="0"/>
              <w:autoSpaceDE w:val="0"/>
              <w:autoSpaceDN w:val="0"/>
              <w:adjustRightInd w:val="0"/>
              <w:spacing w:after="200" w:line="276" w:lineRule="auto"/>
              <w:rPr>
                <w:rFonts w:ascii="Calibri" w:hAnsi="Calibri" w:cs="Calibri"/>
                <w:sz w:val="16"/>
                <w:szCs w:val="16"/>
              </w:rPr>
            </w:pPr>
            <w:r>
              <w:rPr>
                <w:rFonts w:ascii="Calibri" w:hAnsi="Calibri" w:cs="Calibri"/>
                <w:sz w:val="16"/>
                <w:szCs w:val="16"/>
              </w:rPr>
              <w:t>8</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E36C0A"/>
          </w:tcPr>
          <w:p w:rsidR="00AF354E" w:rsidRDefault="00AF354E" w:rsidP="00552947">
            <w:pPr>
              <w:widowControl w:val="0"/>
              <w:autoSpaceDE w:val="0"/>
              <w:autoSpaceDN w:val="0"/>
              <w:adjustRightInd w:val="0"/>
              <w:spacing w:after="200" w:line="276" w:lineRule="auto"/>
              <w:rPr>
                <w:rFonts w:ascii="Calibri" w:hAnsi="Calibri" w:cs="Calibri"/>
                <w:sz w:val="16"/>
                <w:szCs w:val="16"/>
              </w:rPr>
            </w:pPr>
            <w:r>
              <w:rPr>
                <w:rFonts w:ascii="Calibri" w:hAnsi="Calibri" w:cs="Calibri"/>
                <w:sz w:val="16"/>
                <w:szCs w:val="16"/>
              </w:rPr>
              <w:t>32</w:t>
            </w:r>
          </w:p>
        </w:tc>
        <w:tc>
          <w:tcPr>
            <w:tcW w:w="1414" w:type="dxa"/>
            <w:tcBorders>
              <w:top w:val="single" w:sz="4" w:space="0" w:color="808080"/>
              <w:left w:val="single" w:sz="4" w:space="0" w:color="808080"/>
              <w:bottom w:val="single" w:sz="4" w:space="0" w:color="808080"/>
              <w:right w:val="single" w:sz="4" w:space="0" w:color="808080"/>
            </w:tcBorders>
            <w:shd w:val="clear" w:color="000000" w:fill="FFFFFF"/>
          </w:tcPr>
          <w:p w:rsidR="00AF354E" w:rsidRPr="00ED5219" w:rsidRDefault="00AF354E" w:rsidP="00552947">
            <w:pPr>
              <w:autoSpaceDE w:val="0"/>
              <w:autoSpaceDN w:val="0"/>
              <w:adjustRightInd w:val="0"/>
              <w:rPr>
                <w:rFonts w:asciiTheme="majorHAnsi" w:hAnsiTheme="majorHAnsi"/>
                <w:sz w:val="20"/>
                <w:szCs w:val="20"/>
                <w:lang w:val="sr-Latn-ME" w:eastAsia="sr-Latn-CS"/>
              </w:rPr>
            </w:pPr>
            <w:r w:rsidRPr="00ED5219">
              <w:rPr>
                <w:rFonts w:asciiTheme="majorHAnsi" w:hAnsiTheme="majorHAnsi"/>
                <w:sz w:val="20"/>
                <w:szCs w:val="20"/>
                <w:lang w:val="sr-Latn-ME" w:eastAsia="sr-Latn-CS"/>
              </w:rPr>
              <w:t>Stalno stručno</w:t>
            </w:r>
          </w:p>
          <w:p w:rsidR="00AF354E" w:rsidRPr="00ED5219" w:rsidRDefault="00AF354E" w:rsidP="00552947">
            <w:pPr>
              <w:autoSpaceDE w:val="0"/>
              <w:autoSpaceDN w:val="0"/>
              <w:adjustRightInd w:val="0"/>
              <w:rPr>
                <w:rFonts w:asciiTheme="majorHAnsi" w:hAnsiTheme="majorHAnsi"/>
                <w:sz w:val="20"/>
                <w:szCs w:val="20"/>
                <w:lang w:val="sr-Latn-ME" w:eastAsia="sr-Latn-CS"/>
              </w:rPr>
            </w:pPr>
            <w:r w:rsidRPr="00ED5219">
              <w:rPr>
                <w:rFonts w:asciiTheme="majorHAnsi" w:hAnsiTheme="majorHAnsi"/>
                <w:sz w:val="20"/>
                <w:szCs w:val="20"/>
                <w:lang w:val="sr-Latn-ME" w:eastAsia="sr-Latn-CS"/>
              </w:rPr>
              <w:t>usavršavanje i dodatne</w:t>
            </w:r>
          </w:p>
          <w:p w:rsidR="00AF354E" w:rsidRPr="00ED5219" w:rsidRDefault="00AF354E" w:rsidP="00552947">
            <w:pPr>
              <w:autoSpaceDE w:val="0"/>
              <w:autoSpaceDN w:val="0"/>
              <w:adjustRightInd w:val="0"/>
              <w:rPr>
                <w:rFonts w:asciiTheme="majorHAnsi" w:hAnsiTheme="majorHAnsi"/>
                <w:sz w:val="20"/>
                <w:szCs w:val="20"/>
                <w:lang w:val="sr-Latn-ME" w:eastAsia="sr-Latn-CS"/>
              </w:rPr>
            </w:pPr>
            <w:r w:rsidRPr="00ED5219">
              <w:rPr>
                <w:rFonts w:asciiTheme="majorHAnsi" w:hAnsiTheme="majorHAnsi"/>
                <w:sz w:val="20"/>
                <w:szCs w:val="20"/>
                <w:lang w:val="sr-Latn-ME" w:eastAsia="sr-Latn-CS"/>
              </w:rPr>
              <w:t>obuke zaposlenih;</w:t>
            </w:r>
          </w:p>
          <w:p w:rsidR="00AF354E" w:rsidRPr="00ED5219" w:rsidRDefault="00AF354E" w:rsidP="00552947">
            <w:pPr>
              <w:autoSpaceDE w:val="0"/>
              <w:autoSpaceDN w:val="0"/>
              <w:adjustRightInd w:val="0"/>
              <w:rPr>
                <w:rFonts w:asciiTheme="majorHAnsi" w:hAnsiTheme="majorHAnsi"/>
                <w:sz w:val="20"/>
                <w:szCs w:val="20"/>
                <w:lang w:val="sr-Latn-ME" w:eastAsia="sr-Latn-CS"/>
              </w:rPr>
            </w:pPr>
            <w:r w:rsidRPr="00ED5219">
              <w:rPr>
                <w:rFonts w:asciiTheme="majorHAnsi" w:hAnsiTheme="majorHAnsi"/>
                <w:sz w:val="20"/>
                <w:szCs w:val="20"/>
                <w:lang w:val="sr-Latn-ME" w:eastAsia="sr-Latn-CS"/>
              </w:rPr>
              <w:lastRenderedPageBreak/>
              <w:t>Saradnja sa subjektima čija</w:t>
            </w:r>
          </w:p>
          <w:p w:rsidR="00AF354E" w:rsidRPr="00ED5219" w:rsidRDefault="00AF354E" w:rsidP="00552947">
            <w:pPr>
              <w:autoSpaceDE w:val="0"/>
              <w:autoSpaceDN w:val="0"/>
              <w:adjustRightInd w:val="0"/>
              <w:rPr>
                <w:rFonts w:asciiTheme="majorHAnsi" w:hAnsiTheme="majorHAnsi"/>
                <w:sz w:val="20"/>
                <w:szCs w:val="20"/>
                <w:lang w:val="sr-Latn-ME" w:eastAsia="sr-Latn-CS"/>
              </w:rPr>
            </w:pPr>
            <w:r w:rsidRPr="00ED5219">
              <w:rPr>
                <w:rFonts w:asciiTheme="majorHAnsi" w:hAnsiTheme="majorHAnsi"/>
                <w:sz w:val="20"/>
                <w:szCs w:val="20"/>
                <w:lang w:val="sr-Latn-ME" w:eastAsia="sr-Latn-CS"/>
              </w:rPr>
              <w:t>djelatnost i sredstva rada</w:t>
            </w:r>
          </w:p>
          <w:p w:rsidR="00AF354E" w:rsidRPr="00ED5219" w:rsidRDefault="00AF354E" w:rsidP="00552947">
            <w:pPr>
              <w:autoSpaceDE w:val="0"/>
              <w:autoSpaceDN w:val="0"/>
              <w:adjustRightInd w:val="0"/>
              <w:rPr>
                <w:rFonts w:asciiTheme="majorHAnsi" w:hAnsiTheme="majorHAnsi"/>
                <w:sz w:val="20"/>
                <w:szCs w:val="20"/>
                <w:lang w:val="sr-Latn-ME" w:eastAsia="sr-Latn-CS"/>
              </w:rPr>
            </w:pPr>
            <w:r w:rsidRPr="00ED5219">
              <w:rPr>
                <w:rFonts w:asciiTheme="majorHAnsi" w:hAnsiTheme="majorHAnsi"/>
                <w:sz w:val="20"/>
                <w:szCs w:val="20"/>
                <w:lang w:val="sr-Latn-ME" w:eastAsia="sr-Latn-CS"/>
              </w:rPr>
              <w:t>mogu biti u funkciji zaštite</w:t>
            </w:r>
          </w:p>
          <w:p w:rsidR="00AF354E" w:rsidRPr="00ED5219" w:rsidRDefault="00AF354E" w:rsidP="00552947">
            <w:pPr>
              <w:autoSpaceDE w:val="0"/>
              <w:autoSpaceDN w:val="0"/>
              <w:adjustRightInd w:val="0"/>
              <w:rPr>
                <w:rFonts w:asciiTheme="majorHAnsi" w:hAnsiTheme="majorHAnsi"/>
                <w:sz w:val="20"/>
                <w:szCs w:val="20"/>
                <w:lang w:val="sr-Latn-ME" w:eastAsia="sr-Latn-CS"/>
              </w:rPr>
            </w:pPr>
            <w:r w:rsidRPr="00ED5219">
              <w:rPr>
                <w:rFonts w:asciiTheme="majorHAnsi" w:hAnsiTheme="majorHAnsi"/>
                <w:sz w:val="20"/>
                <w:szCs w:val="20"/>
                <w:lang w:val="sr-Latn-ME" w:eastAsia="sr-Latn-CS"/>
              </w:rPr>
              <w:t>i spašavanja.</w:t>
            </w:r>
          </w:p>
        </w:tc>
        <w:tc>
          <w:tcPr>
            <w:tcW w:w="1559" w:type="dxa"/>
            <w:gridSpan w:val="2"/>
            <w:tcBorders>
              <w:top w:val="single" w:sz="4" w:space="0" w:color="808080"/>
              <w:left w:val="single" w:sz="4" w:space="0" w:color="808080"/>
              <w:bottom w:val="single" w:sz="4" w:space="0" w:color="808080"/>
              <w:right w:val="single" w:sz="4" w:space="0" w:color="808080"/>
            </w:tcBorders>
            <w:shd w:val="clear" w:color="000000" w:fill="FFFFFF"/>
          </w:tcPr>
          <w:p w:rsidR="00AF354E" w:rsidRPr="00ED5219" w:rsidRDefault="00AF354E" w:rsidP="00552947">
            <w:pPr>
              <w:autoSpaceDE w:val="0"/>
              <w:autoSpaceDN w:val="0"/>
              <w:adjustRightInd w:val="0"/>
              <w:rPr>
                <w:rFonts w:asciiTheme="majorHAnsi" w:hAnsiTheme="majorHAnsi"/>
                <w:sz w:val="20"/>
                <w:szCs w:val="20"/>
                <w:lang w:val="sr-Latn-ME" w:eastAsia="sr-Latn-CS"/>
              </w:rPr>
            </w:pPr>
            <w:r w:rsidRPr="00ED5219">
              <w:rPr>
                <w:rFonts w:asciiTheme="majorHAnsi" w:hAnsiTheme="majorHAnsi"/>
                <w:sz w:val="20"/>
                <w:szCs w:val="20"/>
                <w:lang w:val="sr-Latn-ME" w:eastAsia="sr-Latn-CS"/>
              </w:rPr>
              <w:lastRenderedPageBreak/>
              <w:t>Predsjednik</w:t>
            </w:r>
          </w:p>
          <w:p w:rsidR="007B6899" w:rsidRDefault="007B6899" w:rsidP="007B6899">
            <w:pPr>
              <w:autoSpaceDE w:val="0"/>
              <w:autoSpaceDN w:val="0"/>
              <w:adjustRightInd w:val="0"/>
              <w:rPr>
                <w:rFonts w:asciiTheme="majorHAnsi" w:hAnsiTheme="majorHAnsi"/>
                <w:sz w:val="20"/>
                <w:szCs w:val="20"/>
                <w:lang w:val="sr-Latn-ME" w:eastAsia="sr-Latn-CS"/>
              </w:rPr>
            </w:pPr>
            <w:r>
              <w:rPr>
                <w:rFonts w:asciiTheme="majorHAnsi" w:hAnsiTheme="majorHAnsi"/>
                <w:sz w:val="20"/>
                <w:szCs w:val="20"/>
                <w:lang w:val="sr-Latn-ME" w:eastAsia="sr-Latn-CS"/>
              </w:rPr>
              <w:t>Opštine</w:t>
            </w:r>
          </w:p>
          <w:p w:rsidR="007B6899" w:rsidRPr="00ED5219" w:rsidRDefault="007B6899" w:rsidP="007B6899">
            <w:pPr>
              <w:autoSpaceDE w:val="0"/>
              <w:autoSpaceDN w:val="0"/>
              <w:adjustRightInd w:val="0"/>
              <w:rPr>
                <w:rFonts w:asciiTheme="majorHAnsi" w:hAnsiTheme="majorHAnsi"/>
                <w:sz w:val="20"/>
                <w:szCs w:val="20"/>
                <w:lang w:val="sr-Latn-ME" w:eastAsia="sr-Latn-CS"/>
              </w:rPr>
            </w:pPr>
            <w:r w:rsidRPr="00ED5219">
              <w:rPr>
                <w:rFonts w:asciiTheme="majorHAnsi" w:hAnsiTheme="majorHAnsi"/>
                <w:sz w:val="20"/>
                <w:szCs w:val="20"/>
                <w:lang w:val="sr-Latn-ME" w:eastAsia="sr-Latn-CS"/>
              </w:rPr>
              <w:t>Komandir</w:t>
            </w:r>
          </w:p>
          <w:p w:rsidR="007B6899" w:rsidRPr="00ED5219" w:rsidRDefault="007B6899" w:rsidP="007B6899">
            <w:pPr>
              <w:autoSpaceDE w:val="0"/>
              <w:autoSpaceDN w:val="0"/>
              <w:adjustRightInd w:val="0"/>
              <w:rPr>
                <w:rFonts w:asciiTheme="majorHAnsi" w:hAnsiTheme="majorHAnsi"/>
                <w:sz w:val="20"/>
                <w:szCs w:val="20"/>
                <w:lang w:val="sr-Latn-ME" w:eastAsia="sr-Latn-CS"/>
              </w:rPr>
            </w:pPr>
            <w:r w:rsidRPr="00ED5219">
              <w:rPr>
                <w:rFonts w:asciiTheme="majorHAnsi" w:hAnsiTheme="majorHAnsi"/>
                <w:sz w:val="20"/>
                <w:szCs w:val="20"/>
                <w:lang w:val="sr-Latn-ME" w:eastAsia="sr-Latn-CS"/>
              </w:rPr>
              <w:t>Službe</w:t>
            </w:r>
          </w:p>
          <w:p w:rsidR="007B6899" w:rsidRPr="00ED5219" w:rsidRDefault="007B6899" w:rsidP="007B6899">
            <w:pPr>
              <w:autoSpaceDE w:val="0"/>
              <w:autoSpaceDN w:val="0"/>
              <w:adjustRightInd w:val="0"/>
              <w:rPr>
                <w:rFonts w:asciiTheme="majorHAnsi" w:hAnsiTheme="majorHAnsi"/>
                <w:sz w:val="20"/>
                <w:szCs w:val="20"/>
                <w:lang w:val="sr-Latn-ME" w:eastAsia="sr-Latn-CS"/>
              </w:rPr>
            </w:pPr>
            <w:r>
              <w:rPr>
                <w:rFonts w:asciiTheme="majorHAnsi" w:hAnsiTheme="majorHAnsi"/>
                <w:sz w:val="20"/>
                <w:szCs w:val="20"/>
                <w:lang w:val="sr-Latn-ME" w:eastAsia="sr-Latn-CS"/>
              </w:rPr>
              <w:t>zaštite</w:t>
            </w:r>
          </w:p>
          <w:p w:rsidR="00AF354E" w:rsidRDefault="00AF354E" w:rsidP="00552947">
            <w:pPr>
              <w:widowControl w:val="0"/>
              <w:autoSpaceDE w:val="0"/>
              <w:autoSpaceDN w:val="0"/>
              <w:adjustRightInd w:val="0"/>
              <w:spacing w:after="200" w:line="276" w:lineRule="auto"/>
              <w:rPr>
                <w:rFonts w:asciiTheme="majorHAnsi" w:hAnsiTheme="majorHAnsi"/>
                <w:sz w:val="20"/>
                <w:szCs w:val="20"/>
                <w:lang w:val="sr-Latn-ME" w:eastAsia="sr-Latn-CS"/>
              </w:rPr>
            </w:pPr>
          </w:p>
          <w:p w:rsidR="007B6899" w:rsidRPr="00ED5219" w:rsidRDefault="007B6899" w:rsidP="00552947">
            <w:pPr>
              <w:widowControl w:val="0"/>
              <w:autoSpaceDE w:val="0"/>
              <w:autoSpaceDN w:val="0"/>
              <w:adjustRightInd w:val="0"/>
              <w:spacing w:after="200" w:line="276" w:lineRule="auto"/>
              <w:rPr>
                <w:rFonts w:asciiTheme="majorHAnsi" w:hAnsiTheme="majorHAnsi" w:cs="Calibri"/>
                <w:sz w:val="20"/>
                <w:szCs w:val="20"/>
              </w:rPr>
            </w:pPr>
          </w:p>
        </w:tc>
        <w:tc>
          <w:tcPr>
            <w:tcW w:w="1009" w:type="dxa"/>
            <w:tcBorders>
              <w:top w:val="single" w:sz="4" w:space="0" w:color="808080"/>
              <w:left w:val="single" w:sz="4" w:space="0" w:color="808080"/>
              <w:bottom w:val="single" w:sz="4" w:space="0" w:color="808080"/>
              <w:right w:val="single" w:sz="4" w:space="0" w:color="808080"/>
            </w:tcBorders>
            <w:shd w:val="clear" w:color="000000" w:fill="FFFFFF"/>
          </w:tcPr>
          <w:p w:rsidR="00AF354E" w:rsidRPr="00ED5219" w:rsidRDefault="00AF354E" w:rsidP="00552947">
            <w:pPr>
              <w:widowControl w:val="0"/>
              <w:autoSpaceDE w:val="0"/>
              <w:autoSpaceDN w:val="0"/>
              <w:adjustRightInd w:val="0"/>
              <w:spacing w:after="200" w:line="276" w:lineRule="auto"/>
              <w:rPr>
                <w:rFonts w:asciiTheme="majorHAnsi" w:hAnsiTheme="majorHAnsi" w:cs="Calibri"/>
                <w:sz w:val="20"/>
                <w:szCs w:val="20"/>
              </w:rPr>
            </w:pPr>
          </w:p>
        </w:tc>
        <w:tc>
          <w:tcPr>
            <w:tcW w:w="420" w:type="dxa"/>
            <w:gridSpan w:val="2"/>
            <w:tcBorders>
              <w:top w:val="single" w:sz="4" w:space="0" w:color="808080"/>
              <w:left w:val="single" w:sz="4" w:space="0" w:color="808080"/>
              <w:bottom w:val="single" w:sz="4" w:space="0" w:color="808080"/>
              <w:right w:val="single" w:sz="4" w:space="0" w:color="auto"/>
            </w:tcBorders>
            <w:shd w:val="clear" w:color="000000" w:fill="FFFFFF"/>
          </w:tcPr>
          <w:p w:rsidR="00AF354E" w:rsidRPr="00ED5219" w:rsidRDefault="00AF354E" w:rsidP="00552947">
            <w:pPr>
              <w:widowControl w:val="0"/>
              <w:autoSpaceDE w:val="0"/>
              <w:autoSpaceDN w:val="0"/>
              <w:adjustRightInd w:val="0"/>
              <w:spacing w:after="200" w:line="276" w:lineRule="auto"/>
              <w:rPr>
                <w:rFonts w:asciiTheme="majorHAnsi" w:hAnsiTheme="majorHAnsi" w:cs="Calibri"/>
                <w:sz w:val="20"/>
                <w:szCs w:val="20"/>
              </w:rPr>
            </w:pPr>
          </w:p>
        </w:tc>
        <w:tc>
          <w:tcPr>
            <w:tcW w:w="839" w:type="dxa"/>
            <w:gridSpan w:val="4"/>
            <w:tcBorders>
              <w:top w:val="single" w:sz="4" w:space="0" w:color="808080"/>
              <w:left w:val="single" w:sz="4" w:space="0" w:color="auto"/>
              <w:bottom w:val="single" w:sz="4" w:space="0" w:color="808080"/>
              <w:right w:val="single" w:sz="4" w:space="0" w:color="808080"/>
            </w:tcBorders>
            <w:shd w:val="clear" w:color="000000" w:fill="FFFFFF"/>
          </w:tcPr>
          <w:p w:rsidR="00AF354E" w:rsidRDefault="00AF354E" w:rsidP="00552947">
            <w:pPr>
              <w:widowControl w:val="0"/>
              <w:autoSpaceDE w:val="0"/>
              <w:autoSpaceDN w:val="0"/>
              <w:adjustRightInd w:val="0"/>
              <w:spacing w:after="200" w:line="276" w:lineRule="auto"/>
              <w:rPr>
                <w:rFonts w:ascii="Calibri" w:hAnsi="Calibri" w:cs="Calibri"/>
              </w:rPr>
            </w:pPr>
          </w:p>
        </w:tc>
      </w:tr>
    </w:tbl>
    <w:p w:rsidR="001B5630" w:rsidRPr="00DE5414" w:rsidRDefault="001B5630">
      <w:pPr>
        <w:widowControl w:val="0"/>
        <w:autoSpaceDE w:val="0"/>
        <w:autoSpaceDN w:val="0"/>
        <w:adjustRightInd w:val="0"/>
        <w:rPr>
          <w:b/>
          <w:bCs/>
        </w:rPr>
      </w:pPr>
    </w:p>
    <w:p w:rsidR="001B5630" w:rsidRPr="00DE5414" w:rsidRDefault="001B5630">
      <w:pPr>
        <w:widowControl w:val="0"/>
        <w:autoSpaceDE w:val="0"/>
        <w:autoSpaceDN w:val="0"/>
        <w:adjustRightInd w:val="0"/>
      </w:pPr>
    </w:p>
    <w:p w:rsidR="001B5630" w:rsidRPr="00DE5414" w:rsidRDefault="001B5630">
      <w:pPr>
        <w:widowControl w:val="0"/>
        <w:autoSpaceDE w:val="0"/>
        <w:autoSpaceDN w:val="0"/>
        <w:adjustRightInd w:val="0"/>
      </w:pPr>
    </w:p>
    <w:p w:rsidR="001B5630" w:rsidRPr="00DE5414" w:rsidRDefault="001B5630">
      <w:pPr>
        <w:widowControl w:val="0"/>
        <w:autoSpaceDE w:val="0"/>
        <w:autoSpaceDN w:val="0"/>
        <w:adjustRightInd w:val="0"/>
        <w:rPr>
          <w:b/>
          <w:bCs/>
        </w:rPr>
      </w:pPr>
    </w:p>
    <w:p w:rsidR="001B5630" w:rsidRPr="00DE5414" w:rsidRDefault="001B5630">
      <w:pPr>
        <w:widowControl w:val="0"/>
        <w:autoSpaceDE w:val="0"/>
        <w:autoSpaceDN w:val="0"/>
        <w:adjustRightInd w:val="0"/>
        <w:rPr>
          <w:b/>
          <w:bCs/>
        </w:rPr>
      </w:pPr>
    </w:p>
    <w:p w:rsidR="001B5630" w:rsidRPr="00DE5414" w:rsidRDefault="001B5630">
      <w:pPr>
        <w:widowControl w:val="0"/>
        <w:autoSpaceDE w:val="0"/>
        <w:autoSpaceDN w:val="0"/>
        <w:adjustRightInd w:val="0"/>
        <w:rPr>
          <w:b/>
          <w:bCs/>
        </w:rPr>
      </w:pPr>
    </w:p>
    <w:p w:rsidR="001B5630" w:rsidRPr="00DE5414" w:rsidRDefault="001B5630">
      <w:pPr>
        <w:widowControl w:val="0"/>
        <w:autoSpaceDE w:val="0"/>
        <w:autoSpaceDN w:val="0"/>
        <w:adjustRightInd w:val="0"/>
        <w:rPr>
          <w:b/>
          <w:bCs/>
        </w:rPr>
      </w:pPr>
    </w:p>
    <w:p w:rsidR="001B5630" w:rsidRPr="00DE5414" w:rsidRDefault="001B5630">
      <w:pPr>
        <w:widowControl w:val="0"/>
        <w:autoSpaceDE w:val="0"/>
        <w:autoSpaceDN w:val="0"/>
        <w:adjustRightInd w:val="0"/>
        <w:rPr>
          <w:b/>
          <w:bCs/>
        </w:rPr>
      </w:pPr>
    </w:p>
    <w:p w:rsidR="001B5630" w:rsidRDefault="001B5630">
      <w:pPr>
        <w:widowControl w:val="0"/>
        <w:autoSpaceDE w:val="0"/>
        <w:autoSpaceDN w:val="0"/>
        <w:adjustRightInd w:val="0"/>
        <w:rPr>
          <w:b/>
          <w:bCs/>
        </w:rPr>
        <w:sectPr w:rsidR="001B5630" w:rsidSect="007762D5">
          <w:pgSz w:w="15840" w:h="12240" w:orient="landscape" w:code="1"/>
          <w:pgMar w:top="1418" w:right="851" w:bottom="1418" w:left="1418" w:header="709" w:footer="709" w:gutter="0"/>
          <w:cols w:space="708"/>
          <w:noEndnote/>
        </w:sectPr>
      </w:pPr>
    </w:p>
    <w:p w:rsidR="001B5630" w:rsidRDefault="001B5630">
      <w:pPr>
        <w:widowControl w:val="0"/>
        <w:autoSpaceDE w:val="0"/>
        <w:autoSpaceDN w:val="0"/>
        <w:adjustRightInd w:val="0"/>
        <w:rPr>
          <w:b/>
          <w:bCs/>
        </w:rPr>
      </w:pPr>
    </w:p>
    <w:p w:rsidR="001B5630" w:rsidRDefault="001B5630">
      <w:pPr>
        <w:widowControl w:val="0"/>
        <w:autoSpaceDE w:val="0"/>
        <w:autoSpaceDN w:val="0"/>
        <w:adjustRightInd w:val="0"/>
        <w:rPr>
          <w:b/>
          <w:bCs/>
        </w:rPr>
      </w:pPr>
    </w:p>
    <w:p w:rsidR="001B5630" w:rsidRPr="007A4EF9" w:rsidRDefault="001B5630">
      <w:pPr>
        <w:widowControl w:val="0"/>
        <w:autoSpaceDE w:val="0"/>
        <w:autoSpaceDN w:val="0"/>
        <w:adjustRightInd w:val="0"/>
        <w:rPr>
          <w:rFonts w:asciiTheme="majorHAnsi" w:hAnsiTheme="majorHAnsi"/>
          <w:b/>
          <w:bCs/>
        </w:rPr>
      </w:pPr>
      <w:r w:rsidRPr="007A4EF9">
        <w:rPr>
          <w:rFonts w:asciiTheme="majorHAnsi" w:hAnsiTheme="majorHAnsi"/>
          <w:b/>
          <w:bCs/>
        </w:rPr>
        <w:t>CRNA GORA</w:t>
      </w:r>
    </w:p>
    <w:p w:rsidR="001B5630" w:rsidRPr="007A4EF9" w:rsidRDefault="001B5630">
      <w:pPr>
        <w:widowControl w:val="0"/>
        <w:autoSpaceDE w:val="0"/>
        <w:autoSpaceDN w:val="0"/>
        <w:adjustRightInd w:val="0"/>
        <w:rPr>
          <w:rFonts w:asciiTheme="majorHAnsi" w:hAnsiTheme="majorHAnsi"/>
          <w:b/>
          <w:bCs/>
        </w:rPr>
      </w:pPr>
      <w:r w:rsidRPr="007A4EF9">
        <w:rPr>
          <w:rFonts w:asciiTheme="majorHAnsi" w:hAnsiTheme="majorHAnsi"/>
          <w:b/>
          <w:bCs/>
        </w:rPr>
        <w:t>OPŠTINA ŠAVNIK</w:t>
      </w:r>
    </w:p>
    <w:p w:rsidR="001B5630" w:rsidRPr="007A4EF9" w:rsidRDefault="001B5630">
      <w:pPr>
        <w:widowControl w:val="0"/>
        <w:autoSpaceDE w:val="0"/>
        <w:autoSpaceDN w:val="0"/>
        <w:adjustRightInd w:val="0"/>
        <w:rPr>
          <w:rFonts w:asciiTheme="majorHAnsi" w:hAnsiTheme="majorHAnsi"/>
          <w:b/>
          <w:bCs/>
        </w:rPr>
      </w:pPr>
      <w:r w:rsidRPr="007A4EF9">
        <w:rPr>
          <w:rFonts w:asciiTheme="majorHAnsi" w:hAnsiTheme="majorHAnsi"/>
          <w:b/>
          <w:bCs/>
        </w:rPr>
        <w:t xml:space="preserve">-PREDSJEDNIK-  </w:t>
      </w:r>
    </w:p>
    <w:p w:rsidR="001B5630" w:rsidRPr="007A4EF9" w:rsidRDefault="00672122">
      <w:pPr>
        <w:widowControl w:val="0"/>
        <w:autoSpaceDE w:val="0"/>
        <w:autoSpaceDN w:val="0"/>
        <w:adjustRightInd w:val="0"/>
        <w:rPr>
          <w:rFonts w:asciiTheme="majorHAnsi" w:hAnsiTheme="majorHAnsi"/>
          <w:b/>
          <w:bCs/>
        </w:rPr>
      </w:pPr>
      <w:r w:rsidRPr="007A4EF9">
        <w:rPr>
          <w:rFonts w:asciiTheme="majorHAnsi" w:hAnsiTheme="majorHAnsi"/>
          <w:b/>
          <w:bCs/>
        </w:rPr>
        <w:t>Broj: 02-031-2973/1</w:t>
      </w:r>
    </w:p>
    <w:p w:rsidR="001B5630" w:rsidRPr="007A4EF9" w:rsidRDefault="00672122">
      <w:pPr>
        <w:widowControl w:val="0"/>
        <w:autoSpaceDE w:val="0"/>
        <w:autoSpaceDN w:val="0"/>
        <w:adjustRightInd w:val="0"/>
        <w:spacing w:after="200" w:line="276" w:lineRule="auto"/>
        <w:rPr>
          <w:rFonts w:asciiTheme="majorHAnsi" w:hAnsiTheme="majorHAnsi"/>
          <w:b/>
          <w:bCs/>
        </w:rPr>
      </w:pPr>
      <w:r w:rsidRPr="007A4EF9">
        <w:rPr>
          <w:rFonts w:asciiTheme="majorHAnsi" w:hAnsiTheme="majorHAnsi"/>
          <w:b/>
          <w:bCs/>
        </w:rPr>
        <w:t>Šavnik, 28.09.2018</w:t>
      </w:r>
      <w:r w:rsidR="001B5630" w:rsidRPr="007A4EF9">
        <w:rPr>
          <w:rFonts w:asciiTheme="majorHAnsi" w:hAnsiTheme="majorHAnsi"/>
          <w:b/>
          <w:bCs/>
        </w:rPr>
        <w:t>. godina</w:t>
      </w:r>
    </w:p>
    <w:p w:rsidR="001B5630" w:rsidRPr="007A4EF9" w:rsidRDefault="001B5630">
      <w:pPr>
        <w:widowControl w:val="0"/>
        <w:autoSpaceDE w:val="0"/>
        <w:autoSpaceDN w:val="0"/>
        <w:adjustRightInd w:val="0"/>
        <w:spacing w:after="200" w:line="276" w:lineRule="auto"/>
        <w:rPr>
          <w:rFonts w:asciiTheme="majorHAnsi" w:hAnsiTheme="majorHAnsi"/>
          <w:b/>
          <w:bCs/>
        </w:rPr>
      </w:pPr>
    </w:p>
    <w:p w:rsidR="001B5630" w:rsidRPr="007A4EF9" w:rsidRDefault="001B5630">
      <w:pPr>
        <w:widowControl w:val="0"/>
        <w:autoSpaceDE w:val="0"/>
        <w:autoSpaceDN w:val="0"/>
        <w:adjustRightInd w:val="0"/>
        <w:spacing w:after="200" w:line="276" w:lineRule="auto"/>
        <w:jc w:val="both"/>
        <w:rPr>
          <w:rFonts w:asciiTheme="majorHAnsi" w:hAnsiTheme="majorHAnsi"/>
        </w:rPr>
      </w:pPr>
      <w:r w:rsidRPr="007A4EF9">
        <w:rPr>
          <w:rFonts w:asciiTheme="majorHAnsi" w:hAnsiTheme="majorHAnsi"/>
        </w:rPr>
        <w:t xml:space="preserve">          Na osnovu člana 71 stav 1 Zakona o sprečavanju korupcije </w:t>
      </w:r>
      <w:proofErr w:type="gramStart"/>
      <w:r w:rsidRPr="007A4EF9">
        <w:rPr>
          <w:rFonts w:asciiTheme="majorHAnsi" w:hAnsiTheme="majorHAnsi"/>
        </w:rPr>
        <w:t>( „</w:t>
      </w:r>
      <w:proofErr w:type="gramEnd"/>
      <w:r w:rsidRPr="007A4EF9">
        <w:rPr>
          <w:rFonts w:asciiTheme="majorHAnsi" w:hAnsiTheme="majorHAnsi"/>
        </w:rPr>
        <w:t xml:space="preserve"> Sl.List CG“, br.53/14</w:t>
      </w:r>
      <w:r w:rsidR="005E2161">
        <w:rPr>
          <w:rFonts w:asciiTheme="majorHAnsi" w:hAnsiTheme="majorHAnsi"/>
        </w:rPr>
        <w:t xml:space="preserve"> </w:t>
      </w:r>
      <w:r w:rsidR="003E1F5C">
        <w:rPr>
          <w:rFonts w:asciiTheme="majorHAnsi" w:hAnsiTheme="majorHAnsi"/>
        </w:rPr>
        <w:t>i</w:t>
      </w:r>
      <w:r w:rsidR="005E2161">
        <w:rPr>
          <w:rFonts w:asciiTheme="majorHAnsi" w:hAnsiTheme="majorHAnsi"/>
        </w:rPr>
        <w:t xml:space="preserve"> 42/</w:t>
      </w:r>
      <w:r w:rsidR="005E2161" w:rsidRPr="007A4EF9">
        <w:rPr>
          <w:rFonts w:asciiTheme="majorHAnsi" w:hAnsiTheme="majorHAnsi"/>
        </w:rPr>
        <w:t>1</w:t>
      </w:r>
      <w:r w:rsidR="005E2161">
        <w:rPr>
          <w:rFonts w:asciiTheme="majorHAnsi" w:hAnsiTheme="majorHAnsi"/>
        </w:rPr>
        <w:t>7</w:t>
      </w:r>
      <w:r w:rsidRPr="007A4EF9">
        <w:rPr>
          <w:rFonts w:asciiTheme="majorHAnsi" w:hAnsiTheme="majorHAnsi"/>
        </w:rPr>
        <w:t>) starješina / odgov</w:t>
      </w:r>
      <w:r w:rsidR="005E2161">
        <w:rPr>
          <w:rFonts w:asciiTheme="majorHAnsi" w:hAnsiTheme="majorHAnsi"/>
        </w:rPr>
        <w:t>orno lice  u organu vlasti  dono</w:t>
      </w:r>
      <w:r w:rsidRPr="007A4EF9">
        <w:rPr>
          <w:rFonts w:asciiTheme="majorHAnsi" w:hAnsiTheme="majorHAnsi"/>
        </w:rPr>
        <w:t>si:</w:t>
      </w:r>
    </w:p>
    <w:p w:rsidR="001B5630" w:rsidRPr="007A4EF9" w:rsidRDefault="001B5630" w:rsidP="00481015">
      <w:pPr>
        <w:widowControl w:val="0"/>
        <w:autoSpaceDE w:val="0"/>
        <w:autoSpaceDN w:val="0"/>
        <w:adjustRightInd w:val="0"/>
        <w:spacing w:after="200" w:line="276" w:lineRule="auto"/>
        <w:ind w:left="720"/>
        <w:jc w:val="center"/>
        <w:rPr>
          <w:rFonts w:asciiTheme="majorHAnsi" w:hAnsiTheme="majorHAnsi"/>
          <w:b/>
          <w:bCs/>
        </w:rPr>
      </w:pPr>
      <w:r w:rsidRPr="007A4EF9">
        <w:rPr>
          <w:rFonts w:asciiTheme="majorHAnsi" w:hAnsiTheme="majorHAnsi"/>
          <w:b/>
          <w:bCs/>
        </w:rPr>
        <w:t>O D L U K U</w:t>
      </w:r>
    </w:p>
    <w:p w:rsidR="001B5630" w:rsidRPr="004878CC" w:rsidRDefault="004878CC" w:rsidP="004878CC">
      <w:pPr>
        <w:widowControl w:val="0"/>
        <w:autoSpaceDE w:val="0"/>
        <w:autoSpaceDN w:val="0"/>
        <w:adjustRightInd w:val="0"/>
        <w:spacing w:after="200" w:line="276" w:lineRule="auto"/>
        <w:jc w:val="both"/>
        <w:rPr>
          <w:rFonts w:asciiTheme="majorHAnsi" w:hAnsiTheme="majorHAnsi"/>
        </w:rPr>
      </w:pPr>
      <w:proofErr w:type="gramStart"/>
      <w:r w:rsidRPr="004878CC">
        <w:rPr>
          <w:rFonts w:asciiTheme="majorHAnsi" w:hAnsiTheme="majorHAnsi"/>
        </w:rPr>
        <w:t>1</w:t>
      </w:r>
      <w:r>
        <w:rPr>
          <w:rFonts w:asciiTheme="majorHAnsi" w:hAnsiTheme="majorHAnsi"/>
        </w:rPr>
        <w:t>.</w:t>
      </w:r>
      <w:r w:rsidR="001B5630" w:rsidRPr="004878CC">
        <w:rPr>
          <w:rFonts w:asciiTheme="majorHAnsi" w:hAnsiTheme="majorHAnsi"/>
        </w:rPr>
        <w:t>Usvaja</w:t>
      </w:r>
      <w:proofErr w:type="gramEnd"/>
      <w:r w:rsidR="001B5630" w:rsidRPr="004878CC">
        <w:rPr>
          <w:rFonts w:asciiTheme="majorHAnsi" w:hAnsiTheme="majorHAnsi"/>
        </w:rPr>
        <w:t xml:space="preserve"> se i stupa na snagu  Plan integriteta  Opštine Šavnik.</w:t>
      </w:r>
    </w:p>
    <w:p w:rsidR="001B5630" w:rsidRPr="007A4EF9" w:rsidRDefault="004878CC" w:rsidP="004878CC">
      <w:pPr>
        <w:widowControl w:val="0"/>
        <w:autoSpaceDE w:val="0"/>
        <w:autoSpaceDN w:val="0"/>
        <w:adjustRightInd w:val="0"/>
        <w:spacing w:after="200" w:line="276" w:lineRule="auto"/>
        <w:jc w:val="both"/>
        <w:rPr>
          <w:rFonts w:asciiTheme="majorHAnsi" w:hAnsiTheme="majorHAnsi"/>
        </w:rPr>
      </w:pPr>
      <w:r>
        <w:rPr>
          <w:rFonts w:asciiTheme="majorHAnsi" w:hAnsiTheme="majorHAnsi"/>
        </w:rPr>
        <w:t>2.</w:t>
      </w:r>
      <w:r w:rsidR="001B5630" w:rsidRPr="007A4EF9">
        <w:rPr>
          <w:rFonts w:asciiTheme="majorHAnsi" w:hAnsiTheme="majorHAnsi"/>
        </w:rPr>
        <w:t>Zadužuje se Menadžer integriteta da najmanje jednom godišnje podnese pisani Izvještaj o realizaciji mjera Plana integriteta.</w:t>
      </w:r>
    </w:p>
    <w:p w:rsidR="001B5630" w:rsidRDefault="004878CC" w:rsidP="004878CC">
      <w:pPr>
        <w:widowControl w:val="0"/>
        <w:autoSpaceDE w:val="0"/>
        <w:autoSpaceDN w:val="0"/>
        <w:adjustRightInd w:val="0"/>
        <w:spacing w:after="200" w:line="276" w:lineRule="auto"/>
        <w:jc w:val="both"/>
        <w:rPr>
          <w:rFonts w:asciiTheme="majorHAnsi" w:hAnsiTheme="majorHAnsi"/>
        </w:rPr>
      </w:pPr>
      <w:proofErr w:type="gramStart"/>
      <w:r>
        <w:rPr>
          <w:rFonts w:asciiTheme="majorHAnsi" w:hAnsiTheme="majorHAnsi"/>
        </w:rPr>
        <w:t>3.</w:t>
      </w:r>
      <w:r w:rsidR="001B5630" w:rsidRPr="007A4EF9">
        <w:rPr>
          <w:rFonts w:asciiTheme="majorHAnsi" w:hAnsiTheme="majorHAnsi"/>
        </w:rPr>
        <w:t>Zadužuju</w:t>
      </w:r>
      <w:proofErr w:type="gramEnd"/>
      <w:r w:rsidR="001B5630" w:rsidRPr="007A4EF9">
        <w:rPr>
          <w:rFonts w:asciiTheme="majorHAnsi" w:hAnsiTheme="majorHAnsi"/>
        </w:rPr>
        <w:t xml:space="preserve"> se  zaposleni u organu vlasti da na zahtjev Menadžera integriteta dostave sve potrebne informacije i dokumenta, neophodne za sprovođenje Plana integriteta. </w:t>
      </w:r>
    </w:p>
    <w:p w:rsidR="00AB4EBA" w:rsidRPr="007A4EF9" w:rsidRDefault="00AB4EBA" w:rsidP="004878CC">
      <w:pPr>
        <w:widowControl w:val="0"/>
        <w:autoSpaceDE w:val="0"/>
        <w:autoSpaceDN w:val="0"/>
        <w:adjustRightInd w:val="0"/>
        <w:spacing w:after="200" w:line="276" w:lineRule="auto"/>
        <w:jc w:val="both"/>
        <w:rPr>
          <w:rFonts w:asciiTheme="majorHAnsi" w:hAnsiTheme="majorHAnsi"/>
        </w:rPr>
      </w:pPr>
      <w:r>
        <w:rPr>
          <w:rFonts w:asciiTheme="majorHAnsi" w:hAnsiTheme="majorHAnsi"/>
        </w:rPr>
        <w:t>4. Ova Odluka stupa na snagu danom donošenja I objaviće se na sajtu opštine.</w:t>
      </w:r>
    </w:p>
    <w:p w:rsidR="001B5630" w:rsidRPr="007A4EF9" w:rsidRDefault="001B5630" w:rsidP="00481015">
      <w:pPr>
        <w:widowControl w:val="0"/>
        <w:autoSpaceDE w:val="0"/>
        <w:autoSpaceDN w:val="0"/>
        <w:adjustRightInd w:val="0"/>
        <w:spacing w:after="200" w:line="276" w:lineRule="auto"/>
        <w:ind w:left="720"/>
        <w:jc w:val="center"/>
        <w:rPr>
          <w:rFonts w:asciiTheme="majorHAnsi" w:hAnsiTheme="majorHAnsi"/>
          <w:b/>
          <w:bCs/>
        </w:rPr>
      </w:pPr>
      <w:r w:rsidRPr="007A4EF9">
        <w:rPr>
          <w:rFonts w:asciiTheme="majorHAnsi" w:hAnsiTheme="majorHAnsi"/>
          <w:b/>
          <w:bCs/>
        </w:rPr>
        <w:t xml:space="preserve">O b r a z l o ž </w:t>
      </w:r>
      <w:r w:rsidR="007A4EF9">
        <w:rPr>
          <w:rFonts w:asciiTheme="majorHAnsi" w:hAnsiTheme="majorHAnsi"/>
          <w:b/>
          <w:bCs/>
        </w:rPr>
        <w:t xml:space="preserve">e </w:t>
      </w:r>
      <w:r w:rsidRPr="007A4EF9">
        <w:rPr>
          <w:rFonts w:asciiTheme="majorHAnsi" w:hAnsiTheme="majorHAnsi"/>
          <w:b/>
          <w:bCs/>
        </w:rPr>
        <w:t>nj e</w:t>
      </w:r>
    </w:p>
    <w:p w:rsidR="001B5630" w:rsidRPr="007A4EF9" w:rsidRDefault="001B5630" w:rsidP="00672122">
      <w:pPr>
        <w:jc w:val="both"/>
        <w:rPr>
          <w:rFonts w:asciiTheme="majorHAnsi" w:hAnsiTheme="majorHAnsi"/>
          <w:lang w:val="sr-Latn-CS"/>
        </w:rPr>
      </w:pPr>
      <w:r w:rsidRPr="007A4EF9">
        <w:rPr>
          <w:rFonts w:asciiTheme="majorHAnsi" w:hAnsiTheme="majorHAnsi"/>
        </w:rPr>
        <w:t>Zakonom o sprečavanju korupcije („Sl.List CG“, br.53/14</w:t>
      </w:r>
      <w:r w:rsidR="005418DF">
        <w:rPr>
          <w:rFonts w:asciiTheme="majorHAnsi" w:hAnsiTheme="majorHAnsi"/>
        </w:rPr>
        <w:t xml:space="preserve"> i 72/</w:t>
      </w:r>
      <w:r w:rsidR="005418DF" w:rsidRPr="007A4EF9">
        <w:rPr>
          <w:rFonts w:asciiTheme="majorHAnsi" w:hAnsiTheme="majorHAnsi"/>
        </w:rPr>
        <w:t>1</w:t>
      </w:r>
      <w:r w:rsidR="005418DF">
        <w:rPr>
          <w:rFonts w:asciiTheme="majorHAnsi" w:hAnsiTheme="majorHAnsi"/>
        </w:rPr>
        <w:t>4</w:t>
      </w:r>
      <w:r w:rsidRPr="007A4EF9">
        <w:rPr>
          <w:rFonts w:asciiTheme="majorHAnsi" w:hAnsiTheme="majorHAnsi"/>
        </w:rPr>
        <w:t xml:space="preserve">) uvedena je obaveza donošenja planova integriteta za sve organe vlasti, u skladu </w:t>
      </w:r>
      <w:proofErr w:type="gramStart"/>
      <w:r w:rsidRPr="007A4EF9">
        <w:rPr>
          <w:rFonts w:asciiTheme="majorHAnsi" w:hAnsiTheme="majorHAnsi"/>
        </w:rPr>
        <w:t>sa</w:t>
      </w:r>
      <w:proofErr w:type="gramEnd"/>
      <w:r w:rsidRPr="007A4EF9">
        <w:rPr>
          <w:rFonts w:asciiTheme="majorHAnsi" w:hAnsiTheme="majorHAnsi"/>
        </w:rPr>
        <w:t xml:space="preserve"> Pravilima za izradu i sprovođenje Plana integriteta, koja donosi Agencija za sprečavanje korupcije. S</w:t>
      </w:r>
      <w:r w:rsidR="00672122" w:rsidRPr="007A4EF9">
        <w:rPr>
          <w:rFonts w:asciiTheme="majorHAnsi" w:hAnsiTheme="majorHAnsi"/>
        </w:rPr>
        <w:t xml:space="preserve"> tim u vezi Rješenjem broj: </w:t>
      </w:r>
      <w:r w:rsidR="00672122" w:rsidRPr="007A4EF9">
        <w:rPr>
          <w:rFonts w:asciiTheme="majorHAnsi" w:hAnsiTheme="majorHAnsi"/>
          <w:lang w:val="sr-Latn-CS"/>
        </w:rPr>
        <w:t xml:space="preserve">02-031-2406/2 </w:t>
      </w:r>
      <w:r w:rsidR="00672122" w:rsidRPr="007A4EF9">
        <w:rPr>
          <w:rFonts w:asciiTheme="majorHAnsi" w:hAnsiTheme="majorHAnsi"/>
        </w:rPr>
        <w:t>od 01.09</w:t>
      </w:r>
      <w:r w:rsidRPr="007A4EF9">
        <w:rPr>
          <w:rFonts w:asciiTheme="majorHAnsi" w:hAnsiTheme="majorHAnsi"/>
        </w:rPr>
        <w:t>.201</w:t>
      </w:r>
      <w:r w:rsidR="00672122" w:rsidRPr="007A4EF9">
        <w:rPr>
          <w:rFonts w:asciiTheme="majorHAnsi" w:hAnsiTheme="majorHAnsi"/>
        </w:rPr>
        <w:t>8</w:t>
      </w:r>
      <w:r w:rsidRPr="007A4EF9">
        <w:rPr>
          <w:rFonts w:asciiTheme="majorHAnsi" w:hAnsiTheme="majorHAnsi"/>
        </w:rPr>
        <w:t>. godine, formirana je radna grupa za pripremu i izradu Plana integriteta, koj</w:t>
      </w:r>
      <w:r w:rsidR="00672122" w:rsidRPr="007A4EF9">
        <w:rPr>
          <w:rFonts w:asciiTheme="majorHAnsi" w:hAnsiTheme="majorHAnsi"/>
        </w:rPr>
        <w:t>a je u kontinuitetu radila od 01.09.2018. godine do 15.09.2018</w:t>
      </w:r>
      <w:r w:rsidRPr="007A4EF9">
        <w:rPr>
          <w:rFonts w:asciiTheme="majorHAnsi" w:hAnsiTheme="majorHAnsi"/>
        </w:rPr>
        <w:t>. godine i koja je pripremila i starješini/odgovornom licu u organu vlasti  dostavila na odobravanje i usvajanje predlog Plana integriteta i koji je u cjelini prihvaćen.</w:t>
      </w:r>
    </w:p>
    <w:p w:rsidR="001B5630" w:rsidRPr="007A4EF9" w:rsidRDefault="001B5630" w:rsidP="007A4EF9">
      <w:pPr>
        <w:widowControl w:val="0"/>
        <w:autoSpaceDE w:val="0"/>
        <w:autoSpaceDN w:val="0"/>
        <w:adjustRightInd w:val="0"/>
        <w:spacing w:after="200" w:line="276" w:lineRule="auto"/>
        <w:jc w:val="both"/>
        <w:rPr>
          <w:rFonts w:asciiTheme="majorHAnsi" w:hAnsiTheme="majorHAnsi"/>
        </w:rPr>
      </w:pPr>
      <w:r w:rsidRPr="007A4EF9">
        <w:rPr>
          <w:rFonts w:asciiTheme="majorHAnsi" w:hAnsiTheme="majorHAnsi"/>
        </w:rPr>
        <w:t>Na osnovu izloženog riješeno je kao u dispozitivu ove Odluke.</w:t>
      </w:r>
    </w:p>
    <w:p w:rsidR="001B5630" w:rsidRPr="007A4EF9" w:rsidRDefault="001B5630" w:rsidP="007A4EF9">
      <w:pPr>
        <w:widowControl w:val="0"/>
        <w:autoSpaceDE w:val="0"/>
        <w:autoSpaceDN w:val="0"/>
        <w:adjustRightInd w:val="0"/>
        <w:spacing w:after="200" w:line="276" w:lineRule="auto"/>
        <w:jc w:val="both"/>
        <w:rPr>
          <w:rFonts w:asciiTheme="majorHAnsi" w:hAnsiTheme="majorHAnsi"/>
        </w:rPr>
      </w:pPr>
      <w:r w:rsidRPr="007A4EF9">
        <w:rPr>
          <w:rFonts w:asciiTheme="majorHAnsi" w:hAnsiTheme="majorHAnsi"/>
        </w:rPr>
        <w:t>Odluka stupa na snagu danom donošenja.</w:t>
      </w:r>
    </w:p>
    <w:p w:rsidR="001B5630" w:rsidRPr="007A4EF9" w:rsidRDefault="001B5630" w:rsidP="007A4EF9">
      <w:pPr>
        <w:widowControl w:val="0"/>
        <w:autoSpaceDE w:val="0"/>
        <w:autoSpaceDN w:val="0"/>
        <w:adjustRightInd w:val="0"/>
        <w:spacing w:after="200" w:line="276" w:lineRule="auto"/>
        <w:jc w:val="both"/>
        <w:rPr>
          <w:rFonts w:asciiTheme="majorHAnsi" w:hAnsiTheme="majorHAnsi"/>
        </w:rPr>
      </w:pPr>
      <w:r w:rsidRPr="007A4EF9">
        <w:rPr>
          <w:rFonts w:asciiTheme="majorHAnsi" w:hAnsiTheme="majorHAnsi"/>
          <w:b/>
          <w:bCs/>
        </w:rPr>
        <w:t xml:space="preserve">PRAVNA POUKA: </w:t>
      </w:r>
      <w:r w:rsidRPr="007A4EF9">
        <w:rPr>
          <w:rFonts w:asciiTheme="majorHAnsi" w:hAnsiTheme="majorHAnsi"/>
        </w:rPr>
        <w:t>Protiv ove odluke može se izjaviti žalba nadležnoj Komisiji za žalbe u roku od 8 dana od dana objave iste.</w:t>
      </w:r>
    </w:p>
    <w:p w:rsidR="00B010E1" w:rsidRDefault="00CF3FF1" w:rsidP="00B010E1">
      <w:pPr>
        <w:widowControl w:val="0"/>
        <w:autoSpaceDE w:val="0"/>
        <w:autoSpaceDN w:val="0"/>
        <w:adjustRightInd w:val="0"/>
        <w:spacing w:line="276" w:lineRule="auto"/>
        <w:rPr>
          <w:rFonts w:asciiTheme="majorHAnsi" w:hAnsiTheme="majorHAnsi"/>
        </w:rPr>
      </w:pPr>
      <w:r>
        <w:rPr>
          <w:rFonts w:asciiTheme="majorHAnsi" w:hAnsiTheme="majorHAnsi"/>
          <w:i/>
          <w:iCs/>
          <w:noProof/>
          <w:lang w:val="sr-Cyrl-RS" w:eastAsia="sr-Cyrl-RS"/>
        </w:rPr>
        <w:drawing>
          <wp:anchor distT="0" distB="0" distL="114300" distR="114300" simplePos="0" relativeHeight="251658240" behindDoc="1" locked="0" layoutInCell="1" allowOverlap="0">
            <wp:simplePos x="0" y="0"/>
            <wp:positionH relativeFrom="column">
              <wp:posOffset>4010025</wp:posOffset>
            </wp:positionH>
            <wp:positionV relativeFrom="paragraph">
              <wp:posOffset>88265</wp:posOffset>
            </wp:positionV>
            <wp:extent cx="2131060" cy="112903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1060" cy="1129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B5630" w:rsidRPr="007A4EF9" w:rsidRDefault="001B5630" w:rsidP="00B010E1">
      <w:pPr>
        <w:widowControl w:val="0"/>
        <w:autoSpaceDE w:val="0"/>
        <w:autoSpaceDN w:val="0"/>
        <w:adjustRightInd w:val="0"/>
        <w:spacing w:line="276" w:lineRule="auto"/>
        <w:rPr>
          <w:rFonts w:asciiTheme="majorHAnsi" w:hAnsiTheme="majorHAnsi"/>
          <w:b/>
          <w:bCs/>
        </w:rPr>
      </w:pPr>
      <w:proofErr w:type="gramStart"/>
      <w:r w:rsidRPr="007A4EF9">
        <w:rPr>
          <w:rFonts w:asciiTheme="majorHAnsi" w:hAnsiTheme="majorHAnsi"/>
          <w:b/>
        </w:rPr>
        <w:t>Dostavljeno :</w:t>
      </w:r>
      <w:proofErr w:type="gramEnd"/>
      <w:r w:rsidRPr="007A4EF9">
        <w:rPr>
          <w:rFonts w:asciiTheme="majorHAnsi" w:hAnsiTheme="majorHAnsi"/>
          <w:b/>
          <w:bCs/>
        </w:rPr>
        <w:t xml:space="preserve">                                                                                                     </w:t>
      </w:r>
      <w:r w:rsidR="00B010E1">
        <w:rPr>
          <w:rFonts w:asciiTheme="majorHAnsi" w:hAnsiTheme="majorHAnsi"/>
          <w:b/>
          <w:bCs/>
        </w:rPr>
        <w:t xml:space="preserve">                   </w:t>
      </w:r>
      <w:r w:rsidRPr="007A4EF9">
        <w:rPr>
          <w:rFonts w:asciiTheme="majorHAnsi" w:hAnsiTheme="majorHAnsi"/>
          <w:b/>
          <w:bCs/>
        </w:rPr>
        <w:t>PREDSJEDNIK</w:t>
      </w:r>
      <w:r w:rsidR="00B010E1">
        <w:rPr>
          <w:rFonts w:asciiTheme="majorHAnsi" w:hAnsiTheme="majorHAnsi"/>
          <w:b/>
          <w:bCs/>
        </w:rPr>
        <w:t>,</w:t>
      </w:r>
    </w:p>
    <w:p w:rsidR="001B5630" w:rsidRPr="007A4EF9" w:rsidRDefault="00CF3FF1" w:rsidP="00481015">
      <w:pPr>
        <w:widowControl w:val="0"/>
        <w:autoSpaceDE w:val="0"/>
        <w:autoSpaceDN w:val="0"/>
        <w:adjustRightInd w:val="0"/>
        <w:ind w:left="720"/>
        <w:jc w:val="right"/>
        <w:rPr>
          <w:rFonts w:asciiTheme="majorHAnsi" w:hAnsiTheme="majorHAnsi"/>
          <w:iCs/>
        </w:rPr>
      </w:pPr>
      <w:r w:rsidRPr="00CF3FF1">
        <w:rPr>
          <w:rFonts w:ascii="Calibri Light" w:hAnsi="Calibri Light"/>
          <w:i/>
          <w:iCs/>
          <w:noProof/>
          <w:lang w:val="sr-Cyrl-RS" w:eastAsia="sr-Cyrl-RS"/>
        </w:rPr>
        <w:drawing>
          <wp:anchor distT="0" distB="0" distL="114300" distR="114300" simplePos="0" relativeHeight="251659264" behindDoc="1" locked="0" layoutInCell="1" allowOverlap="0">
            <wp:simplePos x="0" y="0"/>
            <wp:positionH relativeFrom="column">
              <wp:posOffset>4940300</wp:posOffset>
            </wp:positionH>
            <wp:positionV relativeFrom="paragraph">
              <wp:posOffset>6609715</wp:posOffset>
            </wp:positionV>
            <wp:extent cx="2131060" cy="112903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1060" cy="1129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B5630" w:rsidRPr="007A4EF9">
        <w:rPr>
          <w:rFonts w:asciiTheme="majorHAnsi" w:hAnsiTheme="majorHAnsi"/>
          <w:i/>
          <w:iCs/>
        </w:rPr>
        <w:t xml:space="preserve">                                                                                                       </w:t>
      </w:r>
      <w:r w:rsidR="00B010E1">
        <w:rPr>
          <w:rFonts w:asciiTheme="majorHAnsi" w:hAnsiTheme="majorHAnsi"/>
          <w:i/>
          <w:iCs/>
        </w:rPr>
        <w:t xml:space="preserve"> </w:t>
      </w:r>
      <w:r w:rsidR="001B5630" w:rsidRPr="007A4EF9">
        <w:rPr>
          <w:rFonts w:asciiTheme="majorHAnsi" w:hAnsiTheme="majorHAnsi"/>
          <w:i/>
          <w:iCs/>
        </w:rPr>
        <w:t xml:space="preserve"> </w:t>
      </w:r>
      <w:r w:rsidR="001B5630" w:rsidRPr="007A4EF9">
        <w:rPr>
          <w:rFonts w:asciiTheme="majorHAnsi" w:hAnsiTheme="majorHAnsi"/>
          <w:iCs/>
        </w:rPr>
        <w:t>Mijomir Vujačić</w:t>
      </w:r>
    </w:p>
    <w:p w:rsidR="00B010E1" w:rsidRDefault="007A4EF9" w:rsidP="00B010E1">
      <w:pPr>
        <w:widowControl w:val="0"/>
        <w:tabs>
          <w:tab w:val="left" w:pos="7125"/>
        </w:tabs>
        <w:autoSpaceDE w:val="0"/>
        <w:autoSpaceDN w:val="0"/>
        <w:adjustRightInd w:val="0"/>
        <w:jc w:val="both"/>
        <w:rPr>
          <w:rFonts w:asciiTheme="majorHAnsi" w:hAnsiTheme="majorHAnsi"/>
        </w:rPr>
      </w:pPr>
      <w:r>
        <w:rPr>
          <w:rFonts w:asciiTheme="majorHAnsi" w:hAnsiTheme="majorHAnsi"/>
        </w:rPr>
        <w:t>-</w:t>
      </w:r>
      <w:r w:rsidR="00B010E1">
        <w:rPr>
          <w:rFonts w:asciiTheme="majorHAnsi" w:hAnsiTheme="majorHAnsi"/>
        </w:rPr>
        <w:t>Predsjedniku Opštine</w:t>
      </w:r>
    </w:p>
    <w:p w:rsidR="00B010E1" w:rsidRDefault="00B010E1" w:rsidP="00B010E1">
      <w:pPr>
        <w:widowControl w:val="0"/>
        <w:tabs>
          <w:tab w:val="left" w:pos="7125"/>
        </w:tabs>
        <w:autoSpaceDE w:val="0"/>
        <w:autoSpaceDN w:val="0"/>
        <w:adjustRightInd w:val="0"/>
        <w:jc w:val="both"/>
        <w:rPr>
          <w:rFonts w:asciiTheme="majorHAnsi" w:hAnsiTheme="majorHAnsi"/>
        </w:rPr>
      </w:pPr>
      <w:r>
        <w:rPr>
          <w:rFonts w:asciiTheme="majorHAnsi" w:hAnsiTheme="majorHAnsi"/>
        </w:rPr>
        <w:t>-menadžeru integriteta</w:t>
      </w:r>
    </w:p>
    <w:p w:rsidR="001B5630" w:rsidRPr="007A4EF9" w:rsidRDefault="00B010E1" w:rsidP="00B010E1">
      <w:pPr>
        <w:widowControl w:val="0"/>
        <w:tabs>
          <w:tab w:val="left" w:pos="7125"/>
        </w:tabs>
        <w:autoSpaceDE w:val="0"/>
        <w:autoSpaceDN w:val="0"/>
        <w:adjustRightInd w:val="0"/>
        <w:jc w:val="both"/>
        <w:rPr>
          <w:rFonts w:asciiTheme="majorHAnsi" w:hAnsiTheme="majorHAnsi"/>
        </w:rPr>
      </w:pPr>
      <w:r>
        <w:rPr>
          <w:rFonts w:asciiTheme="majorHAnsi" w:hAnsiTheme="majorHAnsi"/>
        </w:rPr>
        <w:t>-</w:t>
      </w:r>
      <w:r w:rsidR="001B5630" w:rsidRPr="007A4EF9">
        <w:rPr>
          <w:rFonts w:asciiTheme="majorHAnsi" w:hAnsiTheme="majorHAnsi"/>
        </w:rPr>
        <w:t>oglasnoj tabli</w:t>
      </w:r>
      <w:r w:rsidR="007A4EF9" w:rsidRPr="007A4EF9">
        <w:rPr>
          <w:rFonts w:asciiTheme="majorHAnsi" w:hAnsiTheme="majorHAnsi"/>
        </w:rPr>
        <w:tab/>
      </w:r>
    </w:p>
    <w:p w:rsidR="001B5630" w:rsidRPr="007A4EF9" w:rsidRDefault="001B5630" w:rsidP="00B010E1">
      <w:pPr>
        <w:widowControl w:val="0"/>
        <w:autoSpaceDE w:val="0"/>
        <w:autoSpaceDN w:val="0"/>
        <w:adjustRightInd w:val="0"/>
        <w:jc w:val="both"/>
        <w:rPr>
          <w:rFonts w:asciiTheme="majorHAnsi" w:hAnsiTheme="majorHAnsi"/>
        </w:rPr>
      </w:pPr>
      <w:r w:rsidRPr="007A4EF9">
        <w:rPr>
          <w:rFonts w:asciiTheme="majorHAnsi" w:hAnsiTheme="majorHAnsi"/>
        </w:rPr>
        <w:t xml:space="preserve">-spise predmeta </w:t>
      </w:r>
    </w:p>
    <w:p w:rsidR="001B5630" w:rsidRPr="007A4EF9" w:rsidRDefault="001B5630" w:rsidP="00B010E1">
      <w:pPr>
        <w:widowControl w:val="0"/>
        <w:autoSpaceDE w:val="0"/>
        <w:autoSpaceDN w:val="0"/>
        <w:adjustRightInd w:val="0"/>
        <w:jc w:val="both"/>
        <w:rPr>
          <w:rFonts w:asciiTheme="majorHAnsi" w:hAnsiTheme="majorHAnsi"/>
        </w:rPr>
      </w:pPr>
      <w:r w:rsidRPr="007A4EF9">
        <w:rPr>
          <w:rFonts w:asciiTheme="majorHAnsi" w:hAnsiTheme="majorHAnsi"/>
        </w:rPr>
        <w:t xml:space="preserve">-a/a </w:t>
      </w:r>
    </w:p>
    <w:sectPr w:rsidR="001B5630" w:rsidRPr="007A4EF9" w:rsidSect="0014244B">
      <w:pgSz w:w="12240" w:h="15840"/>
      <w:pgMar w:top="851"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66" w:rsidRDefault="00523C66" w:rsidP="009B17F7">
      <w:r>
        <w:separator/>
      </w:r>
    </w:p>
  </w:endnote>
  <w:endnote w:type="continuationSeparator" w:id="0">
    <w:p w:rsidR="00523C66" w:rsidRDefault="00523C66" w:rsidP="009B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66" w:rsidRDefault="00523C66" w:rsidP="009B17F7">
      <w:r>
        <w:separator/>
      </w:r>
    </w:p>
  </w:footnote>
  <w:footnote w:type="continuationSeparator" w:id="0">
    <w:p w:rsidR="00523C66" w:rsidRDefault="00523C66" w:rsidP="009B1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4E3298"/>
    <w:lvl w:ilvl="0">
      <w:numFmt w:val="bullet"/>
      <w:lvlText w:val="*"/>
      <w:lvlJc w:val="left"/>
    </w:lvl>
  </w:abstractNum>
  <w:abstractNum w:abstractNumId="1">
    <w:nsid w:val="095C2F98"/>
    <w:multiLevelType w:val="hybridMultilevel"/>
    <w:tmpl w:val="E0E66F76"/>
    <w:lvl w:ilvl="0" w:tplc="272629D2">
      <w:numFmt w:val="bullet"/>
      <w:lvlText w:val="-"/>
      <w:lvlJc w:val="left"/>
      <w:pPr>
        <w:tabs>
          <w:tab w:val="num" w:pos="1080"/>
        </w:tabs>
        <w:ind w:left="1080" w:hanging="360"/>
      </w:pPr>
      <w:rPr>
        <w:rFonts w:ascii="Times New Roman" w:eastAsia="Times New Roman" w:hAnsi="Times New Roman" w:hint="default"/>
      </w:rPr>
    </w:lvl>
    <w:lvl w:ilvl="1" w:tplc="081A0003">
      <w:start w:val="1"/>
      <w:numFmt w:val="bullet"/>
      <w:lvlText w:val="o"/>
      <w:lvlJc w:val="left"/>
      <w:pPr>
        <w:tabs>
          <w:tab w:val="num" w:pos="1800"/>
        </w:tabs>
        <w:ind w:left="1800" w:hanging="360"/>
      </w:pPr>
      <w:rPr>
        <w:rFonts w:ascii="Courier New" w:hAnsi="Courier New"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2">
    <w:nsid w:val="281C7546"/>
    <w:multiLevelType w:val="hybridMultilevel"/>
    <w:tmpl w:val="12442D0A"/>
    <w:lvl w:ilvl="0" w:tplc="348AFA04">
      <w:start w:val="1"/>
      <w:numFmt w:val="decimal"/>
      <w:lvlText w:val="%1."/>
      <w:lvlJc w:val="left"/>
      <w:pPr>
        <w:ind w:left="1080" w:hanging="360"/>
      </w:pPr>
      <w:rPr>
        <w:rFonts w:ascii="Cambria" w:hAnsi="Cambria" w:hint="default"/>
        <w:sz w:val="22"/>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
    <w:nsid w:val="38CE0697"/>
    <w:multiLevelType w:val="hybridMultilevel"/>
    <w:tmpl w:val="83942FEC"/>
    <w:lvl w:ilvl="0" w:tplc="081A000F">
      <w:start w:val="1"/>
      <w:numFmt w:val="decimal"/>
      <w:lvlText w:val="%1."/>
      <w:lvlJc w:val="left"/>
      <w:pPr>
        <w:tabs>
          <w:tab w:val="num" w:pos="720"/>
        </w:tabs>
        <w:ind w:left="720" w:hanging="360"/>
      </w:pPr>
      <w:rPr>
        <w:rFonts w:cs="Times New Roman" w:hint="default"/>
      </w:rPr>
    </w:lvl>
    <w:lvl w:ilvl="1" w:tplc="E46A7BF0">
      <w:start w:val="1"/>
      <w:numFmt w:val="bullet"/>
      <w:lvlText w:val="-"/>
      <w:lvlJc w:val="left"/>
      <w:pPr>
        <w:tabs>
          <w:tab w:val="num" w:pos="1440"/>
        </w:tabs>
        <w:ind w:left="1440" w:hanging="360"/>
      </w:pPr>
      <w:rPr>
        <w:rFonts w:ascii="Times New Roman" w:eastAsia="Times New Roman" w:hAnsi="Times New Roman" w:hint="default"/>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4">
    <w:nsid w:val="60084AC1"/>
    <w:multiLevelType w:val="hybridMultilevel"/>
    <w:tmpl w:val="291210B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688E624F"/>
    <w:multiLevelType w:val="hybridMultilevel"/>
    <w:tmpl w:val="CB9CD0C8"/>
    <w:lvl w:ilvl="0" w:tplc="DE9A619A">
      <w:start w:val="1"/>
      <w:numFmt w:val="decimal"/>
      <w:lvlText w:val="%1."/>
      <w:lvlJc w:val="left"/>
      <w:pPr>
        <w:ind w:left="720" w:hanging="360"/>
      </w:pPr>
      <w:rPr>
        <w:rFonts w:hint="default"/>
        <w:b w:val="0"/>
        <w:color w:val="00000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ocumentProtection w:edit="readOnly" w:enforcement="1" w:cryptProviderType="rsaFull" w:cryptAlgorithmClass="hash" w:cryptAlgorithmType="typeAny" w:cryptAlgorithmSid="4" w:cryptSpinCount="100000" w:hash="IMInIEU7TNsA6H4YjVkby4oXh+Y=" w:salt="JdAJGa4vRq1g1QbDZ6xng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36"/>
    <w:rsid w:val="00005106"/>
    <w:rsid w:val="00012CC9"/>
    <w:rsid w:val="000213D1"/>
    <w:rsid w:val="00022CE3"/>
    <w:rsid w:val="00023DCA"/>
    <w:rsid w:val="00026A3B"/>
    <w:rsid w:val="000308EF"/>
    <w:rsid w:val="00032E74"/>
    <w:rsid w:val="000403B2"/>
    <w:rsid w:val="00041827"/>
    <w:rsid w:val="00045C99"/>
    <w:rsid w:val="000477EE"/>
    <w:rsid w:val="00047AC9"/>
    <w:rsid w:val="00053B51"/>
    <w:rsid w:val="00056A17"/>
    <w:rsid w:val="000649EB"/>
    <w:rsid w:val="00070931"/>
    <w:rsid w:val="00072D99"/>
    <w:rsid w:val="00073E71"/>
    <w:rsid w:val="00075403"/>
    <w:rsid w:val="00087F8E"/>
    <w:rsid w:val="00092F0D"/>
    <w:rsid w:val="000A1BA1"/>
    <w:rsid w:val="000B2CE4"/>
    <w:rsid w:val="000D1377"/>
    <w:rsid w:val="000D208C"/>
    <w:rsid w:val="000E02B5"/>
    <w:rsid w:val="00112CA5"/>
    <w:rsid w:val="00114C6F"/>
    <w:rsid w:val="00117024"/>
    <w:rsid w:val="00117101"/>
    <w:rsid w:val="00124A40"/>
    <w:rsid w:val="001340C4"/>
    <w:rsid w:val="001410BC"/>
    <w:rsid w:val="0014244B"/>
    <w:rsid w:val="00145CBE"/>
    <w:rsid w:val="00151B90"/>
    <w:rsid w:val="00162ECE"/>
    <w:rsid w:val="001635BE"/>
    <w:rsid w:val="00171916"/>
    <w:rsid w:val="00174EA8"/>
    <w:rsid w:val="00177E47"/>
    <w:rsid w:val="001A5ADF"/>
    <w:rsid w:val="001B5630"/>
    <w:rsid w:val="001C38D9"/>
    <w:rsid w:val="001D4F89"/>
    <w:rsid w:val="001D637D"/>
    <w:rsid w:val="001E2E24"/>
    <w:rsid w:val="001F07AF"/>
    <w:rsid w:val="001F41A9"/>
    <w:rsid w:val="002052E6"/>
    <w:rsid w:val="00205CD9"/>
    <w:rsid w:val="00205EB6"/>
    <w:rsid w:val="00217B03"/>
    <w:rsid w:val="00220578"/>
    <w:rsid w:val="00221064"/>
    <w:rsid w:val="00247540"/>
    <w:rsid w:val="00256BD6"/>
    <w:rsid w:val="002654F3"/>
    <w:rsid w:val="00266521"/>
    <w:rsid w:val="0027149F"/>
    <w:rsid w:val="00272D3F"/>
    <w:rsid w:val="002756BE"/>
    <w:rsid w:val="00280D8E"/>
    <w:rsid w:val="0028613A"/>
    <w:rsid w:val="00286517"/>
    <w:rsid w:val="00286AAA"/>
    <w:rsid w:val="002932C9"/>
    <w:rsid w:val="00295D95"/>
    <w:rsid w:val="00297A8D"/>
    <w:rsid w:val="00297DDC"/>
    <w:rsid w:val="002A2FFE"/>
    <w:rsid w:val="002B416A"/>
    <w:rsid w:val="002B6DF4"/>
    <w:rsid w:val="002C0C76"/>
    <w:rsid w:val="002C2C8E"/>
    <w:rsid w:val="002D4ACE"/>
    <w:rsid w:val="002E04AF"/>
    <w:rsid w:val="002F3441"/>
    <w:rsid w:val="002F5AC4"/>
    <w:rsid w:val="00303581"/>
    <w:rsid w:val="00313EA4"/>
    <w:rsid w:val="00320008"/>
    <w:rsid w:val="003209D8"/>
    <w:rsid w:val="00330E4B"/>
    <w:rsid w:val="003524B4"/>
    <w:rsid w:val="00353048"/>
    <w:rsid w:val="00360E9A"/>
    <w:rsid w:val="0036389C"/>
    <w:rsid w:val="00365551"/>
    <w:rsid w:val="00371D27"/>
    <w:rsid w:val="00381A13"/>
    <w:rsid w:val="00385FD7"/>
    <w:rsid w:val="00397DD3"/>
    <w:rsid w:val="003A050D"/>
    <w:rsid w:val="003A588A"/>
    <w:rsid w:val="003B402B"/>
    <w:rsid w:val="003B7F55"/>
    <w:rsid w:val="003C09E7"/>
    <w:rsid w:val="003D0B3D"/>
    <w:rsid w:val="003D0E3A"/>
    <w:rsid w:val="003D5D7B"/>
    <w:rsid w:val="003E04EC"/>
    <w:rsid w:val="003E1F5C"/>
    <w:rsid w:val="003F4031"/>
    <w:rsid w:val="004020BF"/>
    <w:rsid w:val="00402517"/>
    <w:rsid w:val="0040336C"/>
    <w:rsid w:val="00403BC7"/>
    <w:rsid w:val="004062D1"/>
    <w:rsid w:val="00412413"/>
    <w:rsid w:val="00426599"/>
    <w:rsid w:val="00426A4F"/>
    <w:rsid w:val="00435A41"/>
    <w:rsid w:val="0043749A"/>
    <w:rsid w:val="004445FB"/>
    <w:rsid w:val="004448C3"/>
    <w:rsid w:val="0044747E"/>
    <w:rsid w:val="00450797"/>
    <w:rsid w:val="0045280E"/>
    <w:rsid w:val="00461CD0"/>
    <w:rsid w:val="00471AA4"/>
    <w:rsid w:val="00472604"/>
    <w:rsid w:val="00476E73"/>
    <w:rsid w:val="004777C9"/>
    <w:rsid w:val="00481015"/>
    <w:rsid w:val="00482F1C"/>
    <w:rsid w:val="00483DF2"/>
    <w:rsid w:val="004878CC"/>
    <w:rsid w:val="00491D25"/>
    <w:rsid w:val="00495E5F"/>
    <w:rsid w:val="00496026"/>
    <w:rsid w:val="004A0028"/>
    <w:rsid w:val="004A0B6C"/>
    <w:rsid w:val="004A2EB6"/>
    <w:rsid w:val="004A57E4"/>
    <w:rsid w:val="004B06E4"/>
    <w:rsid w:val="004B6864"/>
    <w:rsid w:val="004D0D92"/>
    <w:rsid w:val="004D17C4"/>
    <w:rsid w:val="004D5444"/>
    <w:rsid w:val="004E5474"/>
    <w:rsid w:val="004F06C9"/>
    <w:rsid w:val="004F65FF"/>
    <w:rsid w:val="005026EC"/>
    <w:rsid w:val="00506A23"/>
    <w:rsid w:val="005106EA"/>
    <w:rsid w:val="00514E28"/>
    <w:rsid w:val="005164B8"/>
    <w:rsid w:val="00520C98"/>
    <w:rsid w:val="00523C66"/>
    <w:rsid w:val="00532159"/>
    <w:rsid w:val="00533E6D"/>
    <w:rsid w:val="00540C0C"/>
    <w:rsid w:val="005418DF"/>
    <w:rsid w:val="00542775"/>
    <w:rsid w:val="00542D64"/>
    <w:rsid w:val="00542E8A"/>
    <w:rsid w:val="00544DB7"/>
    <w:rsid w:val="00546D98"/>
    <w:rsid w:val="00552195"/>
    <w:rsid w:val="00552BB7"/>
    <w:rsid w:val="00553A3F"/>
    <w:rsid w:val="00560BE2"/>
    <w:rsid w:val="00560DA2"/>
    <w:rsid w:val="005751A0"/>
    <w:rsid w:val="00584F2D"/>
    <w:rsid w:val="00586A60"/>
    <w:rsid w:val="005902D6"/>
    <w:rsid w:val="00594DD7"/>
    <w:rsid w:val="005A7748"/>
    <w:rsid w:val="005C469A"/>
    <w:rsid w:val="005D48A0"/>
    <w:rsid w:val="005E2161"/>
    <w:rsid w:val="005E6186"/>
    <w:rsid w:val="005E777E"/>
    <w:rsid w:val="005F30BA"/>
    <w:rsid w:val="005F35BD"/>
    <w:rsid w:val="00603593"/>
    <w:rsid w:val="006139AC"/>
    <w:rsid w:val="006167AF"/>
    <w:rsid w:val="00620494"/>
    <w:rsid w:val="00622B21"/>
    <w:rsid w:val="006276CD"/>
    <w:rsid w:val="00630738"/>
    <w:rsid w:val="00637EC4"/>
    <w:rsid w:val="00640558"/>
    <w:rsid w:val="00642359"/>
    <w:rsid w:val="006474A6"/>
    <w:rsid w:val="00652703"/>
    <w:rsid w:val="00653738"/>
    <w:rsid w:val="00672122"/>
    <w:rsid w:val="006740A4"/>
    <w:rsid w:val="00676839"/>
    <w:rsid w:val="00681433"/>
    <w:rsid w:val="00683272"/>
    <w:rsid w:val="00695CE4"/>
    <w:rsid w:val="006A0CAB"/>
    <w:rsid w:val="006A4024"/>
    <w:rsid w:val="006A638A"/>
    <w:rsid w:val="006B4776"/>
    <w:rsid w:val="006B5B57"/>
    <w:rsid w:val="006D0D71"/>
    <w:rsid w:val="006D4EA5"/>
    <w:rsid w:val="006D5EDB"/>
    <w:rsid w:val="006E71D1"/>
    <w:rsid w:val="006E767A"/>
    <w:rsid w:val="006F58C5"/>
    <w:rsid w:val="006F6D38"/>
    <w:rsid w:val="0070570C"/>
    <w:rsid w:val="00705B68"/>
    <w:rsid w:val="00711271"/>
    <w:rsid w:val="007147DB"/>
    <w:rsid w:val="00717EDB"/>
    <w:rsid w:val="0072058C"/>
    <w:rsid w:val="00725C98"/>
    <w:rsid w:val="00725FC1"/>
    <w:rsid w:val="00726EC7"/>
    <w:rsid w:val="007436EC"/>
    <w:rsid w:val="00744031"/>
    <w:rsid w:val="007607D7"/>
    <w:rsid w:val="007722C3"/>
    <w:rsid w:val="007762D5"/>
    <w:rsid w:val="00785FDF"/>
    <w:rsid w:val="007862D5"/>
    <w:rsid w:val="007A0E76"/>
    <w:rsid w:val="007A1DA2"/>
    <w:rsid w:val="007A4EF9"/>
    <w:rsid w:val="007B6899"/>
    <w:rsid w:val="007B6FEC"/>
    <w:rsid w:val="007C1A1A"/>
    <w:rsid w:val="007C6F0C"/>
    <w:rsid w:val="007D3A8F"/>
    <w:rsid w:val="007D76A7"/>
    <w:rsid w:val="007D7FFD"/>
    <w:rsid w:val="007E0153"/>
    <w:rsid w:val="007E1021"/>
    <w:rsid w:val="007E35C6"/>
    <w:rsid w:val="007E3AF2"/>
    <w:rsid w:val="007F17B8"/>
    <w:rsid w:val="007F3F25"/>
    <w:rsid w:val="007F6884"/>
    <w:rsid w:val="0080087C"/>
    <w:rsid w:val="00800B64"/>
    <w:rsid w:val="008035E9"/>
    <w:rsid w:val="00805CCA"/>
    <w:rsid w:val="0081405A"/>
    <w:rsid w:val="00816988"/>
    <w:rsid w:val="00823CC8"/>
    <w:rsid w:val="0083144D"/>
    <w:rsid w:val="00837886"/>
    <w:rsid w:val="00844B06"/>
    <w:rsid w:val="00844BD4"/>
    <w:rsid w:val="0084784C"/>
    <w:rsid w:val="008510CD"/>
    <w:rsid w:val="008627E9"/>
    <w:rsid w:val="00864C74"/>
    <w:rsid w:val="00865857"/>
    <w:rsid w:val="00871EA5"/>
    <w:rsid w:val="008729E9"/>
    <w:rsid w:val="0087505F"/>
    <w:rsid w:val="00880D50"/>
    <w:rsid w:val="008820D4"/>
    <w:rsid w:val="008846A7"/>
    <w:rsid w:val="00886EF3"/>
    <w:rsid w:val="00891CBC"/>
    <w:rsid w:val="008923C7"/>
    <w:rsid w:val="008A1216"/>
    <w:rsid w:val="008A53FC"/>
    <w:rsid w:val="008B34F3"/>
    <w:rsid w:val="008C6B5D"/>
    <w:rsid w:val="008D0BC7"/>
    <w:rsid w:val="008D1A70"/>
    <w:rsid w:val="008D2D1D"/>
    <w:rsid w:val="008D3086"/>
    <w:rsid w:val="008D7AA9"/>
    <w:rsid w:val="008E5188"/>
    <w:rsid w:val="008E5494"/>
    <w:rsid w:val="008F59C0"/>
    <w:rsid w:val="00902ECF"/>
    <w:rsid w:val="0090512D"/>
    <w:rsid w:val="00905C72"/>
    <w:rsid w:val="009074AC"/>
    <w:rsid w:val="00907CF2"/>
    <w:rsid w:val="009109B5"/>
    <w:rsid w:val="009147BF"/>
    <w:rsid w:val="00915941"/>
    <w:rsid w:val="00916191"/>
    <w:rsid w:val="009275DC"/>
    <w:rsid w:val="0093102B"/>
    <w:rsid w:val="00936079"/>
    <w:rsid w:val="00951E81"/>
    <w:rsid w:val="0095318D"/>
    <w:rsid w:val="00954642"/>
    <w:rsid w:val="00962661"/>
    <w:rsid w:val="0096308C"/>
    <w:rsid w:val="00963D5D"/>
    <w:rsid w:val="0096493D"/>
    <w:rsid w:val="00972267"/>
    <w:rsid w:val="00974090"/>
    <w:rsid w:val="00976F33"/>
    <w:rsid w:val="009861CD"/>
    <w:rsid w:val="00987F95"/>
    <w:rsid w:val="00997731"/>
    <w:rsid w:val="009A4720"/>
    <w:rsid w:val="009A5804"/>
    <w:rsid w:val="009B03D2"/>
    <w:rsid w:val="009B17F7"/>
    <w:rsid w:val="009C0E39"/>
    <w:rsid w:val="009C5F14"/>
    <w:rsid w:val="009D3B9A"/>
    <w:rsid w:val="009D4E7C"/>
    <w:rsid w:val="009D60CA"/>
    <w:rsid w:val="009D7FE6"/>
    <w:rsid w:val="009F4EDC"/>
    <w:rsid w:val="009F7FE4"/>
    <w:rsid w:val="00A030C1"/>
    <w:rsid w:val="00A06E6C"/>
    <w:rsid w:val="00A11894"/>
    <w:rsid w:val="00A2337F"/>
    <w:rsid w:val="00A24612"/>
    <w:rsid w:val="00A27F98"/>
    <w:rsid w:val="00A30F90"/>
    <w:rsid w:val="00A32118"/>
    <w:rsid w:val="00A33B9D"/>
    <w:rsid w:val="00A34C83"/>
    <w:rsid w:val="00A36415"/>
    <w:rsid w:val="00A36EA0"/>
    <w:rsid w:val="00A37665"/>
    <w:rsid w:val="00A4083D"/>
    <w:rsid w:val="00A461E3"/>
    <w:rsid w:val="00A47DD1"/>
    <w:rsid w:val="00A5138B"/>
    <w:rsid w:val="00A51734"/>
    <w:rsid w:val="00A60F8C"/>
    <w:rsid w:val="00A622C2"/>
    <w:rsid w:val="00A63A3D"/>
    <w:rsid w:val="00A707E4"/>
    <w:rsid w:val="00A85FF5"/>
    <w:rsid w:val="00A86527"/>
    <w:rsid w:val="00A86B58"/>
    <w:rsid w:val="00A93FC6"/>
    <w:rsid w:val="00A947E8"/>
    <w:rsid w:val="00A972A8"/>
    <w:rsid w:val="00AA2781"/>
    <w:rsid w:val="00AA3D4F"/>
    <w:rsid w:val="00AA5758"/>
    <w:rsid w:val="00AA636F"/>
    <w:rsid w:val="00AB04E6"/>
    <w:rsid w:val="00AB4EBA"/>
    <w:rsid w:val="00AC195B"/>
    <w:rsid w:val="00AC1CBC"/>
    <w:rsid w:val="00AC5A4D"/>
    <w:rsid w:val="00AD5831"/>
    <w:rsid w:val="00AE099E"/>
    <w:rsid w:val="00AE28A3"/>
    <w:rsid w:val="00AE2E39"/>
    <w:rsid w:val="00AE46A8"/>
    <w:rsid w:val="00AF00F4"/>
    <w:rsid w:val="00AF354E"/>
    <w:rsid w:val="00AF5A6B"/>
    <w:rsid w:val="00B010E1"/>
    <w:rsid w:val="00B04A95"/>
    <w:rsid w:val="00B067FB"/>
    <w:rsid w:val="00B12C36"/>
    <w:rsid w:val="00B23206"/>
    <w:rsid w:val="00B259B4"/>
    <w:rsid w:val="00B422BF"/>
    <w:rsid w:val="00B666C3"/>
    <w:rsid w:val="00B932AA"/>
    <w:rsid w:val="00BA061A"/>
    <w:rsid w:val="00BA2895"/>
    <w:rsid w:val="00BA4F55"/>
    <w:rsid w:val="00BA6F32"/>
    <w:rsid w:val="00BB51E2"/>
    <w:rsid w:val="00BB650F"/>
    <w:rsid w:val="00BB6A98"/>
    <w:rsid w:val="00BC25E9"/>
    <w:rsid w:val="00BC474F"/>
    <w:rsid w:val="00BC49EB"/>
    <w:rsid w:val="00BD1BC4"/>
    <w:rsid w:val="00BD375D"/>
    <w:rsid w:val="00BE5259"/>
    <w:rsid w:val="00C0128A"/>
    <w:rsid w:val="00C047B9"/>
    <w:rsid w:val="00C102F3"/>
    <w:rsid w:val="00C10FA0"/>
    <w:rsid w:val="00C24C36"/>
    <w:rsid w:val="00C333A8"/>
    <w:rsid w:val="00C46719"/>
    <w:rsid w:val="00C5083A"/>
    <w:rsid w:val="00C61D42"/>
    <w:rsid w:val="00C652E6"/>
    <w:rsid w:val="00C674B1"/>
    <w:rsid w:val="00C721A4"/>
    <w:rsid w:val="00C72F8D"/>
    <w:rsid w:val="00C7307C"/>
    <w:rsid w:val="00C7482C"/>
    <w:rsid w:val="00C76184"/>
    <w:rsid w:val="00C777C9"/>
    <w:rsid w:val="00C81338"/>
    <w:rsid w:val="00C956BC"/>
    <w:rsid w:val="00C97708"/>
    <w:rsid w:val="00CA0185"/>
    <w:rsid w:val="00CB3C05"/>
    <w:rsid w:val="00CD2CED"/>
    <w:rsid w:val="00CD6470"/>
    <w:rsid w:val="00CD6863"/>
    <w:rsid w:val="00CE51F9"/>
    <w:rsid w:val="00CE5422"/>
    <w:rsid w:val="00CE63D5"/>
    <w:rsid w:val="00CF228A"/>
    <w:rsid w:val="00CF3FF1"/>
    <w:rsid w:val="00CF751D"/>
    <w:rsid w:val="00D002BD"/>
    <w:rsid w:val="00D00441"/>
    <w:rsid w:val="00D02454"/>
    <w:rsid w:val="00D04603"/>
    <w:rsid w:val="00D0526D"/>
    <w:rsid w:val="00D05E9F"/>
    <w:rsid w:val="00D066E4"/>
    <w:rsid w:val="00D10422"/>
    <w:rsid w:val="00D138D2"/>
    <w:rsid w:val="00D22871"/>
    <w:rsid w:val="00D27CA3"/>
    <w:rsid w:val="00D3008F"/>
    <w:rsid w:val="00D312EF"/>
    <w:rsid w:val="00D326C4"/>
    <w:rsid w:val="00D32C7F"/>
    <w:rsid w:val="00D405A2"/>
    <w:rsid w:val="00D50941"/>
    <w:rsid w:val="00D53C5B"/>
    <w:rsid w:val="00D56436"/>
    <w:rsid w:val="00D6137E"/>
    <w:rsid w:val="00D61D23"/>
    <w:rsid w:val="00D73CDE"/>
    <w:rsid w:val="00D7723E"/>
    <w:rsid w:val="00D7748C"/>
    <w:rsid w:val="00D77A8E"/>
    <w:rsid w:val="00D803B4"/>
    <w:rsid w:val="00D94D57"/>
    <w:rsid w:val="00D9650E"/>
    <w:rsid w:val="00D96B1B"/>
    <w:rsid w:val="00D970DC"/>
    <w:rsid w:val="00D9737B"/>
    <w:rsid w:val="00D97D7F"/>
    <w:rsid w:val="00DA17AF"/>
    <w:rsid w:val="00DA3C39"/>
    <w:rsid w:val="00DB4AC8"/>
    <w:rsid w:val="00DB51CA"/>
    <w:rsid w:val="00DC28E8"/>
    <w:rsid w:val="00DC3027"/>
    <w:rsid w:val="00DD061D"/>
    <w:rsid w:val="00DD0CA8"/>
    <w:rsid w:val="00DD4504"/>
    <w:rsid w:val="00DD4E73"/>
    <w:rsid w:val="00DD5C4B"/>
    <w:rsid w:val="00DD68A8"/>
    <w:rsid w:val="00DD734A"/>
    <w:rsid w:val="00DE000C"/>
    <w:rsid w:val="00DE3E3A"/>
    <w:rsid w:val="00DE3F99"/>
    <w:rsid w:val="00DE5414"/>
    <w:rsid w:val="00DE7CF8"/>
    <w:rsid w:val="00DF720C"/>
    <w:rsid w:val="00DF7486"/>
    <w:rsid w:val="00E00C47"/>
    <w:rsid w:val="00E01537"/>
    <w:rsid w:val="00E0537A"/>
    <w:rsid w:val="00E1600A"/>
    <w:rsid w:val="00E170AE"/>
    <w:rsid w:val="00E20BD0"/>
    <w:rsid w:val="00E363A4"/>
    <w:rsid w:val="00E43043"/>
    <w:rsid w:val="00E44980"/>
    <w:rsid w:val="00E4745F"/>
    <w:rsid w:val="00E54B3A"/>
    <w:rsid w:val="00E56792"/>
    <w:rsid w:val="00E6551D"/>
    <w:rsid w:val="00E8628C"/>
    <w:rsid w:val="00E87BDA"/>
    <w:rsid w:val="00E96A7D"/>
    <w:rsid w:val="00EA137A"/>
    <w:rsid w:val="00EA45AD"/>
    <w:rsid w:val="00EB4822"/>
    <w:rsid w:val="00EC4E76"/>
    <w:rsid w:val="00ED1B55"/>
    <w:rsid w:val="00ED5219"/>
    <w:rsid w:val="00EE306D"/>
    <w:rsid w:val="00EE6AC7"/>
    <w:rsid w:val="00EF1334"/>
    <w:rsid w:val="00EF1DA5"/>
    <w:rsid w:val="00EF1EDB"/>
    <w:rsid w:val="00F147EE"/>
    <w:rsid w:val="00F21593"/>
    <w:rsid w:val="00F21821"/>
    <w:rsid w:val="00F21A73"/>
    <w:rsid w:val="00F270DF"/>
    <w:rsid w:val="00F32B5E"/>
    <w:rsid w:val="00F33D15"/>
    <w:rsid w:val="00F35C3F"/>
    <w:rsid w:val="00F4075E"/>
    <w:rsid w:val="00F40956"/>
    <w:rsid w:val="00F41F85"/>
    <w:rsid w:val="00F43845"/>
    <w:rsid w:val="00F44118"/>
    <w:rsid w:val="00F517C0"/>
    <w:rsid w:val="00F52FDB"/>
    <w:rsid w:val="00F65164"/>
    <w:rsid w:val="00F805C5"/>
    <w:rsid w:val="00F81C82"/>
    <w:rsid w:val="00FA68BA"/>
    <w:rsid w:val="00FA79B1"/>
    <w:rsid w:val="00FB0021"/>
    <w:rsid w:val="00FB1A78"/>
    <w:rsid w:val="00FB5E92"/>
    <w:rsid w:val="00FB7647"/>
    <w:rsid w:val="00FC7D4C"/>
    <w:rsid w:val="00FD21F7"/>
    <w:rsid w:val="00FE205D"/>
    <w:rsid w:val="00FE4179"/>
    <w:rsid w:val="00FE42C2"/>
    <w:rsid w:val="00FF05D0"/>
    <w:rsid w:val="00FF7F0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0C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38D2"/>
    <w:rPr>
      <w:rFonts w:cs="Times New Roman"/>
      <w:color w:val="0000FF"/>
      <w:u w:val="single"/>
    </w:rPr>
  </w:style>
  <w:style w:type="paragraph" w:styleId="BalloonText">
    <w:name w:val="Balloon Text"/>
    <w:basedOn w:val="Normal"/>
    <w:link w:val="BalloonTextChar"/>
    <w:uiPriority w:val="99"/>
    <w:semiHidden/>
    <w:unhideWhenUsed/>
    <w:rsid w:val="007F6884"/>
    <w:rPr>
      <w:rFonts w:ascii="Tahoma" w:hAnsi="Tahoma" w:cs="Tahoma"/>
      <w:sz w:val="16"/>
      <w:szCs w:val="16"/>
    </w:rPr>
  </w:style>
  <w:style w:type="character" w:customStyle="1" w:styleId="BalloonTextChar">
    <w:name w:val="Balloon Text Char"/>
    <w:basedOn w:val="DefaultParagraphFont"/>
    <w:link w:val="BalloonText"/>
    <w:uiPriority w:val="99"/>
    <w:semiHidden/>
    <w:rsid w:val="007F6884"/>
    <w:rPr>
      <w:rFonts w:ascii="Tahoma" w:hAnsi="Tahoma" w:cs="Tahoma"/>
      <w:sz w:val="16"/>
      <w:szCs w:val="16"/>
      <w:lang w:val="en-US" w:eastAsia="en-US"/>
    </w:rPr>
  </w:style>
  <w:style w:type="paragraph" w:styleId="ListParagraph">
    <w:name w:val="List Paragraph"/>
    <w:basedOn w:val="Normal"/>
    <w:uiPriority w:val="34"/>
    <w:qFormat/>
    <w:rsid w:val="00DD4504"/>
    <w:pPr>
      <w:ind w:left="720"/>
      <w:contextualSpacing/>
    </w:pPr>
  </w:style>
  <w:style w:type="paragraph" w:styleId="Header">
    <w:name w:val="header"/>
    <w:basedOn w:val="Normal"/>
    <w:link w:val="HeaderChar"/>
    <w:uiPriority w:val="99"/>
    <w:unhideWhenUsed/>
    <w:rsid w:val="009B17F7"/>
    <w:pPr>
      <w:tabs>
        <w:tab w:val="center" w:pos="4536"/>
        <w:tab w:val="right" w:pos="9072"/>
      </w:tabs>
    </w:pPr>
  </w:style>
  <w:style w:type="character" w:customStyle="1" w:styleId="HeaderChar">
    <w:name w:val="Header Char"/>
    <w:basedOn w:val="DefaultParagraphFont"/>
    <w:link w:val="Header"/>
    <w:uiPriority w:val="99"/>
    <w:rsid w:val="009B17F7"/>
    <w:rPr>
      <w:sz w:val="24"/>
      <w:szCs w:val="24"/>
      <w:lang w:val="en-US" w:eastAsia="en-US"/>
    </w:rPr>
  </w:style>
  <w:style w:type="paragraph" w:styleId="Footer">
    <w:name w:val="footer"/>
    <w:basedOn w:val="Normal"/>
    <w:link w:val="FooterChar"/>
    <w:uiPriority w:val="99"/>
    <w:unhideWhenUsed/>
    <w:rsid w:val="009B17F7"/>
    <w:pPr>
      <w:tabs>
        <w:tab w:val="center" w:pos="4536"/>
        <w:tab w:val="right" w:pos="9072"/>
      </w:tabs>
    </w:pPr>
  </w:style>
  <w:style w:type="character" w:customStyle="1" w:styleId="FooterChar">
    <w:name w:val="Footer Char"/>
    <w:basedOn w:val="DefaultParagraphFont"/>
    <w:link w:val="Footer"/>
    <w:uiPriority w:val="99"/>
    <w:rsid w:val="009B17F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0C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38D2"/>
    <w:rPr>
      <w:rFonts w:cs="Times New Roman"/>
      <w:color w:val="0000FF"/>
      <w:u w:val="single"/>
    </w:rPr>
  </w:style>
  <w:style w:type="paragraph" w:styleId="BalloonText">
    <w:name w:val="Balloon Text"/>
    <w:basedOn w:val="Normal"/>
    <w:link w:val="BalloonTextChar"/>
    <w:uiPriority w:val="99"/>
    <w:semiHidden/>
    <w:unhideWhenUsed/>
    <w:rsid w:val="007F6884"/>
    <w:rPr>
      <w:rFonts w:ascii="Tahoma" w:hAnsi="Tahoma" w:cs="Tahoma"/>
      <w:sz w:val="16"/>
      <w:szCs w:val="16"/>
    </w:rPr>
  </w:style>
  <w:style w:type="character" w:customStyle="1" w:styleId="BalloonTextChar">
    <w:name w:val="Balloon Text Char"/>
    <w:basedOn w:val="DefaultParagraphFont"/>
    <w:link w:val="BalloonText"/>
    <w:uiPriority w:val="99"/>
    <w:semiHidden/>
    <w:rsid w:val="007F6884"/>
    <w:rPr>
      <w:rFonts w:ascii="Tahoma" w:hAnsi="Tahoma" w:cs="Tahoma"/>
      <w:sz w:val="16"/>
      <w:szCs w:val="16"/>
      <w:lang w:val="en-US" w:eastAsia="en-US"/>
    </w:rPr>
  </w:style>
  <w:style w:type="paragraph" w:styleId="ListParagraph">
    <w:name w:val="List Paragraph"/>
    <w:basedOn w:val="Normal"/>
    <w:uiPriority w:val="34"/>
    <w:qFormat/>
    <w:rsid w:val="00DD4504"/>
    <w:pPr>
      <w:ind w:left="720"/>
      <w:contextualSpacing/>
    </w:pPr>
  </w:style>
  <w:style w:type="paragraph" w:styleId="Header">
    <w:name w:val="header"/>
    <w:basedOn w:val="Normal"/>
    <w:link w:val="HeaderChar"/>
    <w:uiPriority w:val="99"/>
    <w:unhideWhenUsed/>
    <w:rsid w:val="009B17F7"/>
    <w:pPr>
      <w:tabs>
        <w:tab w:val="center" w:pos="4536"/>
        <w:tab w:val="right" w:pos="9072"/>
      </w:tabs>
    </w:pPr>
  </w:style>
  <w:style w:type="character" w:customStyle="1" w:styleId="HeaderChar">
    <w:name w:val="Header Char"/>
    <w:basedOn w:val="DefaultParagraphFont"/>
    <w:link w:val="Header"/>
    <w:uiPriority w:val="99"/>
    <w:rsid w:val="009B17F7"/>
    <w:rPr>
      <w:sz w:val="24"/>
      <w:szCs w:val="24"/>
      <w:lang w:val="en-US" w:eastAsia="en-US"/>
    </w:rPr>
  </w:style>
  <w:style w:type="paragraph" w:styleId="Footer">
    <w:name w:val="footer"/>
    <w:basedOn w:val="Normal"/>
    <w:link w:val="FooterChar"/>
    <w:uiPriority w:val="99"/>
    <w:unhideWhenUsed/>
    <w:rsid w:val="009B17F7"/>
    <w:pPr>
      <w:tabs>
        <w:tab w:val="center" w:pos="4536"/>
        <w:tab w:val="right" w:pos="9072"/>
      </w:tabs>
    </w:pPr>
  </w:style>
  <w:style w:type="character" w:customStyle="1" w:styleId="FooterChar">
    <w:name w:val="Footer Char"/>
    <w:basedOn w:val="DefaultParagraphFont"/>
    <w:link w:val="Footer"/>
    <w:uiPriority w:val="99"/>
    <w:rsid w:val="009B17F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sosavnik@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5ED8D-C13F-4285-B377-B260849D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6294</Words>
  <Characters>35880</Characters>
  <Application>Microsoft Office Word</Application>
  <DocSecurity>8</DocSecurity>
  <Lines>299</Lines>
  <Paragraphs>84</Paragraphs>
  <ScaleCrop>false</ScaleCrop>
  <HeadingPairs>
    <vt:vector size="2" baseType="variant">
      <vt:variant>
        <vt:lpstr>Title</vt:lpstr>
      </vt:variant>
      <vt:variant>
        <vt:i4>1</vt:i4>
      </vt:variant>
    </vt:vector>
  </HeadingPairs>
  <TitlesOfParts>
    <vt:vector size="1" baseType="lpstr">
      <vt:lpstr>CRNA GORA</vt:lpstr>
    </vt:vector>
  </TitlesOfParts>
  <Company/>
  <LinksUpToDate>false</LinksUpToDate>
  <CharactersWithSpaces>42090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CRNA GORA</dc:title>
  <dc:creator>Fujitsu</dc:creator>
  <cp:lastModifiedBy>PC-Compaq</cp:lastModifiedBy>
  <cp:revision>4</cp:revision>
  <cp:lastPrinted>2018-10-02T07:27:00Z</cp:lastPrinted>
  <dcterms:created xsi:type="dcterms:W3CDTF">2019-04-03T10:02:00Z</dcterms:created>
  <dcterms:modified xsi:type="dcterms:W3CDTF">2019-04-03T10:35:00Z</dcterms:modified>
</cp:coreProperties>
</file>